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2007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 el recurso de inconstitucionalidad núm. 1640-2001, promovido por el Consejo de Gobierno de la Junta de Andalucía, se impugnan los apartados 5, 6, 9, 15, 16 y 56 del artículo 1 de la Ley Orgánica 8/2000, de 22 de diciembre, de reforma de la Ley Orgánica 4/2000, de 11 de enero, sobre derechos y libertades de los extranjeros en España.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Mediante escrito fechado el 21 de noviembre de 2007 la Magistrada doña Elisa Pérez Vera comunicó a los efectos oportunos que se abstenía de intervenir en la deliberación y votación de los indicados recursos de inconstitucionalidad, al haber participado, en su anterior condición de Presidenta del Consejo Consultivo de Andalucía, en la adopción del dictamen núm. 61-2001, de 26 de abril, relativo al recurso de inconstitucionalidad que el Consejo de Gobierno de la Junta de Andalucía pretendía formalizar contra determinados preceptos de la Ley Orgánica 8/2000, de 22 de diciembre, de reforma de la Ley Orgánica 4/2000, de 11 de enero, sobre derechos y libertades de los extranjeros en España.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Vista la comunicación efectuada por doña Elisa Pérez Vera, Magistrada de este Tribunal, en virtud de lo previsto en los arts. 80 LOTC y 221.4 de la Ley Orgánica del Poder Judicial (LOPJ), se estima justificada la causa de abstención formulada,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puesto que la mencionada Magistrada intervino, en calidad de Presidenta del Consejo Consultivo de Andalucía, en la adopción del dictamen emitido por dicho órgano con carácter previo a la interposición por el Consejo de Gobierno de la Comunidad Autónoma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de Andalucía del recurso de inconstitucionalidad dirigido contra determinados preceptos de la Ley Orgánica 8/2000, de 22 de diciembre, de reforma de la Ley Orgánica 4/2000, de 11 de enero, sobre derechos y libertades de los extranjeros en España, lo que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puede integrarse en la causa 13ª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el Pleno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la causa de abstención formulada por doña Elisa Pérez Vera en el recurso de inconstitucionalidad núm. 1640-2001, apartándola definitivamente del conocimiento del mismo.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doce de diciembre de dos mil siete.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