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septiembre de 2003 el Abogado don Luis Miguel Pérez Espadas formuló recurso de amparo en interés de don Coulibaly Bou contra el Auto del Juzgado de Instrucción núm. 3 de Puerto del Rosario de 22 de agosto anterior, por el que se denegó la incoación de un procedimiento de habeas corpus. Solicitó que se le tuviera por parte en representación del Sr. Bou, entendiéndose con él las sucesivas diligencias hasta que, dado que el citado Sr. Bou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Monserrat Gómez Hernández.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29 siguiente, el Ilustre Colegio de Abogados de Madrid comunicó que había procedido al archivo de la solicitud de asistencia jurídica gratuita de don Coulibaly Bou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Bou suponía, de acuerdo con el art. 18 LAJG, que quedara sin efecto la designación provisional efectuada en su día de la Procuradora doña Monserrat Gómez Hernández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le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5574-2003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Coulibaly Bou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Bou,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Bou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Bou.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Coulibaly Bou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