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febrero de 2009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En el recurso de amparo núm 9119-2007, interpuesto por don José Luis Martín Moreno, representado y defendido por si mismo, recurre la Sentencia dictada, en fecha 10 de septiembre de 2007, dictada por la Sección Tercera de la Sala de lo Contencioso-Administrativo con sede en Granada, del Tribunal Superior de Justicia de Andalucía.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Mediante escrito de fecha 29 de enero de 2009 la Magistrada doña Elisa Pérez Vera, comunicó, a los efectos oportunos, que se abstenía de intervenir en la tramitación y resolución del indicado recurso, de conformidad con el art. 219. 9 LOPJ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la Magistrada doña Elisa Pérez Vera , en virtud de lo previsto en los arts. 80 LOTC y 219. 9 de la Ley Orgánica del Poder Judicial (LOPJ), se estima justificada la causa de abstención formulada,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 la abstención formulada por doña Elisa Pérez Vera, en el recurso de amparo núm. 9119-2007, apartándole definitivamente del referido procedimiento.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veintitrés de febrero de dos mil nueve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