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16 de abril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2948-2010,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alternativamente, en relación con el art. 100.7 de la Ley 29/1998, de 13 de julio, reguladora de la jurisdicción contencioso-administrativa, por posible infracción de los arts. 9.3, 117.1 y 123.1 de la Constitución. Han intervenido el Abogado del Estado y el Fiscal General del Estado.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9 de abril de 2010 tuvo entrada en el Registro General de este Tribunal oficio del Juzgado de lo Contencioso-Administrativo núm. 1 de Elche al que se acompañaba, junto con testimonio del procedimiento abreviado núm. 27-2009 tramitado en ese órgano judicial, Auto del referido Juzgado de 24 de febrero de 2010 por el que se acuerda elevar a este Tribunal cuestión de inconstitucionalidad con respecto al art. 81 del texto articulado de la Ley sobre tráfico, circulación de vehículos a motor y seguridad vial, aprobado por Real Decreto Legislativo 339/1990, de 2 de marzo (LSV), y al art. 132 de la Ley 30/1992, de 26 de noviembre, de régimen jurídico de las Administraciones públicas y del procedimiento administrativo común (LPC), tal como han sido interpretados con carácter vinculante por las Sentencias de la Sala de lo Contencioso-Administrativo del Tribunal Supremo de 15 de diciembre de 2004 y 22 de septiembre de 2008, por su posible contradicción con los arts. 9.3 y 123.1 CE; subsidiariamente, se plantea la cuestión en relación con el art. 100.7 de la Ley 29/1998, de 13 de julio, reguladora de la jurisdicción contencioso-administrativa (LJCA), por la posible contradicción de este precepto con el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sucíntamente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cuestión de inconstitucionalidad se eleva con ocasión de la tramitación, por los cauces del procedimiento abreviado, del recurso contencioso-administrativo interpuesto por un conductor contra la resolución de la Dirección general de tráfico de 3 de octubre de 2008 que confirma en alzada la resolución de la Subdelegación del Gobierno de Alicante de 27 de enero de 2006 que le impuso una sanción de 600 euros y la suspensión durante un mes de la autorización administrativa para conducir, por la comisión de la infracción tipificada en el art. 20.1 del reglamento general de circulación, en relación con los arts. 67.1 y 69 LSV, en virtud de denuncia formulada el 19 de febrero de 2005 por agentes de la Jefatura provincial de tráfico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Celebrada la vista del procedimiento abreviado, mediante providencia de 18 de enero de 2010 el Juzgado de lo Contencioso-Administrativo núm. 1 de Elche acordó, de conformidad con el art. 35.2 de la Ley Orgánica del Tribunal Constitucional (LOTC), requerir a las partes y al Ministerio Fiscal para que, por plazo común de diez días, alegaran cuanto estimasen oportuno en relación con la pertinencia de plantear cuestión de inconstitucionalidad en relación con el art. 81 LSV y el art. 132 LPC, tal como han sido interpretados con carácter vinculante por las Sentencias en interés de ley de la Sala de lo Contencioso-Administrativo del Tribunal Supremo de 15 de diciembre de 2004 y 22 de septiembre de 2008; y subsidiariamente, en relación con el art. 100.7 LJCA. Todo ello por entender que los preceptos cuestionados pueden entrar en contradicción con los arts. 9.3, 117.1 y 123.1 CE, en relación con los arts. 5.1 y 12 de la Ley Orgánica del Poder Judicial (LOPJ), conforme se razona en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demandante evacuó el trámite conferido, manifestando que, si bien comparte las dudas de constitucionalidad del órgano judicial, lo procedente es que se dicte Sentencia estimatoria de su demanda. El Ministerio Fiscal manifestó que no se oponía al planteamiento de la cuestión. La Abogacía del Estado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24 de febrero de 2010 el Juzgado de lo Contencioso-Administrativo núm. 1 de Elche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fundamenta el planteamiento de la cuestión en las consideraciones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juicio de relevancia, afirma el Juzgado que debe entenderse superado desde el momento en que la demanda gira enteramente en torno a que, desde la interposición del recurso de alzada contra la sanción, ha transcurrido más de un año, que es el plazo de prescripción previsto en el art. 81 LSV en relación con las infracciones, siendo éste uno de los motivos aducidos por el interesado en defensa de la pretensión anulatoria de la resolución administrativa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 apuntan las diferencias entre la presente cuestión y la inadmitida por AATC 10/2006, de 17 de enero, y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los AATC 10/2006 y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potestad sancionadora. El efecto jurídico de la ausencia de resolución expresa del recurso administrativo es el silencio administrativo y no la caducidad ni la prescripción de la sanción. Para llegar a esta conclusión el Tribunal Supremo parte, según el Juzgado promotor de la cuestión, de una interpretación inadecuada de la STC 243/2006, al entender que de igual modo que el silencio administrativo en vía de recurso no habilita a la Administración a ejecutar la sanción previamente impuesta, la falta de resolución expresa del recurso mantiene permanentemente la suspensión del plazo de prescripción, que sólo vuelve a correr una vez que se dicte esa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opinión del Juzgado promotor, el sancionado queda en una situación de absoluta “indefinición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 Ante esta situación, el derecho a formular un recurso contencioso-administrativo contra una desestimación presunta (que supone un incumplimiento del plazo para resolver y notificar) se convertiría en una carga para el interesado, que éste debe asumir, con todo su coste económico y temporal, para enervar esa situación de indefinición jurídica que sólo a la Administración es imputable.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ignorar que las garantías del proceso penal no son extrapolables a los expedientes administrativos en el ejercicio de la potestad sancionadora, conviene no olvidar —continúa el Juzgado— que la STC 63/2005, de 14 de marzo, ha establecido nuevos criterios para el cómputo de los plazos de prescripción de las infracciones penales. Siendo ello así, no puede desconocerse la garantía de la prescripción no sólo de las infracciones sino también de las sanciones administrativas, sobre todo en la medida en que se considere que la operatividad de esa garantía queda exclusivamente en manos de la Administración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según se indica en el Auto, esta cuestión de inconstitucionalidad se plantea en relación con el art. 81 LSV y el art. 132 LPC, de acuerdo con la interpretación vinculante de las reglas del cómputo de los plazos de prescripción de las infracciones y de las sanciones resultante de la doctrina legal establecida en interés de ley por las Sentencias de la Sala de lo Contencioso-Administrativo del Tribunal Supremo de 15 de diciembre de 2004 y 22 de septiembre de 2008. El precepto constitucional que se reputa vulnerado es el art. 9.3 CE, que establece el principio de seguridad jurídica; considerándose asimismo infringida la doctrina constitucional sentada por las SSTC 204/1987, 188/2003, 220/2003, 14/2006, y 40/2007, entre otras, en relación con la consideración del silencio administrativo como mera ficción legal para poder recurrir, establecida en beneficio del ciudadano y no de la Administración incumplidora de la norma que obliga a dictar resolución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igualmente el Juzgado promotor de la cuestión que la interpretación del cómputo de los plazos de prescripción que se contiene en la referida doctrina en interés de ley vulnera la doctrina constitucional que subyace en la STC 243/2006, en relación con la ejecutividad de las sanciones recurridas en alzada, dado que el Tribunal Supremo extrae consecuencias de esa doctrina constitucional que no son conformes con su espíritu, produciéndose así un resultado contrario al establecido por el art. 5.1 LOPJ, pues se permite que la Administración se beneficie de su propia falta de diligencia, lo que determina a su vez la vulneración del art. 123.1 CE, que establece la supremacía del Tribunal Supremo salvo en lo atinente a las garantías constitucionales, siendo claro que la doctrina del Tribunal Constitucional considera la actual configuración del silencio administrativo como ficción legal para poder recurrir, y las consecuencias de la misma (imposibilidad de que la Administración se beneficie de su propia falta de diligencia) como una garantía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señala la posible inconstitucionalidad del art. 100.7 LJCA, en la medida en que establece el carácter vinculante de las sentencias del Tribunal Supremo que estiman los recursos de casación en interés de ley, de modo que este precepto legal podría atentar contra el art. 117.1 CE, que garantiza la independencia judicial y la sumisión exclusiva de los Jueces y Magistrados al imperio de la ley, y asimismo contra el art. 12 LOPJ, porque una cosa es la corrección a posteriori y en el caso concreto por vía de recurso de lo decidido en una resolución judicial y otra bien diferente establecer una doctrina con carácter general, abstracto y vinculante en el futuro para el resto de órganos jurisdiccionales, máxime cuando esa doctrina pueda conducir, como sucedería en este caso según el Juzgado promotor de la cuestión, a resultados palmariamente contrarios a las garantías elementales de que debe gozar toda persona sujeta a un expediente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mayo de 2010 el Pleno, a propuesta de la Sección Primera, acordó admitir a trámite la presente cuestión de inconstitucionalidad y deferir a la Sala Primera su resolución, conforme a lo dispuesto en el art. 10.1 c) LOTC;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 de Elche a los efectos previstos en el art. 35.3 LOTC y publicar la incoación del procedimiento en el “Boletín Oficial del Estado”, lo que se verificó en el núm. 136, de 4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comunicó, por escrito registrado el 7 de junio de 2010, el acuerdo adoptado por la Mesa de la Cámara, en su reunión del día 1 de junio de 2010, de personarse en el proceso, ofreciendo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9 de junio de 2010, el Presidente del Senado comunicó el acuerdo adoptado por la Mesa de la Cámara, en su reunión del 8 de junio de 2010,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se personó y presentó escrito de alegaciones el 11 de junio de 2010, en el que comienza señalando que la presente cuestión es inadmisible por incumplimiento del juicio de relevancia (art. 35.1 LOTC) respecto de las normas cuestionadas. El art. 81 LSV se compone de tres apartados, que regulan distintos extremos, y otro tanto sucede con el art. 132 LPC. Sin embargo, el Juzgado promotor de la cuestión no precisa sobre cuál de los apartados —y en su caso párrafos— de cada uno de dichos preceptos recae su duda de constitucionalidad y cual sea el nexo entre el tenor legal y el problema de la prescripción mientras pende el recurso de alzada. La falta de exteriorización del juicio de relevancia resulta agravada por la imprecisión del Auto de planteamiento en su parte dispositiva, tanto en lo que se refiere a los preceptos cuestionados, como en relación con los fundamentos constitucionales de la duda, pues la pretendida infracción de los arts. 117.1 y 123.1 CE (en relación con los arts. 5.1 y 12 LOPJ) sólo tiene sentido en relación con el objeto de la duda de constitucionalidad subsidiaria, referida al art. 100.7 LJCA; ahora bien, el planteamiento de la duda subsidiaria revela la inconsistencia de la duda sobre la constitucionalidad de los preceptos cuestionados a título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que la duda de constitucionalidad respecto de los arts. 81 LSV y 132 LPC se ciña exclusivamente a una de sus interpretaciones posibles, la sentada con carácter vinculante por las Sentencias en interés de ley de la Sala de lo Contencioso-Administrativo del Tribunal Supremo de 15 de diciembre de 2004 y 22 de septiembre de 2008, viene a corroborar, según el Abogado del Estado, la carencia de relevancia de la presente cuestión, pues su objeto no es la inconstitucionalidad de los referidos preceptos legales, sino la doctrina que se contiene en las citadas Sentencias. La cuestión de inconstitucionalidad es un medio de control de la ley (arts. 163 CE y 35.1 LOTC), no de la actividad de sus intérpretes, ni siquiera cuando el intérprete sea el Tribunal Supremo, y su interpretación en Sentencias dictadas en recursos de casación en interés de ley sea vinculante para los Tribunales inferiores en grado del orden contencioso-administrativo (art. 100.7 LJCA), no por tanto para los Tribunales de otros órdenes ni para los operadores jurídicos no judiciales. Así las cosas, en la medida en que la presente cuestión pretende forzar una interpretación del problema de la prescripción durante la pendencia del recurso de alzada de significado opuesto a la doctrina sentada por las citadas Sentencias en interés de ley, cabe concluir que el Juzgado proponente pretende servirse de la cuestión de inconstitucionalidad para una finalidad ajena a la misma, pues es doctrina constitucional reiterada que este procedimiento constitucional no puede degenerar en un cauce consultivo para despejar las dudas que albergue el órgano judicial sobre cuál de las interpretaciones posibles de un precepto legal resulta más acomodada a la Constitución, ni puede servir para ventilar controversias interpretativas entre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solicita el Abogado del Estado la desestimación de la presente cuestión, pues entiende que, de entrarse en el fondo del asunto, debe concluirse que no existe infracción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se refiere a la pretendida vulneración de los arts. 117.1 y 123.1 CE, es notorio que no tiene sentido alguno en relación con los arts. 81 LSV y 132 LPC, pues no puede reprocharse al legislador ninguna violación de la independencia judicial ni de la supremacía del Tribunal Constitucional en materia de garantías constitucionales en el dictado de dichos preceptos. Y no cabe tampoco reprochar al art. 100.7 LJCA, en cuanto establece la eficacia vinculante de las sentencias en interés de ley, la supuesta infracción del art. 117.1 CE, pues la finalidad nomofiláctica del art. 100.7 LJCA es evitar que la falta de acceso a la casación ordinaria o a la casación para la unificación de doctrina propicie interpretaciones erróneas de las normas jurídicas que dañen gravemente el interés general; de suerte que lejos de ser el art. 100.7 LJCA una amenaza para la independencia judicial es, por el contrario, una garantía de la finalidad esencial de ésta, la sumisión plena al imperio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reproche de inconstitucionalidad —la supuesta infracción de los arts. 117.1 y 123.1 CE— sólo cobra sentido, según el Abogado del Estado, si se entiende dirigido a la Sala de lo Contencioso-Administrativo del Tribunal Supremo, en cuanto autora de las Sentencias en interés de ley de 15 de diciembre de 2004 y 22 de septiembre de 2008. Ahora bien, estas Sentencias no han vulnerado el deber de conformarse con la doctrina sentada por el Tribunal Constitucional acerca del silencio negativo como ficción legal que permite el acceso a la jurisdicción contencioso-administrativa, ni en particular la contenida en la STC 243/2006. Las referidas Sentencias en interés de ley del Tribunal Supremo sostienen simplemente, en primer lugar, que la falta de resolución expresa en plazo del recurso de alzada carece de relevancia respecto de la prescripción de la infracción, dado que el recurso de alzada se promueve contra la sanción ya impuesta, esto es, cuando la Administración ya ha ejercido su potestad sancionadora (Sentencia de 15 de diciembre de 2004); pero tampoco cabe la prescripción de la sanción impuesta mientras pende el recurso de alzada, pues la mera interposición de éste impide ejecutar la sanción mientras no se resuelva expresamente (Sentencia de 22 de septiembre de 2008). Por su parte, la STC 243/2006 considera que el mero transcurso de los plazos para entender desestimado por silencio el recurso de alzada y para recurrir en vía contencioso-administrativa contra la desestimación presunta no determina por sí solo la firmeza de la sanción administrativa. Ambas doctrinas se concilian perfectamente, como lo demuestra que la Sentencia en interés de ley de 22 de septiembre de 2008 se dicta partiendo de la doctrina sentada en la STC 243/2006, como lo refleja su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obvio —continúa el Abogado del Estado— que la doctrina sentada en las Sentencias en interés de ley de 15 de diciembre de 2004 y 22 de septiembre de 2008 nada tiene que ver con dejar la interrupción de la prescripción de las infracciones penales en manos de denunciantes o querellantes, que era la cuestión abordada en la STC 63/2005, de 14 de marzo, y las demás que reiteran su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pretendida vulneración del principio de seguridad jurídica (art. 9.3 CE), sostiene el Abogado del Estado que resulta inconsistente si se entiende referida a los arts. 81 LSV y 132 LPC, pues no cabe reprochar al legislador una suerte de omisión o insuficiencia por no haber establecido positivamente que, durante la pendencia del recurso de alzada, se reanuden los plazos de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supuesta infracción del principio de seguridad jurídica resultaría igualmente infundada, según el Abogado del Estado, si se entendiese referida a la doctrina sentada en las citadas Sentencias en interés de ley,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General del Estado se registró en este Tribunal el 29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del Juzgado promotor de la cuestión no recae tanto sobre los arts. 81 LSV y 132 LPC, sino sobre la interpretación vinculante de los mismos impuesta por las citadas Sentencias en interés de ley, en virtud del art. 100.7 LJCA, estima el Fiscal General del Estado que la cuestión carece de fundamento, pues sólo las normas con rango de ley pueden ser objeto de la cuestión de inconstitucionalidad (art. 163 CE y art. 35.1 LOTC), no pudiendo serlo la doctrina legal, aunque defina la forma de aplicar un precepto legal en un supuesto concreto que tiene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el Fiscal General del Estado que no puede entenderse que el art. 100.7 LJCA infrinja lo dispuesto en el art. 117.1 CE. La independencia judicial tiene como fundamento último el sometimiento de los Jueces y Tribunales al imperio de la ley, siendo su obligación cumplirla y hacerla cumplir. A tal imperativo responde la regla de la vinculación de los Jueces y Tribunales a la doctrina en interés de ley emanada del Tribunal Supremo que establece el art. 100.7 LJCA, que persigue justamente garantizar la aplicación uniforme de la ley en todo el territorio nacional, evitando diferentes soluciones interpretativas de una misma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solicita que se desestime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abril de 2012 se acordó señalar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Elche plantea cuestión de inconstitucionalidad respecto del art. 81 del texto articulado de la Ley sobre tráfico, circulación de vehículos a motor y seguridad vial, aprobado por Real Decreto Legislativo 339/1990, de 2 de marzo (LSV), y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Según el órgano judicial promotor de la cuestión, esa interpretación vinculante ex art. 100.7 de la Ley reguladora de la jurisdicción contencioso-administrativa (LJCA) lesiona el principio de seguridad jurídica (art. 9.3 CE), así como el principio de supremacía del Tribunal Constitucional en materia de garantías constitucionales [art. 123.1 CE, en relación con el art. 5.1 de la Ley Orgánica del Poder Judicial (LOPJ)], en cuanto la referida doctrina legal del Tribunal Supremo colisionaría con la reiterada doctrina del Tribunal Constitucional que considera el silencio administrativo como ficción legal para poder recurrir ante la jurisdicción contencioso-administrativa, sin que el incumplimiento por parte de la Administración de su obligación de resolver pueda deparar perjuicios al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alternativa o subsidiaria el Juzgado cuestiona el art. 100.7 LJCA, por entender que este precepto, en cuanto establece el carácter vinculante para los Jueces y Tribunales inferiores de la doctrina legal sentada en las Sentencias del Tribunal Supremo que estiman los recursos de casación en interés de ley, podría atentar contra el principio de independencia judicial (art. 117.1 CE, en relación con el art. 12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dudas de constitucionalidad que se plantean en la presente cuestión han sido ya resueltas por este Tribunal en su reciente STC 37/2012, de 19 de marzo, que desestima la cuestión de inconstitucionalidad promovida por el mismo Juzgado respecto de los mismos preceptos y con los mismos fundamentos, por lo que bastará aquí con remitirse a lo razonado en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37/2012, FJ 2, comenzamos por precisar que ha de entenderse (aunque no se exprese en estos mismos términos en el Auto de planteamiento) que lo que se cuestiona en el presente caso no es, en realidad, una mera interpretación jurisprudencial del Tribunal Supremo (en cuyo caso habríamos de declarar la inadmisibilidad de la cuestión), sino la constitucionalidad de determinados preceptos legales (los arts. 81 LSV y 132 LPC), cuyo contenido vinculante para el Juzgado promotor de la cuestión ha sido determinado conforme a lo dispuesto en el art. 100.7 LJCA por la Sala de lo Contencioso-Administrativo del Tribunal Supremo, como último y superior intérprete de la legalidad ordinaria, sin perjuicio de las competencias del Tribunal Constitucional (arts. 123.1 CE), en las Sentencias en interés de ley de 15 de diciembre de 2004 y 22 de septiembre de 2008; y ello porque a partir de la publicación de las referidas sentencias dictadas en interés de ley y para los órganos judiciales inferiores en grado de la jurisdicción contencioso-administrativa, los concretos preceptos cuestionados sólo pueden ser interpretados y aplicados en la forma establecida por el Tribunal Supremo en las citadas Sentencias y no en ninguna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Efectuada la precisión que antecede, procedimos seguidamente en la STC 37/2012 al examen de la duda de constitucionalidad planteada por el Juzgado de lo Contencioso-Administrativo núm. 1 de Elche de forma subsidiaria o alternativa, es decir, en relación con la posible inconstitucionalidad del art. 100.7 LJCA, por constituir este precepto el presupuesto del que parte el planteamiento de la cuestión, señalando al respecto que “a la tradicional finalidad nomofiláctica de protección del Derecho objetivo del recurso de casación propiamente dicho, el recurso de casación en interés de la ley añade una función integradora o uniformadora del Derecho, pues mediante el establecimiento por el Tribunal Supremo (dada su supremacía ex art. 123.1 CE)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como ya advertíamos en la citada STC 111/1992, FJ 4” (STC 37/2012, FJ 3). Y concluíamos descartando que el art. 100.7 LJCA, en la medida en que establece el carácter vinculante de las sentencias del Tribunal Supremo que estiman los recursos de casación en interés de ley, vulnere el principio de independencia judicial (art. 117.1 CE), por las razones que se expresan en la STC 37/2012, FFJJ 4, 5,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allí, en efecto, que la independencia judicial, que se predica de todos y cada uno de los Jueces y Magistrados en cuanto ejercen la función jurisdiccional (STC 108/1986, de 26 de julio, FJ 6), “permite que los órganos judiciales inferiores en grado discrepen, mediante un razonamiento fundado en Derecho, del criterio sostenido por Tribunales superiores e incluso de la jurisprudencia sentada por el Tribunal Supremo (art. 1.6 del Código civil), si fuere el caso …, con la excepción, justamente, del supuesto de la doctrina legal que establezca el Tribunal Supremo al resolver el recurso de casación en interés de ley, precisamente por los efectos vinculantes que tiene para los órganos judiciales inferiores en grado, supuesto excepcional en que estos órganos judiciales quedan vinculados a la ‘doctrina legal correctora’ que fije el Tribunal Supremo (STC 111/1992, FJ 4), so pena de incurrir incluso, como ya se dijo, en infracción del art. 24.1 CE por inaplicar el precepto legal con el contenido determinado por esa doctrina legal que les vincula por imperativo de lo dispuesto en el art. 100.7 LJCA (SSTC 308/2006, FJ 7, y 82/2009, FJ 8)” (STC 37/2012,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seguidamente advertíamos, no por esa vinculación a la doctrina legal de la Sala de lo Contencioso-Administrativo del Tribunal Supremo sentada en las Sentencias estimatorias de recursos de casación en interés de ley queda abolida o cercenada la independencia judicial de los órganos judiciales inferiores en grado de dicho orden jurisdiccional. “Ello es así, ante todo, porque el legislador, conforme a la libertad de configuración que le corresponde al establecer el régimen jurídico de los recursos y en atención a preservar intereses constitucionalmente garantizados, como lo son el principio de seguridad jurídica (art. 9.3 CE) y la aplicación igual del Derecho en todo el territorio nacional (arts. 1.1, 14 y 139.1 CE), ha establecido en el art. 100.7 LJCA el carácter vinculante de la doctrina legal sentada por el Tribunal Supremo al resolver recursos de casación en interés de ley, lo que, aparte de ser ejercicio legítimo de las facultades del legislador, no puede en modo alguno considerarse lesivo para la independencia judicial, que implica la sumisión al imperio de la ley (art. 117.1 CE), y que incluye también, como ya se dijo, el respeto ‘a la doctrina legal del Tribunal Supremo con valor complementario del ordenamiento jurídico’ (STC 133/1995, FJ 5)” (STC 37/2012,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Añadimos a lo anterior “que los Jueces o Tribunales de grado inferior no vienen compelidos sin más remedio y en todo caso a resolver el litigio sometido a su jurisdicción ateniéndose al contenido del precepto legal aplicable que resulta de esa interpretación vinculante del Tribunal Supremo, si estiman que esa interpretación dota al precepto legal de un contenido normativo que pudiera ser contrario a la Constitución. En efecto, también la independencia judicial queda reforzada mediante la cuestión de inconstitucionalidad que el órgano judicial inferior en grado siempre podrá plantear ante el Tribunal Constitucional (art. 163 CE, arts. 35 y 36 LOTC y art. 5.2 LOPJ) respecto de ese precepto legal cuyo contenido normativo ha sido concretado de manera vinculante para ese órgano judicial por una Sentencia del Tribunal Supremo en interés de ley, por imperativo de lo dispuesto por el legislador en el art. 100.7 LJCA. Cuestión de inconstitucionalidad que cumple, por lo demás,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 (STC 37/2012,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inconstitucionalidad del art. 100.7 LJCA, por las razones expresadas, rechazamos seguidamente en la citada STC 37/2012 la duda de constitucionalidad planteada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se refiere a la pretendida vulneración del principio de seguridad jurídica, con cita de nuestra reiterada doctrina al respecto, declaramos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Además precisamos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 (STC 37/2012,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declaramos en la STC 37/2012, FJ 9, que, por las razones que se expresan en los fundamentos jurídicos 10 y 11 —a los cuales resulta obligado remitirse ahora— no se advierte que el contenido normativo de los arts. 81 LSV y 132 LPC, determinado por la doctrina legal vinculante establecida por el Tribunal Supremo en las citadas Sentencias en interés de ley, resulte contrario ni a la doctrina constitucional sobre la configuración del silencio administrativo que se invoca en el Auto de planteamiento de la cuestión, ni, en consecuencia, al art. 123.1 CE, para concluir recordando que “no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12).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la cuestión de inconstitucionalidad núm. 2948-2010.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 la Sala, presento Voto particular en el que manifiesto mi discrepancia parcial con parte de la fundamentación jurídica de la presente Sentencia, en concreto con el fundamento jurídico cuarto, por las razones que expuse en el Voto particular que formulé a la STC 37/2010, de 19 de marzo, al que ahora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abril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