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1291-1999, interpuesto por el Gobierno de la Generalitat de Cataluña, contra el art. 59.1 de la Ley 50/1998, de 30 de diciembre, de medidas fiscales, administrativas y del orden social, respecto a la nueva redacción que da al primer párrafo del apartado 1 y al párrafo final del apartado 4 del art. 54 de la Ley 39/1988, de 28 de diciembre, reguladora de las haciendas locales. Ha sido parte, formulando alegaciones, el Gobierno de la Nación, representado por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25 de marzo de 1999, el Abogado de la Generalitat de Cataluña, actuando en representación y defensa de su Gobierno, interpuso recurso de inconstitucionalidad contra el art. 59.1 de la Ley 50/1998, de 30 de diciembre, de medidas fiscales, administrativas y del orden social, respecto a la nueva redacción que da al primer párrafo del apartado 1 y al párrafo final del apartado 4 del art. 54 de la Ley 39/1988, de 28 de diciembre, reguladora de las haciendas locales (“Boletín Oficial del Estado” núm. 313 de 1998, publicado el 31 de diciembre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razona que la causa del recurso es de índole competencial, debido a la exclusión que en los citados preceptos se hace de las Comunidades Autónomas competentes en la materia de tutela financiera de los entes locales para otorgar la necesaria autorización de determinadas operaciones de endeudamiento, atribuyendo su ejercicio al Ministerio de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perfilar claramente el sentido de la presente impugnación y dejar claro que la Generalitat de Cataluña no pretende, en modo alguno, asumir el ejercicio de otras competencias ejecutivas que puedan corresponder al Estado, se indica que no es objeto de recurso el apartado 5 del art. 54, al entender la parte recurrente que la autorización que en él se atribuye “en todo caso” al Ministerio de Economía y Hacienda en dos supuestos concretos (las operaciones que se formalicen en el exterior y las que se instrumenten mediante emisiones de deuda) constituye una autorización distinta y concurrente con la autorización regulada en el apartado 1 y, alternativamente, en el apartado 4. Se pretende —según se destaca en el escrito de recurso— que, como hasta ahora, ambas autorizaciones sigan resultando perfectamente compatibles, ya que la del apartado 5 responde al control que el Estado puede realizar por razones de política económica general, mientras que la del apartado 1 responde a la tutela financiera sobre los entes locales en orden a garantizar la solvencia de cada uno de ellos en concreto. Es sólo esta última la que se reclama, ya que debe corresponder siempre a los órganos de las Comunidades Autónomas que hayan asumido competencias en la materia de tutela financiera sobre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antes de entrar en el estudio del problema competencial que plantea la nueva redacción del art. 54.1 y 4 de la Ley reguladora de las haciendas locales (LHL), considera procedente el Abogado de la Generalitat efectuar dos consideraciones previas: la primera, relativa a la utilización de la Ley 50/1998, comúnmente denominada “ley de acompañamiento”, para modificar la normativa básica y atribuir carácter básico a actos de ejecución; y, la segunda, referente al hecho de que el art. 54 LHL, en su versión original, ya fue en su momento objeto del recurso de inconstitucionalidad núm. 572-1989, acumulado 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 la primera de tales consideraciones se refiere, indica el Abogado de la Generalitat que la “ley de acompañamiento” constituye un tipo de norma peculiar pues, aunque tiene entidad propia, carece de objeto único y singular. Su identidad propia consiste, precisamente, en constituir un cuerpo heterogéneo de disposiciones, unidas formalmente por su tramitación y aprobación conjuntas y, materialmente, por su conexión instrumental con unos presupuestos también heterogéneos por definición.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origen de este tipo de norma, que se remonta al año 1993 en el caso del legislador estatal, parece encontrarse en las limitaciones que la STC 76/1992, de 14 de mayo, entendió que la Constitución imponía al posible contenido de las leyes de presupuestos generales del Estado para cada año, en atención al especial procedimiento para su aprobación parlamentaria y a la función constitucional específica que cumplen (art. 134 CE), la cual no podía quedar desvirtuada por la inclusión de normas referentes a materias ajenas. Como consecuencia de esa interpretación jurisprudencial apareció una nueva realidad legal que, en principio, tenía como objetivo central e inicial trasladar a un texto legal diferente, de tramitación simultánea, los complementos jurídicos de los presupuestos anuales y de las directrices de política económica. La “ley de acompañamiento” es, pues, una ley ordinaria sin las limitaciones constitucionales de la Ley de presupuestos y sobre la que el legislador goza de una amplia libertad de configuración, aunque sometida a los mismos límites que el resto de las leyes ordinarias. Precisamente, esa gran libertad del legislador para configurar su contenido, unida a la tendencia creciente de los Gobiernos —que aprueban el correspondiente proyecto— por acumular en un único texto disposiciones variopintas bajo el amparo de una remota relación con los criterios de política económica, en ocasiones difícil de encontrar, ha comportado la paradoja de que, habiendo surgido para evitar la inseguridad jurídica de unas leyes de presupuestos con un contenido demasiado alejado del que constitucionalmente les es propio, las “leyes de acompañamiento” hayan devenido, a su vez, en un creciente peligro para la seguridad jurídica (art. 9.3 CE), redundando, cuando menos, en claro perjuicio de la conveniente sistematización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también, añade, cuando la citada técnica legislativa se utiliza reiteradamente para dictar y modificar normativa básica. En tal supuesto, la correcta articulación entre las bases y las normas para su desarrollo y aplicación vigentes en cada momento resulta seriamente comprometida, al tiempo que se dificultan las relaciones institucionales. Si, como tiene declarado este Tribunal en reiteradas ocasiones desde la STC 69/1988, la exigencia de la forma legal para establecer las bases estatales en una materia responde a la necesidad de dotar a lo básico de las características de estabilidad y permanencia necesarias para que los legisladores autonómicos puedan ejercer sus competencias de desarrollo con las debidas garantías de certidumbre jurídica, se convendrá que tales leyes no son el vehículo idóneo para establecer la legislación básica y menos aún para modificarla repetidamente, ya que su uso mantiene el cierre del sistema en la ambigüedad permanente y, con palabras de la citada Sentencia, suponen “reconocer al Estado facultad para oponer sorpresivamente a las Comunidades Autónomas como norma básica, cualquier clase de precepto legal o reglamentario al margen de cuál sea su rango y estructura”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concluye el Abogado de la Generalitat considerando que el uso de la “ley de acompañamiento” para modificar la normativa básica, con la consecuencia de excluir a las Comunidades Autónomas del ejercicio de unas competencias ejecutivas de autorización que estatutariamente le corresponden y que venían realizando, debe entenderse contrario a las debidas garantías inherentes al sistema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por lo que se refiere a la impugnación del art. 54.2 y 3 LHL en el anterior recurso de inconstitucionalidad núm. 572-1989, tramitado de forma acumulada con otros dos recursos y diversas cuestiones de inconstitucionalidad, observa el Abogado de la Generalitat que la causa que motivó su inclusión entre otros preceptos impugnados de dicha ley fue la de que, en su tenor literal omnicomprensivo no dejaba lugar al ejercicio de las competencias autonómicas para el desarrollo normativo de la propia norma, vaciando así el eventual contenido de las competencias autonómicas de normación. En cambio, la formulación del presente recurso obedece a que, en la reciente modificación del precepto, se invaden las competencias de nivel ejecutivo relativas a la tutela financiera de los entes locales, pues el Estado se reserva en determinados supuestos la concesión de unas autorizaciones que en la anterior regulación quedaban bajo la competencia autonómica en aquellas Comunidades Autónomas que habían asumido tales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Abogado de la Generalitat pasa a estudiar la nueva redacción del art. 54.1 LHL, destacando la estrecha relación que guardan los dos apartados del mismo que han sido impugnados. El párrafo primero del actual art. 54.1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podrán concertar nuevas operaciones de crédito a largo plazo, incluyendo las operaciones que modifiquen las condiciones contractuales o añadan garantías adicionales con o sin intermediación de terceros, ni conceder avales, ni sustituir operaciones de crédito concertadas con anterioridad por parte de las Entidades Locales, sus Organismos autónomos y sociedades mercantiles de capital íntegramente local sin previa autorización de los órganos competentes del Ministerio de Economía y Hacienda o, en el caso de operaciones realizadas con entidades financieras residentes en España en moneda nacional o equivalente, de la Comunidad Autónoma a que la Entidad local pertenezca que tenga atribuida en su Estatuto competencia en la materia, cuando de los estados financieros que reflejen la liquidación de los Presupuestos, los resultados corrientes y los resultados de la actividad ordinaria del último ejercicio, se deduzca un ahorro neto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Abogado de la Generalitat, como primera consideración global que, a través del inciso concreto de dicho párrafo que es objeto de impugnación por vulnerar el orden competencial, el legislador estatal establece la necesidad de una autorización previa para que las entidades locales puedan concertar nuevas operaciones de crédito a largo plazo, conceder avales y sustituir operaciones de crédito anteriores, cuando el resultado financiero del último ejercicio refleje un ahorro neto negativo. Los seis párrafos restantes del art. 54.1 se destinan a precisar el cálculo de ahorro neto de las entidades locales y a exigir la presentación de un plan de saneamiento financiero a realizar en tres años como máximo, junto con la solicitud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objeta el Abogado de la Generalitat a la regulación material que dispone la exigencia de previa autorización y del plan de saneamiento que debe acompañarla, para que los entes locales puedan endeudarse cuando su situación financiera sea deficitaria, en ejercicio de la competencia estatal sobre las bases del régimen local (art. 149.1.18 y 11 CE). Añade que desde la temprana STC 4/1981, este Tribunal consideró compatible con la autonomía municipal la fijación de unos límites al endeudamiento de los entes locales y el que las operaciones, cuando se superen esos límites, se sometan a autorización [FJ 15 f)]. Por el contrario, no se muestra de acuerdo con los nuevos criterios que, a manera de puntos de conexión, se usan para determinar a quién corresponde otorgar la citada autorización. Así, se asigna en principio la competencia para autorizar las correspondientes operaciones al Ministerio de Economía y Hacienda o a la Comunidad Autónoma a la que la entidad local pertenezca si tiene atribuida competencia en la materia —lo mismo que ocurría en el anterior art. 54.2— pero se viene a añadir la importante precisión de que la autorización autonómica sólo puede producirse en el caso de operaciones realizadas con entidades financieras residentes en España y en moneda nacional o equivalente. De este modo, las autorizaciones que hasta ahora debían obtenerse “en general” y correspondía conceder al Estado o a las Comunidades Autónomas con competencias en la materia, pasan a ser concedidas sólo por el Estado cuando se refieren a operaciones realizadas con entidades de crédito no residentes en España —aunque sean nacionales de la Unión Europea y se instrumenten en euros— y cuando se utilice una moneda que no sea el euro (o en su momento la peseta), aunque se realicen con entidades residentes en España. En estos dos supuestos, por razón de la localización de la entidad y de la moneda usada, se excluye la intervención ejecutiva de las Comunidades Autónomas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Abogado de la Generalitat que los dos supuestos indicados vienen a coincidir, sustancialmente, con las operaciones que, según se dispone en el apartado 5 a) del mismo art. 54, requieren “en todo caso” la autorización del Ministerio de Economía y Hacienda: “Las que se formalicen en el exterior o con entidades financieras no residentes en España, cualquiera que sea la divisa que sirva de determinación del capital de la operación proyectada...”. Recuerda que el apartado 5 no es objeto de impugnación, pues —a semejanza del art. 54.1 de la ley en su redacción original— se refiere a una autorización, estatal en todo caso, de operaciones exteriores, lo que en sí mismo no excluye la concurrencia de la otra autorización —la establecida con carácter general en el anterior art. 54.2 y que ha pasado al art. 54.1— a otorgar por las Comunidades Autónomas en el caso de ostentar competencias sobre tutela financiera local. No obstante, el legislador traslada los criterios del art. 54.5 a) que justifican la exigencia de autorización ministerial de determinadas operaciones de crédito, al art. 54.1 para utilizarlos como criterios dirimentes del reparto competencial en cuanto a la titularidad de la autorización prevista en este punto, otorgando así a los órganos de la Administración estatal una función ejecutiva que no les corresponde realizar en el caso de que las Comunidades Autónomas hayan asumido las competencias en la materia. Reitera el Abogado de la Generalitat que las autorizaciones del art. 54.1 y 5 son concurrentes pero distintas, al responder a diferentes objetivos de control a los a los que se hará referencia a continuación. Si no fuera así, se pregunta, ¿qué sentido puede tener que el legislador disponga en el mismo artículo de la Ley de haciendas locales la necesidad de obtener dos autorizaciones del Ministerio de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escrito de recurso a analizar el tema del control financiero de los entes locales, comenzando por la competencia de tutela financiera. A este respecto, se indica que la Generalitat de Cataluña, en virtud de lo dispuesto en el art. 48.1 de su Estatuto de Autonomía (EAC) de 1979, ha asumido la competencia de tutela financiera de los entes locales radicados en Cataluña, respetando la autonomía que les reconocen los arts. 140 y 142 CE y de acuerdo con el art. 9.8 EAC 1979 en relación con el art. 149.1.18 CE. La Ley 8/1987, de 15 de abril, municipal y de régimen local de Cataluña, prescribe que la Generalitat ha de regular las finanzas de los entes locales de Cataluña en el marco que establece la legislación básica del Estado (art. 178) y que le corresponde, de acuerdo con el art. 48.1 EAC 1979, ejercer las funciones de tutela financiera sobre aquéllos según lo que determina la legislación reguladora de las finanzas locales (art. 179). A su vez, el art. 181 d) dispone que la legislación sobre finanzas locales de Cataluña ha de regular “el crédito local, la coordinación de éste con las operaciones de la Generalitat y, a través de ésta, con la política de endeudamiento general del Estado”. La razón de establecer una tutela administrativa es la necesidad de conseguir una cierta adecuación de los actos del ente tutelado a un determinado sector de interés público más general, que es precisamente el que el sujeto tutelador tiene encomendado. Como la noción de tutela es sinónima a la de control, y éste implica un juicio de conformidad con ciertas reglas, ha de concluirse que las autorizaciones, como técnica de control tutelar, suponen la preexistencia de unas pautas que enmarquen la discrecionalidad de dicho juicio y que sometan el acto de ejecución del control a una razón que excluye la arbitrariedad. Será, pues, el concreto interés más general, a cuya defensa se orientan las medidas de control, el que permitirá, en cada caso, justificar la intervención de un determinado sujeto tutelante en el ámbito de su respectiva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el Abogado de la Generalitat a analizar la constitucionalidad de la duplicidad de autorizaciones. Refiere a este respecto los precedentes de la normativa ahora analizada que se encontraban ya en la normativa preconstitucional. Así, la base 34.2 de la Ley 41/1975, de 19 de noviembre, había previsto que los avales y, en general, las operaciones de crédito de los entes locales estuvieran sometidos a un régimen de limitación y autorización. En el Real Decreto 3250/1976, dictado para el desarrollo de aquélla, se dispuso que las entidades locales no precisaban autorización para concertar préstamos en determinados supuestos, siempre que las operaciones no excedieran del porcentaje que periódicamente fijara el Gobierno (art. 163.1). En cuanto al resto, sí que necesitaban autorización previa del Ministerio, la cual sería discrecional (art. 163.3 y 4; y art. 169). Habiéndose suscitado dos controversias entre el Estado y la Generalitat de Cataluña sobre a quién correspondía, de acuerdo con el nuevo orden de reparto competencial, otorgar las autorizaciones previstas en el Real Decreto 3250/1976, este Tribunal se pronunció en las SSTC 56/1983 y 57/1983, ambas de 28 de junio; citando también las posteriores SSTC 179/1985, 187/1988 y 96/1990, entre otras. Del examen de esta jurisprudencia concluye el Abogado de la Generalitat que en materia de control del endeudamiento local es perfectamente posible la concurrencia de funciones ejecutivas realizadas por los órganos estatales, cuando resulten indispensables, junto a otras realizadas por las instancias autonómicas competentes, ya que responden a objetivos distintos. La actuación estatal debe orientarse al control del crédito y de la deuda en su conjunto, mientras que el control de las Comunidades Autónomas competentes en tutela financiera de las entidades locales se dirige a asegurar la solvencia de cada entidad en los supuestos y bajo los parámetros establecidos por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respecto al control financiero en la normativa básica anterior, indica el Abogado de la Generalitat que, en adecuada aplicación del correcto entendimiento del orden competencial, el art. 424 del texto refundido en materia de régimen local, aprobado por el Real Decreto Legislativo 781/1996, de 18 de abril, recogió la norma que permitía al Gobierno estatal fijar periódicamente un porcentaje de la carga financiera anual de los entes locales a partir del cual, para las operaciones que lo excedían, debía solicitarse autorización. En dicho art. 424.4 se indicaba que la autorización correspondía al Ministerio, si bien se añadía: “salvo que la Comunidad Autónoma respectiva tenga atribuida en su Estatuto la tutela financiera de las entidades locales, en cuyo caso corresponderá a la misma”. Por tanto, la legislación básica estatal respetaba la citada competencia autonómica a nivel ejecutivo. La Ley de haciendas locales, norma básica que sustituyó los artículos correspondientes del texto refundido anterior, siguió el mismo criterio. Según el art. 50, las entidades locales podían acudir al crédito público y privado, a medio y largo plazo, en cualquiera de sus formas. El art. 54.1 establecía que las operaciones de crédito a formalizar en el exterior y las que se instrumentasen mediante emisiones de deuda o cualquier otra clase de apelación al crédito público precisarán, en todo caso, de la autorización del Ministerio de Economía y Hacienda. Y el mismo art. 54, en su apartado 2, sometía la concertación de créditos y avales, en general, a la autorización del citado Ministerio, salvo que la Comunidad Autónoma a la que la entidad local perteneciese tuviese atribuida en su Estatuto competencia sobre la materia, en cuyo caso correspondería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duplicidad de autorizaciones sólo se explica por su distinta finalidad. En un caso se trata de una medida de política económica general referida al control del endeudamiento en el exterior o de las emisiones de deuda en su conjunto, mientras que en el otro se trata de una medida para garantizar la solvencia de la entidad local concretamente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en el párrafo primero del art. 54.1, del inciso que limita la actuación de las instancias autonómicas competentes para tutelar la solvencia de las entidades locales al caso de operaciones realizadas con entidades financieras residentes en España en moneda nacional o equivalente, ha venido a alterar, injustificadamente, una pacífica situación en detrimento del orden competencial. En efecto, no cabe aceptar la traslación de los elementos que pueden justificar el control estatal previsto en el apartado 5 a las autorizaciones reguladas en los apartados 1 y 4, de manera que se cree confusión entre ambas autorizaciones y el Estado asuma el otorgamiento de todas ellas. Por lo mismo, la asignación de las autorizaciones que suponen ejercicio de la tutela financiera sobre los entes locales no puede repartirse entre el Estado y las Comunidades Autónomas competentes en razón de la presencia de unos elementos circunstanciales —como son el que la entidad de crédito que interviene tenga residencia en España o la moneda utilizada en la transacción—, sino que debe hacerse respetando el orden competencial establecido en el bloque de la constitucionalidad. Sin duda, aquellos elementos podrán ser tenidos en cuenta por el Estado al dictar la normativa básica que regirá el control en los distintos supuestos, pero su existencia no puede servir para excluir en esos casos la actuación autonómica tutelar. Hace notar, además, el Abogado de la Generalitat, que nada se dice sobre la cuantía de la operación, que es un elemento de obvia importancia para poder determinar la eventual incidencia de la operación en la política crediticia, monetaria y económica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el Abogado de la Generalitat a efectuar una última consideración en cuanto a la improcedencia de la fórmula usada por el legislador para referirse a los casos en que las Comunidades Autónomas competentes pueden otorgar las autorizaciones previstas en el art. 54.1 en razón de la residencia “en España” de las entidades de crédito. Así, de acuerdo con las Directivas comunitarias núms. 73/183/CEE, 77/780/CEE y 89/46/CEE, y con la Ley 3/1994, de 14 de abril, de adaptación de la legislación española a la segunda directiva de coordinación bancaria, cabe entender que las sucursales y las filiales de las entidades de crédito nacionales de un país miembro de la Unión Europea tienen, en el ámbito territorial de los otros países miembros, la consideración de residentes. Afirma que no es éste el lugar para tratar la cuestión de hasta qué punto la diferencia de trato a las entidades de crédito en razón de si tienen residencia “en España”, contenida en el párrafo primero del art. 54.1, resulta compatible con la normativa europea sobre libre prestación de servicios. Ahora bien, lo que se quiere poner de manifiesto es la disparidad de criterios seguidos por el legislador de la Ley 50/1998, en relación con otra ley de carácter orgánico y aprobada sólo trece días antes. Se trata de la Ley Orgánica 10/1998, de 17 de diciembre, complementaria de la Ley sobre introducción del euro, en cuyo art. 1 se añade un nuevo párrafo al apartado tres del art. 14 de la Ley Orgánica 8/1980, de 22 de septiembre, de financiación de las Comunidades Autónomas,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lo que se prevé en el párrafo anterior, no se considerarán financiación, a los efectos de su preceptiva autorización, las operaciones de concertación o emisión denominadas en euros que se realicen dentro del espacio territorial de los países pertenecientes a la Unión Monetaria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 la Generalitat, la semejanza entre ambos casos es evidente, ya que en los dos se viene a definir, a efectos de la preceptiva autorización, el carácter interior o exterior de determinadas operaciones financieras. Pues bien, mientras que en la Ley 50/1998 el factor de la residencia se refiere a España —y se considera como exteriores a las entidades no residentes en España, aunque sean nacionales de un país de la Unión Europea—, en la Ley Orgánica 10/1998 se otorga un mismo trato a todas las operaciones que se concierten en el espacio territorial de la Unión Monetaria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 la Generalitat su argumentación sobre la inconstitucionalidad del inciso recurrido del art. 54.1 LHL afirmando que el mismo introduce un parámetro sobre la residencia de las entidades que, además de resultar desconcertante, no es tampoco válido para excluir la competencia autonómica de tutela financiera de los entes locales y atribuirla al Estado. La solvencia de las entidades locales no depende de la residencia de la entidad con la que pretenden concertar un crédito. Por todo ello, dicho inciso debe ser declarado inconstitucional sin perjuicio de que, a través de la autorización ministerial prevista en el art. 54.5 a), se controlen las operaciones que se formalicen en el exterior o con entidades financieras no residentes en España, en cualquier divisa.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Dedica a continuación el Abogado de la Generalitat de Cataluña el último apartado de su escrito de recurso al nuevo art. 54.4 LHL, cuyo tenor íntegro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previsto en los apartados 1 y 2 anteriores, las Entidades Locales de más de 200.000 habitantes podrán optar por sustituir las autorizaciones en ellos preceptuadas por la presentación de un Escenario de Consolidación Presupuestaria, para su aprobación por el órgano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escenario de consolidación presupuestaria contendrá el compromiso por parte de la Entidad local, aprobado por su Pleno, del límite máximo del déficit no financiero, e importe máximo del endeudamiento para cada uno de los tres ejercicios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competente para aprobar el escenario de consolidación presupuestaria, será aquél a quien corresponde la autorización de las operaciones de endeudamiento, previo informe del Ministerio de Economía y Hacienda en el caso de que la competencia sea de la Comunidad Autónoma. En el caso de que el Escenario de Consolidación Presupuestaria contenga alguna operación de las enumeradas en el apartado 5 de este artículo, la autorización corresponderá al Ministerio de Economía y Hacienda, previo informe, en su caso, de la Comunidad Autónoma con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del precepto concretamente impugnado, que se destaca en cursiva, contiene una referencia al apartado quinto del art. 54 que hace conveniente reproducir su contenido, aunque no sea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precisarán de la autorización del Ministerio de Economía y Hacienda las operaciones de crédito a corto y largo plazo, la concesión de avales, y las demás operaciones que modifiquen las condiciones contractuales o añadan garantías adicionales, con o sin intermediación de terceros,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que se formalicen en el exterior o con entidades financieras no residentes en España, cualquiera que sea la divisa que sirva de determinación del capital de la operación proyectada, incluidas las cesiones a entidades financieras no residentes de las participaciones, que ostenten entidades residentes, en créditos otorgados a las Entidades Locales, organismos autónomos y sociedades mercantiles de capital íntegramente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que se instrumenten mediante emisiones de deuda o cualquier otra forma de apelación al crédito público, sin perjuicio de lo previsto en la Ley 24/1988, de 28 de julio, del mercado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del apartado 4 deduce el Abogado de la Generalitat la regulación de un sistema de control financiero sobre el endeudamiento de las entidades locales alternativo al establecido en el apartado 1, aceptándose, de este modo, la posibilidad de que las entidades obligadas a solicitar la autorización prevista en el art. 54.1 opten, en su lugar, por presentar un escenario de consolidación presupuestaria que deberá ser aprobado por el órgano competente. En consecuencia, la controversia sobre cuál es el órgano competente para otorgar la autorización del art. 54.1, párrafo primero, queda trasladada en el párrafo final del art. 54.4 a determinar cuál es el órgano competente para aprobar el escenario de consolidación presupuestaria que, a elección de la entidad local afectada, puede sustituir aquella autorización. En ambos casos, los términos en que está efectuada la asignación competencial en la ley resultan muy semejantes. Por lo mismo, el Abogado de la Generalitat se remite a lo ya indicado anteriormente en relación con dicha cuestión competencial al resultar de total aplicación también respecto de este art. 54.4.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seguidamente éste que las operaciones enumeradas en el nuevo art. 54.5 son prácticamente las mismas que en el art. 54.1 en su redacción anterior, correspondiendo su autorización “en todo caso” al entonces Ministerio de Economía y Hacienda. Nada objeta en este punto, si bien precisa que estas autorizaciones ministeriales no pueden ser actos directos de tutela o control sobre los entes locales —al menos en las Comunidades Autónomas que han asumido competencias en la materia— sino medidas ejecutivas de ordenación económica, crediticia, monetaria o, incluso, hacendística, establecidas para hacer posible la conexión de los intereses locales con los generales del Estado, de modo que el control ejecutivo estatal debe limitarse a los ámbitos de su competencia exclusiva y a la medida de lo indispensable. Por otra parte, el que las operaciones de crédito se formalicen con el exterior o mediante emisiones de deuda pública puede justificar un control del Estado por razones de política económica general. En cambio, la presencia de ambos elementos en los proyectos de endeudamiento local en nada influye sobre la tutela financiera que debe ejercerse en general sobre cualquier operación crediticia, pues en este caso lo que se trata de controlar es la solvencia de la entidad y no las fuentes de financiación, tratándose de controles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escenario de consolidación presupuestaria a que se refiere el art. 54.4 responde —según prosigue el Abogado de la Generalitat— a la competencia de tutela financiera sobre los entes locales. El legislador sustrae esta competencia ejecutiva a las Comunidades Autónomas competentes cuando se incluya una operación crediticia formalizada en el exterior o con entidades financieras no residentes en España —cualquiera que sea la moneda utilizada— o una operación de deuda o cualquier otra forma de apelación al crédito público. En estos supuestos a que se refiere el inciso señalado, las Comunidades Autónomas ven limitada su competencia ejecutiva a la presentación de un informe previo al órgano estatal. Aun aceptando que informar previamente a quien ha de aprobar el escenario de consolidación presupuestaria puede ser una forma indirecta de tutela, cuya trascendencia es muy menor si se trata de un informe no vinculante, el caso es que la competencia concreta que está en juego y que aquí se reclama es la de dictar el acto de aprobación y no el informe previo. Así, para ser acorde con el orden competencial el sistema debería operar a la inversa, esto es, atribuirse la aprobación a las Comunidades Autónomas competentes previo informe del Ministerio de Economía, que podría ser vinculante en el caso de contener alguna operación de las enumeradas en el apartado 5 por lo que a ellas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concluye el recurso de inconstitucionalidad interpuesto por la Generalitat de Cataluña solicitando la declaración de inconstitucionalidad, y consecuente nulidad, de los incisos reseñados de los arts. 54.1 y 4 LHL, en la redacción por el art. 59.1 de la Ley 50/1998, por vulnerar el orden competencial constitucional y estatutariamente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abril de 1999, la Sección Tercera acordó admitir a trámite el recurso de inconstitucionalidad y dar traslado de la demanda y de los documentos presentados, de conformidad con lo dispuesto en el art. 34 de la Ley Orgánica del Tribunal Constitucional (LOTC), al Congreso de los Diputados y al Senado, por conducto de sus Presidentes, y al Gobierno, por conducto del Ministerio de Justicia, al objeto de que, en el plazo de quince días, pudieran personarse en el procedimiento y formular las alegaciones que estimasen convenientes. Igualmente, la Sección acordó publicar la incoación del recurso en el “Boletín Oficial del Estado”, lo que tuvo lugar en su ejemplar de 21 de abril de 1999 (núm. 95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29 de abril de 1999, el Presidente en funciones del Congreso de los Diputados comunicó el acuerdo de la Mesa de la Cámara de no personarse en el procedimiento ni formular alegaciones. Por su parte, la Presidencia del Senado, mediante escrito presentado el 5 de mayo siguiente, comunicó igualmente el acuerdo de la Mesa de dicha Cámara sobre su personación en el procedimiento y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mayo de 1999 presentó su escrito de alegaciones el Abogado del Estado. Comienza formulando una serie de consideraciones sobre el régimen constitucional de reparto de competencias en materia de endeudamiento de las entidades locales. En este sentido, indica que la descripción que se hace en la demanda del reparto de competencias en la materia no supone un fiel reflejo de lo previsto en el bloque de constitucionalidad y en la doctrina de este Tribunal. Así, la materia objeto de recurso es compleja desde el punto de vista competencial, por estar compartida entre el Estado y las Comunidades Autónomas, pero debe tenerse en cuenta desde el primer momento que su configuración no se limita a lo previsto para el régimen local en los arts. 148.1.2 y 149.1.18 CE, y en los Estatutos de Autonomía. El que se trate del endeudamiento de las entidades locales hace que las decisiones sobre ese ámbito se proyecten sobre otros títulos, no menos importantes, que están atribuidos al Estado, como son los previstos en el art. 149.1.11, 13 y 14 CE. En efecto, en contra de lo afirmado en el recurso, el Estado no sólo ostenta competencias básicas en la materia, sino que también, por la atribución de los títulos antes citados, goza de competencias normativas completas y competencias ejecutivas en relación con el endeudamiento de las entidades locales. Ya en la redacción originaria de la Ley de haciendas locales se puso de manifiesto que la misma se dictaba al amparo del art. 149.1.18 CE, “sin perjuicio de las competencias exclusivas que le corresponden al Estado en virtud de lo dispuesto en el art. 149.1.14 de la Constitución” (art. 1). Posteriormente, este Tribunal reconoció como títulos habilitadores de la competencia estatal en materia de endeudamiento local los previstos en el art. 149.1.11 y 13 CE, entre otras, en la STC 57/1983.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Resume el Abogado del Estado esta primera parte de sus alegaciones afirmando que la doctrina que realmente se contiene en la STC 57/1983 es la de que cuando se trata de autorizar determinadas operaciones de crédito de las entidades locales, caracterizadas por tener un peso específico en el equilibrio económico general o en la política crediticia, prevalecen los títulos estatales sobre las bases del crédito y la política económica general sobre el título autonómico de tutela financiera de las entidades locales. De modo que estos títulos estatales prevalentes se extienden a los actos ejecutivos de autorización porque requieren un tratamiento unitario que dependerá de la política económica general y de la política crediticia.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escrito de alegaciones aborda la imputación de inconstitucionalidad que se hace a los preceptos impugnados. A este respecto, comienza afirmando el Abogado del Estado que, al igual que en el caso enjuiciado en la STC 57/1983, la parte recurrente funda la inconstitucionalidad de los preceptos impugnados en que suponen la atribución al Estado de una competencia ejecutiva que no puede ampararse en el título del art. 149.1.18 CE y que le corresponde a la Generalitat, en virtud de lo previsto en el art. 48.1 EAC 1979. Sin embargo, a juicio de aquél, esta impugnación competencial se enmarca en un régimen en el que no se puede afirmar que la totalidad de la competencia ejecutiva se ha adjudicado al Estado, distinguiendo en realidad la nueva redacción del art. 54 LHL los supuestos de no autorización, de autorización autonómica y de autorización estatal, y reservando concretamente a la autorización del Ministerio de Economía y Hacienda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Operaciones de crédito con entidades financieras no residentes en España cuando de los estados financieros que reflejen la liquidación de los presupuestos, los resultados corrientes y los resultados de la actividad ordinaria del último ejercicio, se deduzca un ahorro negativo neto (art. 54.1).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Operaciones con entidades financieras no residentes en España cuando el volumen total del capital vivo de las operaciones de crédito vigentes a corto y largo plazo exceda del 110 por 100 de los ingresos corrientes liquidados o devengados en el ejercicio inmediatamente anterior o, en su defecto, en el precedente a este último cuando el cómputo haya de realzarse en el primer semestre del año y no se haya liquidado el presupuesto correspondiente a aquél, según las cifras deducidas de los estados contables consolidados que integran los presupuestos generales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Operaciones de crédito que se formalicen en el exterior o con entidades financieras no residentes en España (art. 54.5).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Operaciones de crédito que se instrumenten mediante emisiones de deuda o cualquier otra forma de apelación al crédito público (art. 54.5).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Escenarios de consolidación presupuestaria que contengan alguna de las dos anteriores operaciones (art. 54.4).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Sorprendentemente, indica el Abogado del Estado, la parte recurrente sólo impugna la competencia estatal en relación con los supuestos descritos en primer y último lugar, sin incluir los supuestos del art. 54.5 que normalmente incluirán las operaciones referidas en el art. 54.1 y 4. Sin embargo, todos estos supuestos sometidos a autorización estatal tienen componentes que hacen a las operaciones de crédito a las que se refieren de especial trascendencia para la política crediticia o para el equilibrio económico general, haciendo que prevalezca esa incidencia sobre la que tienen en relación con el funcionamiento financiero de la propia entidad local. Se trata de un supuesto similar al enjuiciado en la tantas veces citada STC 57/1983, aunque en este caso los elementos calificadores consisten en que se produce un ahorro neto negativo o el capital excede del 110 por 100 de los ingresos o se firman en el extranjero o con entidades de crédito no residentes en España, o se formalizan con deuda pública u otro tipo de crédito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destaca el Abogado del Estado que en ningún momento del recurso la parte recurrente justifica por qué en los casos que impugna se vulnera su competencia y por qué en los demás no. No es aceptable —prosigue— la diferenciación que se hace entre el apartado 1 y 5 del art. 54, pues en el primer supuesto se hace referencia a que el ahorro neto sea negativo, lo que incide claramente en la política crediticia y en la política de disminución del déficit público, cuyo control corresponde al Estado y, a mayor abundamiento, incluye también el requisito de que la entidad de crédito no tenga residencia en España de manera totalmente coherente y sistemática con el núm. 5, que se refiere a ello en su primer apartado. Por lo tanto, en todos los casos la concesión de la autorización estatal no dependerá del grado de endeudamiento y solvencia de la entidad local, sino de la incidencia que tiene la operación en la actividad económica general y en la política crediticia. La parte recurrente lo acepta en relación con las operaciones con entidades no residentes en España o mediante deuda pública (por lo que no recurre el núm. 5 del art. 54), así como cuando se excede de un 110 por 100 de los ingresos corrientes (tampoco recurre el núm. 2 del art. 54), pero debe admitirse también cuando la operación produce un ahorro negativo neto y es con una entidad no residente en España o cuando las operaciones admitidas del art. 54.5 se dan en los escenarios de consolidación presupuestaria, porque el motivo es el mismo. Tampoco le parece acertado decir que la nueva redacción del art. 54 priva a la Generalitat de competencias que tenía antes, porque en su redacción anterior se reservaba al Estado la autorización en los casos de operaciones de crédito a formalizar con el exterior y las que se instrumentasen mediante emisiones de deuda o cualquier otra apelación al crédito público. En el primer caso, se encuentra el supuesto del actual art. 54.1, pues la competencia estatal sólo se reserva cuando la entidad no tiene residencia en España y se formaliza en moneda extranjera. En cuanto a los escenarios de consolidación presupuestaria, al referirse exclusivamente a los supuestos que incluyan las operaciones del art. 54.5, hay que entender que también antes estaban sujetas a autorización estatal por la previsión del anterior apartado 1, que no hacía ninguna especificación. Precisamente, lo que hace la nueva redacción es especificar más los casos en que el endeudamiento local afecta a las políticas de crédito y a la economía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compatibilidad de la autorización autonómica y estatal, el Abogado del Estado manifiesta serias dudas de que pueda deducirse de la doctrina de la STC 57/1983, pues en ella se afirma y reitera que la ordenación del crédito y la economía en su conjunto es “otro aspecto más capital” y sobre todo, por la conclusión a la que se llega en el fundamento jurídico 6 cuando se afirma: “Los títulos prevalentes serían entonces el competencial en materia de crédito y de actividad económica”. Todo ello le lleva a afirmar que en esta Sentencia se está declarando la prevalencia de la competencia estatal y, por lo tanto, la imposibilidad de que la Comunidad Autónoma actúe simultáneamente sobre el mismo objeto. La referencia a la STC 187/1988 resulta improcedente, pues se refiere a la actuación fiscalizadora del Tribunal de Cuentas y su compatibilidad con la de la Sindicatura de Cuentas, en cuanto que órganos de naturaleza especial por no depender de las Administraciones correspondientes, estatal o autonómica, sino de los órganos legislativos. En cualquier caso, es imposible en este procedimiento hacer un pronunciamiento sobre la constitucionalidad de la pretendida compatibilidad, porque ello requeriría el enjuiciamiento constitucional de la norma autonómica que regule ese régimen de autorización, supuesto que no se da en este caso, ya que el objeto del recurso es otro y ni siquiera la parte recurrente ha invocado sus normas para justificar la improcedencia de la pretendida compatibilidad impedida por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esta segunda parte de su escrito afirmando que si se valoran constitucionalmente de manera adecuada, es decir, teniendo en cuenta la doctrina de este Tribunal los títulos competenciales atribuidos al Estado en esta materia, especialmente los contenidos en el art. 149.1.11, 13 y 14 CE, resulta claro que el legislador estatal tiene competencia para determinar los supuestos de endeudamiento local que puedan incidir en la actividad económica general y en la ordenación del crédito, y proyectar esta competencia a los actos ejecutivos que consisten en otorgar, la autorización correspondiente, por requerir tal actuación ejecutiva un tratamiento uniforme basado precisamente en la determinación y ejecución de las políticas sobre el crédito y la economía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parte del escrito de alegaciones del Abogado del Estado se dedica a examinar la cuestión relativa a la utilización de la Ley 50/1998 para dar nueva redacción al art. 54 LHL. A este respecto, comienza indicando que la alegación que hace la parte recurrente no parece que pueda ser entendida como uno de los motivos de la inconstitucionalidad de los preceptos impugnados, sino como una simple crítica doctrinal al legislador estatal, porque no se cita precepto constitucional alguno que se considere vulnerado y porque tal alegación, si se entendiese dirigida a la declaración de inconstitucionalidad, se proyectaría sobre la totalidad del precepto que contiene la ley de medidas y no sólo sobre los párrafos a que se refiere el suplico de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según aquél, la alegación no podría prosperar por distintas razones. La primera, ya anticipada, es que no existe ningún precepto constitucional que impida o limite la libertad del legislador estatal para regular la normativa básica mediante el instrumento normativo que considere oportuno. La segunda, porque la materia regulada no sólo supone el ejercicio de una competencia normativa básica, pues, como ya se ha dicho, también supone desarrollar otros títulos que no amparan competencias básicas, como son los previstos en el art. 149.1.13 y 14 CE, en cuanto se refieren a la coordinación de la planificación general de la actividad económica y a la hacienda general y deuda del Estado. La tercera, porque, lejos de suponer la nueva redacción un perjuicio en el ejercicio de una competencia para la Comunidad Autónoma recurrente, el cambio, que consiste en una especificación técnica de los supuestos en que el endeudamiento local debe ser autorizado por el Estado, está basado en los mismos criterios fundamentales que inspiran la redacción anterior, lo que supone que la incidencia real es mínima. En realidad, el tema se enmarca en la forma en que el legislador puede modificar sus propias normas, es decir, en un problema de técnica legislativa, habiendo afirmado este Tribunal al respecto que su alegación no puede llevar a un juicio de inconstitucionalidad, al no ser materia de revisión en esta sede (STC 341/1993, de 18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su escrito de alegaciones el Abogado del Estado solicitando de este Tribunal que en su día dicte Sentencia por la que se declare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aducido la Generalitat de Cataluña que en el entonces Presidente de este Tribunal —Excmo. Sr. don Manuel Jiménez de Parga— concurrían las causas de recusación séptima y novena del art. 219 de la Ley Orgánica del Poder Judicial, el Pleno acordó declarar extinguido el incidente correspondiente a la primera causa (ATC 193/2003, de 12 de junio) y no admitir a trámite el de la segunda (ATC 194/2003,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junio de 2012, se señaló para la deliberación y fallo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Interpone el Gobierno de la Generalitat de Cataluña el presente recurso de inconstitucionalidad contra el art. 59.1 de la Ley 50/1998, de 30 de diciembre, de medidas fiscales, administrativas y del orden social, que dio nueva redacción al primer párrafo del apartado 1 y al párrafo final del apartado 4 del art. 54 de la Ley 39/1988, de 28 de diciembre, reguladora de las haciendas locales (en adelante,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 tales párrafos atribuye al Estado la competencia para autorizar operaciones de crédito a largo plazo de los entes locales que se concierten con entidades financieras residentes fuera de España o si, aun residiendo en España, se realizan en moneda distinta de la nacional o equivalente; así como para autorizar los denominados “escenarios de consolidación presupuestaria” que contengan alguna de las operaciones de crédito contempladas en el entonces apartado 5 del mismo art. 54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comparte la necesidad de que tales operaciones precisen de autorización, pero reclama para sí la competencia para otorgarlas, en atención a que el art. 48.1 de su Estatuto de Autonomía de 1979 (y actualmente el art. 218.5 del Estatuto de Autonomía de Cataluña: EAC 2006) le atribuyó la tutela financiera sobre los entes locales, en el marco de respeto a la autonomía que a los mismos reconoce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considera que el endeudamiento de las entidades locales atañe no sólo a la competencia autonómica sobre régimen local ex art. 148.1.2 CE y, consecuentemente, a la competencia básica estatal del art. 149.1.18 CE, sino también a otros títulos competenciales, no menos importantes, atribuidos al Estado, como son los del art. 149.1.11 (bases de la ordenación del crédito), 13 (bases y coordinación de la planificación general de la actividad económica) y 14 (hacienda general) CE; títulos éstos que suponen la atribución al Estado de competencias normativas y ejecutivas en relación con el endeudamiento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señalada la posición de las partes, antes de abordar el examen de la pretensión de inconstitucionalidad es preciso comprobar la subsistencia de su objeto y delimitar el parámetro al que habremos de acomodar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en primer lugar, es necesario disipar cualquier duda acerca de la pervivencia del proceso, como consecuencia de que la Ley 39/1988, de 28 de diciembre, ha sido derogada por el Real Decreto Legislativo 2/2004, de 5 de marzo, que aprueba el texto refundido de la Ley reguladora de las haciendas locales, el cual incorpora la reforma introducida por la Ley 62/2003, de 30 de diciembre, cuyo art. 64.3 dio nueva redacción al apartado 1 del art. 54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hemos de tener presente nuestra reiterada doctrina según la cual en el ámbito del recurso de inconstitucionalidad, recurso abstracto y orientado a la depuración objetiva del ordenamiento, la pérdida sobrevenida de la vigencia del precepto legal impugnado habrá de ser tomada en consideración para apreciar si la misma conlleva la exclusión de toda aplicabilidad de la ley pues, si así fuera, no habría sino que reconocer que desapareció, al acabar su vigencia, el objeto del proceso constitucional. Sin embargo constituyen una excepción a esta regla general aquellos supuestos en los que a través de un recurso de inconstitucionalidad lo que se entabla, en realidad, es una controversia en el ámbito de las competencias del Estado y de las Comunidades Autónomas, si la esfera respectiva de competencias no resulta pacífica aunque la disposición sobre la que se trabó el conflicto resulte luego derogada o modificada [por todas, SSTC 196/1997, de 13 de noviembre, FJ 2; 194/2004, de 4 de noviembre, FJ 4; y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el alcance que el mencionado cambio legislativo haya podido producir en el presente proceso constitucional, conviene recordar que los preceptos impugnados disponían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se podrán concertar nuevas operaciones de crédito a largo plazo, incluyendo las operaciones que modifiquen las condiciones contractuales o añadan garantías adicionales con o sin intermediación de terceros, ni conceder avales, ni sustituir operaciones de crédito concertadas con anterioridad por parte de las entidades locales, sus Organismos autónomos y sociedades mercantiles de capital íntegramente local sin previa autorización de los órganos competentes del Ministerio de Economía y Hacienda o, en el caso de operaciones realizadas con entidades financieras residentes en España en moneda nacional o equivalente, de la Comunidad Autónoma a que la entidad local pertenezca que tenga atribuida en su Estatuto competencia en la materia, cuando de los estados financieros que reflejen la liquidación de los presupuestos, los resultados corrientes y los resultados de la actividad ordinaria del último ejercicio, se deduzca un ahorro neto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 El órgano competente para aprobar el escenario de consolidación presupuestaria será aquél a quien corresponde la autorización de las operaciones de endeudamiento, previo informe del Ministerio de Economía y Hacienda en el caso de que la competencia sea de la Comunidad Autónoma. En el caso de que el escenario de consolidación presupuestaria contenga alguna operación de las enumeradas en el apartado 5 de este artículo, la autorización corresponderá al Ministerio de Economía y Hacienda, previo informe, en su caso, de la Comunidad Autónoma con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posterior texto refundido de la Ley reguladora de las haciendas locales, el art. 53.1, párrafo primero; y apartado 4, párrafo final,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se podrán concertar nuevas operaciones de crédito a largo plazo, incluyendo las operaciones que modifiquen las condiciones contractuales o añadan garantías adicionales con o sin intermediación de terceros, ni conceder avales, ni sustituir operaciones de crédito concertadas con anterioridad por parte de las entidades locales, sus organismos autónomos y los entes y sociedades mercantiles dependientes, que presten servicios o produzcan bienes que no se financien mayoritariamente con ingresos de mercado sin previa autorización de los órganos competentes del Ministerio de Hacienda o, en el caso de operaciones denominadas en euros que se realicen dentro del espacio territorial de los países pertenecientes a la Unión Europea y con entidades financieras residentes en alguno de dichos países, de la comunidad autónoma a que la entidad local pertenezca que tenga atribuida en su Estatuto competencia en la materia, cuando de los estados financieros que reflejen la liquidación de los presupuestos, los resultados corrientes y los resultados de la actividad ordinaria del último ejercicio, se deduzca un ahorro neto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 El órgano competente para aprobar el escenario de consolidación presupuestaria, será aquél a quien corresponde la autorización de las operaciones de endeudamiento, previo informe del Ministerio de Hacienda en el caso de que la competencia sea de la Comunidad Autónoma. En el caso de que el escenario de consolidación presupuestaria contenga alguna operación de las enumeradas en el apartado 5 de este artículo, la autorización corresponderá al Ministerio de Hacienda, previo informe, en su caso, de la Comunidad Autónoma con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Real Decreto Legislativo 2/2004, de 5 de marzo, que aprueba el mencionado texto refundido de la Ley reguladora de las haciendas locales (el cual, como hemos dicho, incorpora la reforma introducida por la Ley 62/2003, de 30 de diciembre, cuyo art. 64.3 dio nueva redacción al apartado 1 del art. 54 LHL) pone de relieve que la derogación que realiza de la Ley 39/1988 supone su sustitución por otra normativa que, en lo que aquí importa, reproduce, aun con una redacción parcialmente diferente, las mismas cuestiones objeto de controversia. Pues bien, en este tipo de procesos promovidos por causa de una posible vulneración del orden constitucional de competencias, hemos insistido en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[por todas, STC 134/2011, de 20 de julio, FJ 2 b)]. Por tanto, ha de alcanzarse la conclusión de que el recurso de inconstitucionalidad promovido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dejar constancia de la reforma constitucional de 27 de septiembre de 2011, que ha modificado el art. 135 CE, llevando a cabo la consagración constitucional del principio de estabilidad presupuestaria, al tiempo que encomienda a una ley orgánica el desarrollo de los principios a que se refiere el apartado 3 del precepto constitucional, lo que —como dijimos en la STC 157/2011, de 18 de octubre, FJ 3— corrobora la competencia del Estado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mandato constitucional ha dado lugar a la Ley Orgánica 2/2012, de 27 de abril, de estabilidad presupuestaria y sostenibilidad financiera, la cual dispone en su art. 13.5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debemos tener en consideración que, con posterioridad a la admisión a trámite de este recurso de inconstitucionalidad, se ha producido la entrada en vigor de la Ley Orgánica 6/2006, de 19 de julio, de reforma del Estatuto de Autonomía de Cataluña, por lo que, de acuerdo con nuestra doctrina, las cuestiones que se controvierten se decidirán teniendo en cuenta las prescripciones del nuevo Estatuto de Autonomía de Cataluña que puedan ser de aplicación, pues cuando la duda de constitucionalidad se basa en un problema de delimitación competencial y el juicio de constitucionalidad ha de producirse por el contraste no sólo con la Constitución, sino con el llamado bloque de la constitucionalidad (art. 28.1 LOTC), el Tribunal habrá de considerar las leyes vigentes y las bases materiales establecidas en el momento de formularse el juicio y dictarse la Sentencia [SSTC 87/1985, de 16 de julio, FJ 8; 179/1998, de 16 de septiembre, FJ 2; y 134/2011, de 20 de julio, FJ 2.d)].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carácter preliminar también, es de destacar que el apartado 3 del art. 54 LHL, en su redacción original, también fue objeto de recurso de inconstitucionalidad interpuesto por el Consejo Ejecutivo de la Generalitat de Cataluña (no así el apartado 2 como, erróneamente, se indica en el escrito del Abogado de la Generalitat correspondiente al presente recurso), si bien el órgano recurrente hace hincapié en que la razón de la impugnación efectuada entonces estaba relacionada con la invasión por parte del Estado de las competencias autonómicas de desarrollo normativo sobre la materia. Por el contrario, en el presente recurso se discute exclusivamente la invasión de las competencias ejecutivas que la Generalitat ostenta en relación con la tutela financiera de las entidades locales, al haberse reservado ahora el Estado, tras la modificación de los preceptos impugnados por la Ley 50/1998, la concesión de algunas autorizaciones en materia de crédito local que anteriormente quedaban bajo la competencia de aquellas Comunidades Autónomas que, como la catalana, habían asumido competencias al respecto. En cualquier caso, es preciso reseñar que el citado recurso de inconstitucionalidad núm. 572-1989 fue ya resuelto, junto con otros recursos y cuestiones acumuladas, por la STC 233/1999, de 16 de diciembre, que declaró la constitucionalidad del citado art. 54.3 LHL, en su redacción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relación con la alegación de la Generalitat catalana acerca de la falta de adecuación a las directivas comunitarias núms. 73/183/CEE, 77/780/CEE y 89/46/CEE del punto de conexión utilizado por el legislador para fijar los casos en que las Comunidades Autónomas pueden otorgar las autorizaciones previstas en el art. 54.1 LHL en razón de la residencia en España de las entidades de crédito, debemos precisar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dicho de otro modo, la tarea de garantizar la recta aplicación del Derecho comunitario europeo por los poderes públicos nacionales es una cuestión de carácter infraconstitucional (así, STC 41/2002,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antes de adentramos en el análisis de los preceptos recurridos, debemos efectuar algunas consideraciones en relación con la alegación del Gobierno de la Generalitat de Cataluña acerca de la imposibilidad de que la comúnmente denominada “ley de acompañamiento” de la correspondiente ley de presupuestos generales del Estado —categoría aquélla en la que ha de incluirse a la Ley 50/1998, de medidas fiscales, administrativas y de orden social, a través de la cual se operó la modificación del art. 54 LHL— pueda introducir o modificar, como a su juicio ocurre en este caso, normas básicas. En términos generales, considera el órgano recurrente que la práctica de las “leyes de acompañamiento” supone un creciente peligro para la seguridad jurídica garantizada por el art. 9.3 CE, pues la extensión de dicho cuerpo normativo y la heterogeneidad de sus contenidos redunda en un claro perjuicio de la sistematización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comenzar indicando que, como apunta el Abogado del Estado, los términos en que aparece planteada dicha alegación en el escrito de recurso podrían suscitar la duda de si a través de ella se ha pretendido formular un motivo autónomo de inconstitucionalidad de los preceptos recurridos o, simplemente, una mera crítica de la inadecuada técnica legislativa empleada para llevar a cabo dicha regulación. En cualquier caso, y desde el momento en que por medio de dicho alegato el Gobierno de la Generalitat de Cataluña viene a cuestionar de manera general, pero inequívoca, la posibilidad de que las citadas leyes de acompañamiento puedan establecer o modificar normas básicas, por afectar al principio de seguridad jurídica reconocido en el art. 9.3 CE y dado que los apartados 1 y 4 del art. 54 LHL objeto del presente recurso pretenden haber sido dictados con tal carácter, no puede excusarse por nuestra parte un pronunciamiento sobre la cuestión suscitada por el órgano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reiterar, en primer lugar, lo ya afirmado en la STC 233/1999, en el sentido de que “no hay ningún precepto en la Constitución del que directa o indirectamente se pueda derivar la existencia de una categoría legislativa particular donde deban contenerse las ‘bases’, ‘legislación básica’ o ‘normas básicas’ del Estado a las que en diversas ocasiones y bajo todas estas denominaciones se refiere el art. 149.1 CE”, pues “la única exigencia derivada de la Constitución en relación con la categoría jurídico-formal en que han de encontrarse contenidas las normas básicas es que éstas se hallen, como regla general, en una ley votada en Cortes” (FJ 40); naturaleza ésta que, sin lugar a dudas, posee la Ley 50/1998 de medidas fiscales, administrativas y del orden social. Por lo demás, la anterior afirmación no supone pronunciamiento alguno por nuestra parte en relación con la mayor menor corrección de dicho proceder legislativo desde un punto de vista estrictamente técnico, pues, según reiterada doctrina de este Tribunal, “el juicio de constitucionalidad no lo es de técnica legislativa” [SSTC 109/1987, de 29 de junio, FJ 3 c); 226/1993, de 8 de julio, FJ 4; y 188/2005,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partiendo de que no existe prohibición alguna en el texto constitucional a la existencia de las leyes complejas, multisectoriales o de contenido heterogéneo, en la STC 136/2011, de 13 de septiembre, hemos juzgado precisamente la constitucionalidad de la propia Ley 50/1998, de 30 de diciembre, concluyendo que la misma “es una ley ordinaria que no está necesitada de ninguna previsión constitucional para ser dictada ni se ve constreñida tampoco por ningún mandato constitucional” y que como tal ley ordinaria que emana de las Cortes Generales “puede entrar a regular cualquier materia no expresamente asignada a otro tipo legislativo, y es que, del bloque de la constitucionalidad no se deriva ni impedimento alguno para que se puedan aprobar lo que califica como ‘leyes transversales’, ni exigencia de ninguna clase que imponga que cada materia deba ser objeto de un proyecto independiente, dado que las formas de manifestarse la voluntad de las Cámaras sólo tendrán un carácter limitado cuando así se derive del propio texto constitucional. En consecuencia, ningún óbice existe desde el punto de vista constitucional que impida o limite la incorporación a un solo texto legislativo, para su tramitación conjunta en un solo procedimiento, de multitud de medidas normativas de carácter heterogéneo” (FJ 3). En definitiva, “el contenido heterogéneo de la Ley 50/1998, de 30 de diciembre, no modifica su naturaleza de ley ordinaria, ni, por ende, altera su relación con las demás normas que integran el Ordenamiento jurídico”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la afectación que para el principio de seguridad jurídica puede suponer la previsión de normas básicas a través de las leyes de acompañamiento, en la STC 104/2000, de 13 de abril (FJ 7), recordamos que la seguridad jurídica “viene a ser la suma de certeza y legalidad, jerarquía y publicidad normativa, irretroactividad de lo no favorable, interdicción de la arbitrariedad, equilibrada de tal suerte que permita promover, en el orden jurídico, la justicia y la igualdad, en libertad … Es decir, la seguridad jurídica entendida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como la claridad del legislador y no la confusión normativa (STC 46/1990, de 15 de marzo, FJ 4). En suma,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obviarse que el principio de seguridad jurídica “no puede erigirse en un valor absoluto por cuanto daría lugar a la congelación del ordenamiento jurídico existente” [SSTC 126/1987, de 16 de julio, FJ 11; y 182/1997, de 28 de octubre, FJ 11 c)]. Y si bien es cierto que las normas básicas deben estar caracterizadas, como regla general y dada su propia naturaleza, por una cierta vocación de permanencia en el ordenamiento jurídico, no lo es menos que ello no puede ser predicable de toda norma por igual. Tal circunstancia dependerá de los sectores concretos de la realidad sobre los que tales normas básicas se proyecten, siendo precisamente aquéllos más dados a cambios de índole coyuntural —por ejemplo, por su estrecha conexión con aspectos tales como la marcha de la economía o la política económica general— los más tendentes a naturales cambios normativos, constituyendo sin duda las operaciones que suponen el endeudamiento de las Administraciones públicas y, por lo que al caso atañe, las relativas al crédito local, un buen ejemplo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igual que concluimos en la ya antes citada STC 136/2011, de 13 de septiembre, hemos de reiterar ahora que no cabe apreciar que los preceptos objeto del presente recurso incurran en ningún vicio susceptible de afectar a la seguridad jurídica conforme al contenido constitucionalmente garantizado de dicho principio, pues la Ley 50/1998, de 30 de diciembre, tiene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resuelta la cuestión precedente, para llevar a cabo el enjuiciamiento de fondo de los preceptos impugnados hemos de proceder, como resulta pertinente en estos casos, a la determinación de los títulos competenciales concernientes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sustenta su competencia en un único título, concretamente el reconocido por el anterior art. 48.1 del Estatuto de Autonomía de Cataluña (EAC 1979), en el que se decía “corresponde a la Generalidad la tutela financiera sobre los entes locales, respetando la autonomía que a los mismos reconocen los arts. 140 y 142 de la Constitución y de acuerdo con el art. 9.8 de este Estatuto”. Importa señalar que tras la Ley Orgánica 6/2006, de 19 de julio, de reforma del Estatuto de Autonomía de Cataluña, es el art. 218.5 el que dispone que “corresponde a la Generalitat el ejercicio de la tutela financiera sobre los gobiernos locales, respetando la autonomía que les reconoce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recurrente únicamente reconoce al Estado, de manera general, el ejercicio de una competencia básica de carácter normativo sobre la materia, que considera superada en los preceptos impugnados, al atribuirse a aquél, a través del Ministerio de Economía y Hacienda (actualmente, el de Hacienda), competencias ejecutivas que no le corresponden, si bien se admite que en otros supuestos, como los regulados en alguno de los apartados no impugnados, cabe atribuir al Estado competencias de naturaleza ejecutiva que van más allá de lo meramente normativo, en virtud de títulos competenciales como el de las bases de la ordenación del crédito (art. 149.1.11 CE) y el de hacienda general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disiente de la descripción del sistema de reparto competencial en la materia que efectúa el órgano recurrente, considerando que el endeudamiento de las entidades locales constituye un ámbito de la realidad que atañe no sólo a la competencia autonómica sobre régimen local del art. 148.1.2 CE y, consecuentemente, a la básica estatal del art. 149.1.18 CE. Por contra, afecta igualmente a títulos competenciales no menos importantes atribuidos al Estado, como son los del art. 149.1.11 (bases de la ordenación del crédito) y 14 (hacienda general), así como el de las bases y coordinación de la planificación general de la actividad económica al que hace referencia el art. 149.1.13 CE, títulos éstos que suponen la atribución al Estado no sólo de competencias básicas sobre la materia, sino también de competencias normativas completas y competencias ejecutivas en relación con el endeudamiento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expuestos los títulos competenciales invocados por la Generalitat de Cataluña y por la Abogacía del Estado, debemos recordar que este Tribunal descartó ya en la STC 4/1981, de 2 de febrero, que el establecimiento de “determinados límites al posible endeudamiento de los entes locales” vulnerase el principio constitucional de autonomía local ex arts. 137 y 140 CE [FJ 16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la Ley 39/1988, de 28 de diciembre, reguladora de las haciendas locales, contempló el recurso al crédito como instrumento de financiación de los entes locales (arts. 49 y ss.), si bien sometiendo en determinadas ocasiones las operaciones de crédito a la autorización del Estado o de las Comunidades Autónomas. La regulación de esta materia en dicha ley experimentó diversas modificaciones, como las llevadas a cabo por la Ley 13/1996, de 30 de diciembre, que estableció nuevas restricciones al endeudamiento local, a través de un régimen de autorizaciones previas, vinculadas al comportamiento del ahorro neto; la Ley 66/1997, que incorporó medidas relativas al control e información por parte del Ministerio de Hacienda; la Ley 50/1998, de 30 de diciembre (a la que se refiere el presente recurso de inconstitucionalidad); la Ley 55/1999, que modificó nuevamente el art. 54 ampliando los supuestos necesitados de autorización; la Ley 18/2001, de 12 de diciembre, general de estabilidad presupuestaria (derogada por el Real Decreto Legislativo 2/2007, de 28 de diciembre, que aprueba el texto refundido de la misma), que obligó a que el otorgamiento de las autorizaciones de crédito se haga teniendo en cuenta de forma preferente el cumplimiento del principio de estabilidad presupuestaria; o la ya mencionada Ley 62/2003, de 30 de diciembre, que dio nueva redacción al apartado 1 del art. 54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Real Decreto Legislativo 2/2004, de 5 de marzo, aprobó el vigente texto refundido de la Ley reguladora de las haciendas locales; y, finalmente, como ya anticipamos, en desarrollo del art. 135 de la Constitución, reformado el 27 de septiembre de 2011, la Ley Orgánica 2/2012, de 27 de abril, de estabilidad presupuestaria y sostenibilidad financiera, ha dispuesto en su art. 13.5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la constitucionalidad del establecimiento por el legislador de límites al posible endeudamiento de los entes locales, la delimitación del reparto de competencias entre el Estado y las Comunidades Autónomas en el ejercicio de esta modalidad de tutela financiera ya fue objeto de análisis en las tempranas SSTC 56/1983 y 57/1983, de 28 de junio, a propósito de sendos conflictos de competencias promovidos por la Generalitat de Cataluña frente al Gobierno de la Nación: en el primer caso, en relación con la competencia para la autorización a las entidades locales de la concesión de avales a contratistas y concesionarios de obras y servicios; y, en el segundo, en relación con la competencia para autorizar operaciones de crédito concertadas por tales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Sentencias son particularmente citadas, en sus respectivos escritos, tanto por el Abogado de la Generalitat como por el Abogado del Estado, siendo conveniente recordar algunos pasajes relevantes de las mismas, ya que, en realidad, y como veremos, es respecto de la aplicación de dicha doctrina a los preceptos de la Ley de haciendas locales ahora recurridos donde surge la discrepancia que origina la presente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56/1983 afirmábamos ya, de manera general, como anticipo de lo que habría de decirse en la siguiente, que, lejos de tratarse de una materia incardinable en exclusiva en un título competencial estatal o autonómico, la intervención en el endeudamiento de las entidades locales “podrá tener su justificación y finalidad, en una acción de conjunto en la apelación al crédito y en la evitación de alteraciones en el equilibrio económico —caso en que es obligada una competencia estatal ...— o limitarse sin incidencia notable en estas áreas, a la tutela de otros intereses —caso en que prevalecerá el título competencial de la tutela financiera” (FJ l). Abundando más en esta misma idea, la STC 57/1983 indicó que el recurso al endeudamiento local “presenta unas implicaciones competenciales, que van más allá del limitado aspecto de la tutela sobre los entes locales, para incidir en el área de la política crediticia y del equilibrio económico, mientras que, en otros, lo que se destaca es, sobre todo, el aspecto local, en orden a la necesidad de la operación, la solvencia, y, en definitiva, algo inmediato al interés local, sin repercusión —o, al menos, sin incidencia directa— en aquellas áreas del crédito y de la economía”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controversia suscitada en ambos supuestos se circunscribió de modo específico a si la operación de crédito local que debía ser autorizada superaba o no el techo de endeudamiento fijado periódicamente por el Gobierno. Ello llevó a este Tribunal, en la STC 56/1983, donde la misma no traspasaba dicho techo, a dar preferencia al título competencial autonómico previsto en el art. 48.1 EAC 1979 (correlativo del art. 218.5 EAC 2006); mientras que, en la STC 57/1983, donde sucedía lo contrario, los títulos considerados prevalentes fueron los estatales de carácter básico en materia de crédito y de actividad económica. En este último caso, y aun tratándose inequívocamente de facultades estrictamente ejecutivas, justificábamos la competencia estatal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Constitución utiliza el término bases (así, en el art.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Éste que ahora estudiamos es un supuesto en que dejándose a la autorización el control del endeudamiento y de la oportunidad, dentro del conjunto de la política financiera, de la apelación al crédito, ha de atribuirse a la autoridad que tiene la responsabilidad del equilibrio económico la competencia para autorizar o no una operación de crédito que supone superar el techo normal de endeudamiento. Con lo que el acto de autorización puede significar en orden a prevenir las consecuencias dañosas que pudieran producirse para las entidades locales por un endeudamiento excesivo, destacan los aspectos que afectan al conjunto, y, desde esta estimativa, son invocables los títulos competenciales del art. 149.1.11 y 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en relación con el alcance de la competencia de la Comunidad Autónoma catalana para ejercer la tutela financiera de los entes locales, prevista en el art. 218.5 de su Estatuto (correlativo del art. 48.1 EAC 1979), dijimos en la STC 31/2010, de 28 de junio (FJ 140), que es “innegable” “que Cataluña ha asumido la competencia de tutela financiera sobre los entes locales, con el límite de la autonomía local y el respeto a las bases que dice el art. 149.1.18 CE [SSTC 57/1983, de 28 de junio, FJ 5; y 233/1999, de 16 de diciembre, FJ 4 c), entre otras muchas]”. Pero también añadimos que “la omisión de la referencia a la ley estatal en el art. 218.5 EAC no puede entenderse como un desconocimiento de las competencias del Estado del art. 149.1.18 CE, dada la previsión del apartado 2 del propio artículo que … atribuye a la Generalitat competencia en materia de financiación local en el marco establecido por la Constitución y la normativa del Estado, previsión a la que queda también sometida, como es obvio, la tutela financiera sobre los gobiernos locales a que se refiere este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STC 134/2011, de 20 de julio, tras reiterar la doctrina fijada en las SSTC 56/1983 y 57/1983, de 28 de junio, hemos concluido, en relación con el art. 23.2 de la Ley 18/2001 (que condicionó, en caso de desequilibrio presupuestario, la autorización de las operaciones de crédito y emisiones de deuda ex art. 54 de la Ley 39/1988, reguladora de las haciendas locales), que estábamos ante una prescripción de ordenación financiera de las operaciones de crédito y emisión de deuda de los entes locales que encuentra legítima cobertura en las reglas del art. 149.1.11 y 13 CE y que no comporta vulneración de la autonomía de dichos entes ni de su suficiencia financiera, ya que ambas están sometidas a los límites que conllevan las señaladas competencias del Estado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entendimiento extensivo de la competencia básica del Estado en materia de ordenación del control del crédito, hasta el punto de incluir actos de pura ejecución [en el mismo sentido, SSTC 135/1992, de 5 de octubre, FJ 3; 178/1992, de 13 de noviembre, FJ 2; 87/1993, de 11 de marzo, FJ 5; 155/1993, de 6 de mayo, FJ 6; 204/1993, de 17 de junio, FJ 5; 96/1996, de 30 de mayo, FJ 7; 155/1996, de 9 de octubre, FJ 4; 37/1997, de 27 de febrero, FJ 5; 133/1997, de 16 de julio, FFJJ 4 B) y 9 A b); y 235/1999, de 20 de diciembre, FJ 3], pone de manifiesto la conexión, en el ámbito local, de los títulos competenciales del Estado establecidos en el art. 149.1.11 y 13 CE, y muy especialmente del primero de ellos, con el más genérico de “hacienda general”, contemplado en el art. 149.1.14 CE. Precisamente, en la STC 233/1999, donde ya se apuntó que la eventual concurrencia de una competencia básica y de una competencia exclusiva del Estado en materia local no podía “ser descartada de antemano” (FJ 5), tuvimos la oportunidad de precisar —a partir de lo afirmado en su momento por la STC 179/1985 (FJ 1)— que dicho título competencial, de naturaleza exclusiva, habrá de prevalecer sobre otros y, señaladamente, sobre el establecido en el art. 149.1.18 CE,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[STC 233/1999, de 16 de diciembre, FJ 4 b)]. Y es que, en efecto, no parece que haya de resultar dudosa la inclusión de la autorización del Estado sobre aquellas operaciones de endeudamiento de los entes locales que puedan incidir en la política crediticia o comprometer el equilibrio económico dentro de las medidas de coordinación entre las respectivas haciendas —estatal y local— y, por tanto, dentro de la competencia estatal sobre “hacienda general” reconocida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lo anterior, debemos continuar señalando que, desde un principio, venimos manteniendo que en materia de delimitación de competencias la “regla de más amplio alcance debe ceder ante la regla más especial” [SSTC 71/1982, de 30 de noviembre, FJ 6; 87/1985, de 16 de julio, FJ 8; 87/1989, de 11 de mayo, FJ 3 a); y 193/1998, de 1 de octubre, FJ 1]. O, lo que es lo mismo, que el título específico ha de prevalecer sobre el genérico (SSTC 48/1988, de 22 de marzo, FJ 2; 49/1988, de 22 de marzo, FJ 11; y 80/1988, de 28 de abril, FJ 3), sin perjuicio de que igualmente hayamos afirmado que “a este criterio no se puede atribuir un valor absoluto” (STC 213/1988, de 11 de noviembre, FJ 3). En lo que ahora interesa, la competencia básica sobre ordenación del crédito ha de considerarse de mayor especificidad que la exclusiva sobre la hacienda general, por lo que sería aquélla la que habría de prevalecer. De cualquier modo, el particular alcance que, como hemos visto, despliega la primera de las citadas, hasta el punto de incluir actos de naturaleza ejecutiva, que también se comprenden de manera natural en la segunda, permite apreciar en el presente caso el solapamiento de ambas competencias estatales, con los mismos efectos, sobre el ámbito material objeto de intervención jurídica: las operaciones de crédito local. En consecuencia, ambas pueden considerarse indistinta o simultáneamente invocables por parte del Estado en sustento de las concretas facultades cuyo expreso reconocimiento pretende ahora éste, en respuesta a la reivindicación competencial formulada por la Generalitat de Cataluña a través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Delimitados así los términos en los que aparece trabada la presente controversia competencial, debemos determinar seguidamente, y con carácter previo al concreto examen de los preceptos impugnados, si los mismos han sido aprobados con el carácter básico que se presupone en el recurso interpuesto por la Generalitat de Cataluña. Y es que, en efecto, como indicábamos en la STC 233/1999, de 16 de diciembre (FJ 5), lejos de indicarse de manera clara y precisa en el propio texto de la Ley de haciendas locales qué disposiciones de la misma poseen este carácter, su art. 1.1 se limita a efectuar una declaración general del carácter básico de todos los preceptos a excepción de los que regulan el “sistema tributario local” y los que desarrollan las “participaciones en los tributos del Estado”, todo ello sin perjuicio de la competencia establecida en el art. 149.1.14 CE. Pues bien, a partir de esta “delimitación residual de lo básico” efectuamos entonces una primera aproximación en la labor de identificación de los preceptos de la Ley de haciendas locales aprobados con tal naturaleza, incluyendo entre ellos los encargados de regular el régimen jurídico de los recursos de las haciendas locales distintos a los tributos locales o participaciones en tributos del Estado; régimen jurídico éste en el que quedaba incluido el relativo a las operaciones de crédito de los entes locales, reguladas en el capítulo VII del título I LHL, donde el art. 54 se integraba.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al examen de las exigencias materiales, debemos destacar que el art. 54 LHL, en su redacción inicial, contemplaba tres niveles de endeudamiento de las Corporaciones locales, tal y como apreciamos en la ya citada STC 233/1999, de 16 de diciembre (FJ 21). Así, su apartado primero sometía “las operaciones de crédito a formalizar con el exterior y las que se instrumenten mediante deuda o cualquier otra apelación al crédito público a la autorización de los órganos competentes del Ministerio de Economía y Hacienda, conforme a la competencia estatal garantizada por los arts. 149.1.11 y 13 CE en cuanto pueden incidir en el área de la política crediticia y del equilibrio económico (STC 57/1983)”. Por su parte, el apartado segundo confería “dicha autorización a los órganos de la Comunidad Autónoma que tengan atribuida competencia en la materia cuando de la concertación de créditos y concesión de avales en general se trate, garantizando así, en el caso de la Comunidad Autónoma de Cataluña, su competencia en materia de tutela financiera reconocida por el art. 48.1 EAC, que se proyecta sobre aquellas operaciones de endeudamiento que no trascienden el interés local (STC 56/1983)”. Finalmente, el apartado tercero, configuraba “el necesario margen autónomo de endeudamiento que también ha de ser reconocido a las Corporaciones Locales por imperativo del principio constitucional de autonomía local en el marco de la competencia básica estatal del art. 149.1.18 CE”. Por el contrario, como ya advertíamos entonces, tras la redacción dada por la Ley 50/1998 el art. 54 LHL “ha experimentado un profunda modificación en relación con su tenor original, de modo que si inicialmente enumeraba de manera expresa en su párrafo 3, objeto de impugnación, los supuestos en los que las entidades locales no precisaban autorización para concertar operaciones de crédito, ahora opera a la inversa, estableciendo las operaciones de crédito que necesitan autorización de los órganos competentes del Ministerio de Economía y Hacienda o, en su caso, de la Comunidad Autónoma con competencia sobre la materia, entendiéndose delimitadas de manera residual las que no precisan de dicha autorización” (STC 233/1999, de 16 de diciembre,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nos interesa, y por lo que se refiere a las operaciones de endeudamiento local sometidas a autorización, cabe apreciar, en línea con lo sostenido por la Generalitat de Cataluña, que los apartados 1 y 4 del art. 54 LHL, junto con el apartado 2, vinieron a ocupar el lugar del original art. 54.2 LHL, en cuanto que tales apartados contemplan los supuestos en los que dicha autorización recae sobre las Comunidades Autónomas con competencia en la materia, mientras que el art. 54.5 LHL ha hecho lo propio respecto del inicial art. 54.1 LHL en lo que atañe a las autorizaciones que corresponden al Estado. Ahora bien, esa triple clasificación de las operaciones de crédito local en orden a su eventual autorización que expresamente establecía el art. 54 LHL y que, con la nueva configuración a la que hicimos referencia en la STC 233/1999, se mantiene viva tras la reforma, no ha de conllevar necesariamente las consecuencias que pretende el órgano recurrente y, más en concreto, la imposibilidad de que el apartado 1 del art. 54, en su nueva redacción, pueda limitar la intervención autonómica respecto de determinado tipo de operaciones de endeudamiento de las entidades locales. Todo ello, claro está, siempre y cuando la nueva regulación resulte conforme con el reparto competencial sobre la materia, que es lo que debemos examinar a continuación, sin que —por las mismas razones ya expresadas— nos corresponda emitir juicios sobre la mayor o menor corrección del precepto desde estrictos parámetros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hemos visto ya, el apartado 1 del art. 54 LHL circunscribe la autorización autonómica sobre las nuevas operaciones de crédito a largo plazo, la concesión de avales y la sustitución de operaciones de crédito concertadas con anterioridad por parte de las entidades locales, sus organismos autónomos y sociedades mercantiles de capital íntegramente local, cuando de los estados financieros que reflejen la liquidación de los presupuestos, los resultados corrientes y los resultados de la actividad ordinaria del último ejercicio, se deduzca un ahorro neto negativo, al caso en que tales operaciones sean realizadas con entidades financieras residentes en España en moneda nacional o equivalente, correspondiendo en todos los demás dicha autorización al Ministerio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reseñar que dicha acotación de la competencia autonómica se produce igualmente, de modo implícito, respecto de las operaciones de crédito a largo plazo de cualquier naturaleza, incluido el riesgo deducido de los avales, cuando el volumen total de capital vivo de las operaciones de crédito vigentes a corto y largo plazo exceda del 110 por 100 de los ingresos corrientes liquidados o devengados en el ejercicio inmediatamente anterior o, en su defecto, en el precedente a este último cuando el cómputo haya de realizarse en el primer semestre del año y no se haya liquidado el presupuesto correspondiente a aquél, según las cifras deducidas de los estados contables consolidados que integran los presupuestos generales de la corporación. En efecto, el apartado 2 del art. 54 LHL, que recoge este otro tipo de operaciones de crédito local, establece que las mismas precisarán “de autorización de los órganos citados en el apartado 1 anterior”, lo que conduce cabalmente a suponer que dicha autorización se produce en los mismos términos previstos en dicho apartado 1. Precisamente, esta remisión expresa del apartado 2 al apartado 1 del art. 54 explicaría que la Generalitat de Cataluña haya limitado su impugnación exclusivamente a este último, pues una eventual declaración por nuestra parte de la inconstitucionalidad del inciso concretamente impugnado de dicho art. 54.1 LHL afectaría asimismo al alcance de la remisión que efectúa el art. 54.2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acuerdo con lo expuesto en el fundamento jurídico 5, podemos adelantar ya que los concretos incisos del art. 54.1 y 4 LHL que han sido objeto de impugnación poseen naturaleza materialmente básica, debiendo por consiguiente ser considerados conformes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ha de entenderse que la referencia que a través del art. 54.1 LHL se hace a las “operaciones realizadas con entidades financieras residentes en España en moneda nacional o equivalente”, como las únicas que pueden ser autorizadas por las Comunidades Autónomas con competencia sobre la materia, guarda directa correspondencia, en lo que a su primer extremo se refiere (operaciones realizadas con entidades financieras residentes en España), a contrario sensu, con aquellas “que se formalicen en el exterior o con entidades financieras no residentes en España” a las que se refiere el art. 54.5 a) LHL y que deben ser autorizadas por el Ministerio de Hacienda. Así pues, lejos de tratarse, como apunta el Gobierno de la Generalitat, de una superflua doble autorización estatal sobre el mismo objeto, la mención introducida por el inciso impugnado ha de ser entendida sin dificultad como una reiteración del tipo de operaciones de endeudamiento local ya contempladas en el mencionado art. 54.5 a) LHL, reservadas a la autorización de dicho Ministerio y cuya adecuación al orden competencial no discute la Generalitat de Cataluña. Pues, ciertamente, las mismas trascienden al ámbito local en el sentido de lo ya afirmado en la STC 57/1983, con independencia, por tanto, del estado financiero de las entidades locales, los organismos autónomos o las sociedades mercantiles de capital íntegramente local sujetas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hay que afirmar también en relación con la referencia que hace el art. 54.1 LHL a la autorización, por parte de las Comunidades Autónomas, únicamente de aquellas operaciones de crédito local concertadas “en moneda nacional o equivalente” y que supone la exclusión de la competencia autonómica sobre cualesquiera otras concertadas en moneda distinta al euro (o, en su momento, a la peseta), sea cual sea la residencia de la entidad de crédito concernida. Pues bien, aunque esta otra acotación de la competencia autonómica ha de entenderse introducida ex novo tras la reforma introducida en el art. 54 LHL por la Ley 50/1998, la misma ha de considerarse coherente con el reparto de competencias que se deriva de los arts. 149.1.11 y 13 CE, y 218.5 EAC 2006, en el sentido indicado por las SSTC 56/1983 y 57/1983. En efecto, la elección de una divisa distinta al euro en el concierto de operaciones de crédito local, en cuanto que aquélla se encuentra sujeta a las fluctuaciones del mercado de control de cambios, puede alterar considerablemente el importe final del capital de las operaciones proyectadas, siendo por tanto susceptible de afectar no sólo a la propia solvencia de la entidad local de que se trate, sino también, en aquellos supuestos en los que operaciones de esta naturaleza puedan revestir un carácter generalizado por razones de coyuntura financiera, al conjunto de la política crediticia o al equilibrio económico general cuya determinación y salvaguarda corresponde al Estado. En consecuencia, resulta legítimo que éste, en el marco de sus competencias sobre la materia, pueda optar por establecer de manera general, como se desprende del referido inciso del art. 54.1 LHL, la autorización del Ministerio de Hacienda para este concreto tipo de operaciones.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cabe apreciar el carácter materialmente básico del inciso impugnado del art. 54.4 LHL, que se limita a atribuir al Ministerio de Economía y Hacienda (actualmente al de Hacienda) la autorización —previo informe, en su caso, de la Comunidad Autónoma— de los escenarios de consolidación presupuestaria que contengan alguna de las operaciones de crédito local previstas en el art. 54.5 LHL. En efecto, estas operaciones —a formalizar con el exterior, o instrumentadas mediante emisiones de deuda o cualquier otra forma de apelación al crédito público— se encontraban ya reservadas de manera general al Estado por el art. 54 LHL desde su redacción inicial (apartado 1), habiéndose introducido algunas especificaciones tras la nueva redacción del precepto por la Ley 50/1998 (como la intrascendencia de la divisa que sirva de determinación del capital de la operaciones formalizadas en el exterior y la inclusión dentro de tales operaciones de las cesiones a entidades financieras no residentes de las participaciones que ostenten entidades residentes en créditos otorgados a las entidades locales, organismos autónomos y sociedades mercantiles de capital íntegramente local) que en nada desvirtúan el objeto original de la autorización estatal. Además, la incardinación de esta autorización en el área de la política crediticia y en el equilibrio económico que sirve de fundamento a los títulos competenciales del Estado sobre la materia tampoco es discutida por la Generalitat de Cataluña, como se reconoce en el escrito de recurso y lo demuestra el hecho de que el art. 54.5 LHL no haya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nuestra decisión ha de quedar circunscrita de manera exclusiva a declarar, de acuerdo con lo expuesto, la sujeción al orden constitucional y estatutario de competencias existente entre el Estado y la Comunidad Autónoma de Cataluña de los preceptos concretamente impugnados, sin que nos corresponda dilucidar en el marco del presente recurso de inconstitucionalidad, más allá de lo afirmado en el fundamento jurídico anterior, si el apartado 5 del art. 54 LHL, que no ha sido objeto de impugnación, impide un sistema de doble autorización estatal y autonómica de las operaciones de endeudamiento concertadas por las entidades locales en aquellos casos en los que se produzca una concurrencia de los diferentes objetivos a los que cada una de estas autorizaciones se orienta. En efecto, y como ya tuvimos ocasión de recordar en la STC 233/1999, en respuesta a una alegación semejante a cargo del Abogado de la Generalitat respecto del art. 50.3 LHL (posterior art. 50.4), no es misión de este Tribunal Constitucional, a la hora de resolver controversias de naturaleza competencial, “llevar a cabo declaraciones interpretativas sobre la existencia y significado de supuestos implícitos en las normas y sobre sus presuntas consecuencias” (SSTC 67/1983, de 22 de julio, FJ 3; 95/1984, de 18 de octubre, FJ 2; 76/1991, de 11 de abril, FJ 2; 118/1998, de 4 de junio, FJ 7; y 233/1999, de 16 de diciembre, FJ 21). Por el contrario, hemos exigido “la existencia de un efectivo y real despojo de la competencia por el ente territorial invasor que genere una correlativa vindicatio potestatis por el ente invadido que se ve despojado de su competencia, sin admitir planteamientos meramente preventivos, cautelares, virtuales o hipotéticos” (SSTC 166/1987, de 28 de octubre, FJ 2; y, en semejantes términos, 101/1995, de 22 de junio, FJ 6). Así pues, hemos de concluir a ese respecto, al igual que hacíamos entonces, que “sólo cuando la Comunidad Autónoma haya instrumentado normativamente su régimen de autorización sobre tales operaciones, podrá establecerse, atendiendo a la regulación concreta de la materia y a su finalidad, la conformidad de la misma con el sistema de reparto competencial constitucionalmente establecido” (STC 233/1999, de 16 de diciembre, FJ 21).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1291-1999, interpuesto por el Gobierno de la Generalitat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