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1291-1999, interpuesto por el Gobierno de la Generalitat de Cataluña, contra el art. 59.1 de la Ley 50/1998, de 30 de diciembre, de medidas fiscales, administrativas y del orden social, respecto a la nueva redacción que da al primer párrafo del apartado 1 y al párrafo final del apartado 4 del art. 54 de la Ley 39/1988, de 28 de diciembre, reguladora de las haciendas locales. Ha sido parte, formulando alegaciones, el Gobierno de la Nación, representado por el Abogado del Estado.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la sede de este Tribunal el 25 de marzo de 1999, el Abogado de la Generalitat de Cataluña, actuando en representación y defensa de su Gobierno, interpuso recurso de inconstitucionalidad contra el art. 59.1 de la Ley 50/1998, de 30 de diciembre, de medidas fiscales, administrativas y del orden social, respecto a la nueva redacción que da al primer párrafo del apartado 1 y al párrafo final del apartado 4 del art. 54 de la Ley 39/1988, de 28 de diciembre, reguladora de las haciendas locales (“Boletín Oficial del Estado” núm. 313 de 1998, publicado el 31 de diciembre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razona que la causa del recurso es de índole competencial, debido a la exclusión que en los citados preceptos se hace de las Comunidades Autónomas competentes en la materia de tutela financiera de los entes locales para otorgar la necesaria autorización de determinadas operaciones de endeudamiento, atribuyendo su ejercicio al Ministerio de Economía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perfilar claramente el sentido de la presente impugnación y dejar claro que la Generalitat de Cataluña no pretende, en modo alguno, asumir el ejercicio de otras competencias ejecutivas que puedan corresponder al Estado, se indica que no es objeto de recurso el apartado 5 del art. 54, al entender la parte recurrente que la autorización que en él se atribuye “en todo caso” al Ministerio de Economía y Hacienda en dos supuestos concretos (las operaciones que se formalicen en el exterior y las que se instrumenten mediante emisiones de deuda) constituye una autorización distinta y concurrente con la autorización regulada en el apartado 1 y, alternativamente, en el apartado 4. Se pretende —según se destaca en el escrito de recurso— que, como hasta ahora, ambas autorizaciones sigan resultando perfectamente compatibles, ya que la del apartado 5 responde al control que el Estado puede realizar por razones de política económica general, mientras que la del apartado 1 responde a la tutela financiera sobre los entes locales en orden a garantizar la solvencia de cada uno de ellos en concreto. Es sólo esta última la que se reclama, ya que debe corresponder siempre a los órganos de las Comunidades Autónomas que hayan asumido competencias en la materia de tutela financiera sobre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y antes de entrar en el estudio del problema competencial que plantea la nueva redacción del art. 54.1 y 4 de la Ley reguladora de las haciendas locales (LHL), considera procedente el Abogado de la Generalitat efectuar dos consideraciones previas: la primera, relativa a la utilización de la Ley 50/1998, comúnmente denominada “ley de acompañamiento”, para modificar la normativa básica y atribuir carácter básico a actos de ejecución; y, la segunda, referente al hecho de que el art. 54 LHL, en su versión original, ya fue en su momento objeto del recurso de inconstitucionalidad núm. 572-1989, acumulado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a la primera de tales consideraciones se refiere, indica el Abogado de la Generalitat que la “ley de acompañamiento” constituye un tipo de norma peculiar pues, aunque tiene entidad propia, carece de objeto único y singular. Su identidad propia consiste, precisamente, en constituir un cuerpo heterogéneo de disposiciones, unidas formalmente por su tramitación y aprobación conjuntas y, materialmente, por su conexión instrumental con unos presupuestos también heterogéneos por definición.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origen de este tipo de norma, que se remonta al año 1993 en el caso del legislador estatal, parece encontrarse en las limitaciones que la STC 76/1992, de 14 de mayo, entendió que la Constitución imponía al posible contenido de las leyes de presupuestos generales del Estado para cada año, en atención al especial procedimiento para su aprobación parlamentaria y a la función constitucional específica que cumplen (art. 134 CE), la cual no podía quedar desvirtuada por la inclusión de normas referentes a materias ajenas. Como consecuencia de esa interpretación jurisprudencial apareció una nueva realidad legal que, en principio, tenía como objetivo central e inicial trasladar a un texto legal diferente, de tramitación simultánea, los complementos jurídicos de los presupuestos anuales y de las directrices de política económica. La “ley de acompañamiento” es, pues, una ley ordinaria sin las limitaciones constitucionales de la Ley de presupuestos y sobre la que el legislador goza de una amplia libertad de configuración, aunque sometida a los mismos límites que el resto de las leyes ordinarias. Precisamente, esa gran libertad del legislador para configurar su contenido, unida a la tendencia creciente de los Gobiernos —que aprueban el correspondiente proyecto— por acumular en un único texto disposiciones variopintas bajo el amparo de una remota relación con los criterios de política económica, en ocasiones difícil de encontrar, ha comportado la paradoja de que, habiendo surgido para evitar la inseguridad jurídica de unas leyes de presupuestos con un contenido demasiado alejado del que constitucionalmente les es propio, las “leyes de acompañamiento” hayan devenido, a su vez, en un creciente peligro para la seguridad jurídica (art. 9.3 CE), redundando, cuando menos, en claro perjuicio de la conveniente sistematización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también, añade, cuando la citada técnica legislativa se utiliza reiteradamente para dictar y modificar normativa básica. En tal supuesto, la correcta articulación entre las bases y las normas para su desarrollo y aplicación vigentes en cada momento resulta seriamente comprometida, al tiempo que se dificultan las relaciones institucionales. Si, como tiene declarado este Tribunal en reiteradas ocasiones desde la STC 69/1988, la exigencia de la forma legal para establecer las bases estatales en una materia responde a la necesidad de dotar a lo básico de las características de estabilidad y permanencia necesarias para que los legisladores autonómicos puedan ejercer sus competencias de desarrollo con las debidas garantías de certidumbre jurídica, se convendrá que tales leyes no son el vehículo idóneo para establecer la legislación básica y menos aún para modificarla repetidamente, ya que su uso mantiene el cierre del sistema en la ambigüedad permanente y, con palabras de la citada Sentencia, suponen “reconocer al Estado facultad para oponer sorpresivamente a las Comunidades Autónomas como norma básica, cualquier clase de precepto legal o reglamentario al margen de cuál sea su rango y estructura”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concluye el Abogado de la Generalitat considerando que el uso de la “ley de acompañamiento” para modificar la normativa básica, con la consecuencia de excluir a las Comunidades Autónomas del ejercicio de unas competencias ejecutivas de autorización que estatutariamente le corresponden y que venían realizando, debe entenderse contrario a las debidas garantías inherentes al sistema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por lo que se refiere a la impugnación del art. 54.2 y 3 LHL en el anterior recurso de inconstitucionalidad núm. 572-1989, tramitado de forma acumulada con otros dos recursos y diversas cuestiones de inconstitucionalidad, observa el Abogado de la Generalitat que la causa que motivó su inclusión entre otros preceptos impugnados de dicha ley fue la de que, en su tenor literal omnicomprensivo no dejaba lugar al ejercicio de las competencias autonómicas para el desarrollo normativo de la propia norma, vaciando así el eventual contenido de las competencias autonómicas de normación. En cambio, la formulación del presente recurso obedece a que, en la reciente modificación del precepto, se invaden las competencias de nivel ejecutivo relativas a la tutela financiera de los entes locales, pues el Estado se reserva en determinados supuestos la concesión de unas autorizaciones que en la anterior regulación quedaban bajo la competencia autonómica en aquellas Comunidades Autónomas que habían asumido tales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Abogado de la Generalitat pasa a estudiar la nueva redacción del art. 54.1 LHL, destacando la estrecha relación que guardan los dos apartados del mismo que han sido impugnados. El párrafo primero del actual art. 54.1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podrán concertar nuevas operaciones de crédito a largo plazo, incluyendo las operaciones que modifiquen las condiciones contractuales o añadan garantías adicionales con o sin intermediación de terceros, ni conceder avales, ni sustituir operaciones de crédito concertadas con anterioridad por parte de las Entidades Locales, sus Organismos autónomos y sociedades mercantiles de capital íntegramente local sin previa autorización de los órganos competentes del Ministerio de Economía y Hacienda o, en el caso de operaciones realizadas con entidades financieras residentes en España en moneda nacional o equivalente, de la Comunidad Autónoma a que la Entidad local pertenezca que tenga atribuida en su Estatuto competencia en la materia, cuando de los estados financieros que reflejen la liquidación de los Presupuestos, los resultados corrientes y los resultados de la actividad ordinaria del último ejercicio, se deduzca un ahorro neto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Abogado de la Generalitat, como primera consideración global que, a través del inciso concreto de dicho párrafo que es objeto de impugnación por vulnerar el orden competencial, el legislador estatal establece la necesidad de una autorización previa para que las entidades locales puedan concertar nuevas operaciones de crédito a largo plazo, conceder avales y sustituir operaciones de crédito anteriores, cuando el resultado financiero del último ejercicio refleje un ahorro neto negativo. Los seis párrafos restantes del art. 54.1 se destinan a precisar el cálculo de ahorro neto de las entidades locales y a exigir la presentación de un plan de saneamiento financiero a realizar en tres años como máximo, junto con la solicitud de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objeta el Abogado de la Generalitat a la regulación material que dispone la exigencia de previa autorización y del plan de saneamiento que debe acompañarla, para que los entes locales puedan endeudarse cuando su situación financiera sea deficitaria, en ejercicio de la competencia estatal sobre las bases del régimen local (art. 149.1.18 y 11 CE). Añade que desde la temprana STC 4/1981, este Tribunal consideró compatible con la autonomía municipal la fijación de unos límites al endeudamiento de los entes locales y el que las operaciones, cuando se superen esos límites, se sometan a autorización [FJ 15 f)]. Por el contrario, no se muestra de acuerdo con los nuevos criterios que, a manera de puntos de conexión, se usan para determinar a quién corresponde otorgar la citada autorización. Así, se asigna en principio la competencia para autorizar las correspondientes operaciones al Ministerio de Economía y Hacienda o a la Comunidad Autónoma a la que la entidad local pertenezca si tiene atribuida competencia en la materia —lo mismo que ocurría en el anterior art. 54.2— pero se viene a añadir la importante precisión de que la autorización autonómica sólo puede producirse en el caso de operaciones realizadas con entidades financieras residentes en España y en moneda nacional o equivalente. De este modo, las autorizaciones que hasta ahora debían obtenerse “en general” y correspondía conceder al Estado o a las Comunidades Autónomas con competencias en la materia, pasan a ser concedidas sólo por el Estado cuando se refieren a operaciones realizadas con entidades de crédito no residentes en España —aunque sean nacionales de la Unión Europea y se instrumenten en euros— y cuando se utilice una moneda que no sea el euro (o en su momento la peseta), aunque se realicen con entidades residentes en España. En estos dos supuestos, por razón de la localización de la entidad y de la moneda usada, se excluye la intervención ejecutiva de las Comunidades Autónomas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Abogado de la Generalitat que los dos supuestos indicados vienen a coincidir, sustancialmente, con las operaciones que, según se dispone en el apartado 5 a) del mismo art. 54, requieren “en todo caso” la autorización del Ministerio de Economía y Hacienda: “Las que se formalicen en el exterior o con entidades financieras no residentes en España, cualquiera que sea la divisa que sirva de determinación del capital de la operación proyectada...”. Recuerda que el apartado 5 no es objeto de impugnación, pues —a semejanza del art. 54.1 de la ley en su redacción original— se refiere a una autorización, estatal en todo caso, de operaciones exteriores, lo que en sí mismo no excluye la concurrencia de la otra autorización —la establecida con carácter general en el anterior art. 54.2 y que ha pasado al art. 54.1— a otorgar por las Comunidades Autónomas en el caso de ostentar competencias sobre tutela financiera local. No obstante, el legislador traslada los criterios del art. 54.5 a) que justifican la exigencia de autorización ministerial de determinadas operaciones de crédito, al art. 54.1 para utilizarlos como criterios dirimentes del reparto competencial en cuanto a la titularidad de la autorización prevista en este punto, otorgando así a los órganos de la Administración estatal una función ejecutiva que no les corresponde realizar en el caso de que las Comunidades Autónomas hayan asumido las competencias en la materia. Reitera el Abogado de la Generalitat que las autorizaciones del art. 54.1 y 5 son concurrentes pero distintas, al responder a diferentes objetivos de control a los a los que se hará referencia a continuación. Si no fuera así, se pregunta, ¿qué sentido puede tener que el legislador disponga en el mismo artículo de la Ley de haciendas locales la necesidad de obtener dos autorizaciones del Ministerio de Economía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escrito de recurso a analizar el tema del control financiero de los entes locales, comenzando por la competencia de tutela financiera. A este respecto, se indica que la Generalitat de Cataluña, en virtud de lo dispuesto en el art. 48.1 de su Estatuto de Autonomía (EAC) de 1979, ha asumido la competencia de tutela financiera de los entes locales radicados en Cataluña, respetando la autonomía que les reconocen los arts. 140 y 142 CE y de acuerdo con el art. 9.8 EAC 1979 en relación con el art. 149.1.18 CE. La Ley 8/1987, de 15 de abril, municipal y de régimen local de Cataluña, prescribe que la Generalitat ha de regular las finanzas de los entes locales de Cataluña en el marco que establece la legislación básica del Estado (art. 178) y que le corresponde, de acuerdo con el art. 48.1 EAC 1979, ejercer las funciones de tutela financiera sobre aquéllos según lo que determina la legislación reguladora de las finanzas locales (art. 179). A su vez, el art. 181 d) dispone que la legislación sobre finanzas locales de Cataluña ha de regular “el crédito local, la coordinación de éste con las operaciones de la Generalitat y, a través de ésta, con la política de endeudamiento general del Estado”. La razón de establecer una tutela administrativa es la necesidad de conseguir una cierta adecuación de los actos del ente tutelado a un determinado sector de interés público más general, que es precisamente el que el sujeto tutelador tiene encomendado. Como la noción de tutela es sinónima a la de control, y éste implica un juicio de conformidad con ciertas reglas, ha de concluirse que las autorizaciones, como técnica de control tutelar, suponen la preexistencia de unas pautas que enmarquen la discrecionalidad de dicho juicio y que sometan el acto de ejecución del control a una razón que excluye la arbitrariedad. Será, pues, el concreto interés más general, a cuya defensa se orientan las medidas de control, el que permitirá, en cada caso, justificar la intervención de un determinado sujeto tutelante en el ámbito de su respectiva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el Abogado de la Generalitat a analizar la constitucionalidad de la duplicidad de autorizaciones. Refiere a este respecto los precedentes de la normativa ahora analizada que se encontraban ya en la normativa preconstitucional. Así, la base 34.2 de la Ley 41/1975, de 19 de noviembre, había previsto que los avales y, en general, las operaciones de crédito de los entes locales estuvieran sometidos a un régimen de limitación y autorización. En el Real Decreto 3250/1976, dictado para el desarrollo de aquélla, se dispuso que las entidades locales no precisaban autorización para concertar préstamos en determinados supuestos, siempre que las operaciones no excedieran del porcentaje que periódicamente fijara el Gobierno (art. 163.1). En cuanto al resto, sí que necesitaban autorización previa del Ministerio, la cual sería discrecional (art. 163.3 y 4; y art. 169). Habiéndose suscitado dos controversias entre el Estado y la Generalitat de Cataluña sobre a quién correspondía, de acuerdo con el nuevo orden de reparto competencial, otorgar las autorizaciones previstas en el Real Decreto 3250/1976, este Tribunal se pronunció en las SSTC 56/1983 y 57/1983, ambas de 28 de junio; citando también las posteriores SSTC 179/1985, 187/1988 y 96/1990, entre otras. Del examen de esta jurisprudencia concluye el Abogado de la Generalitat que en materia de control del endeudamiento local es perfectamente posible la concurrencia de funciones ejecutivas realizadas por los órganos estatales, cuando resulten indispensables, junto a otras realizadas por las instancias autonómicas competentes, ya que responden a objetivos distintos. La actuación estatal debe orientarse al control del crédito y de la deuda en su conjunto, mientras que el control de las Comunidades Autónomas competentes en tutela financiera de las entidades locales se dirige a asegurar la solvencia de cada entidad en los supuestos y bajo los parámetros establecidos por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respecto al control financiero en la normativa básica anterior, indica el Abogado de la Generalitat que, en adecuada aplicación del correcto entendimiento del orden competencial, el art. 424 del texto refundido en materia de régimen local, aprobado por el Real Decreto Legislativo 781/1996, de 18 de abril, recogió la norma que permitía al Gobierno estatal fijar periódicamente un porcentaje de la carga financiera anual de los entes locales a partir del cual, para las operaciones que lo excedían, debía solicitarse autorización. En dicho art. 424.4 se indicaba que la autorización correspondía al Ministerio, si bien se añadía: “salvo que la Comunidad Autónoma respectiva tenga atribuida en su Estatuto la tutela financiera de las entidades locales, en cuyo caso corresponderá a la misma”. Por tanto, la legislación básica estatal respetaba la citada competencia autonómica a nivel ejecutivo. La Ley de haciendas locales, norma básica que sustituyó los artículos correspondientes del texto refundido anterior, siguió el mismo criterio. Según el art. 50, las entidades locales podían acudir al crédito público y privado, a medio y largo plazo, en cualquiera de sus formas. El art. 54.1 establecía que las operaciones de crédito a formalizar en el exterior y las que se instrumentasen mediante emisiones de deuda o cualquier otra clase de apelación al crédito público precisarán, en todo caso, de la autorización del Ministerio de Economía y Hacienda. Y el mismo art. 54, en su apartado 2, sometía la concertación de créditos y avales, en general, a la autorización del citado Ministerio, salvo que la Comunidad Autónoma a la que la entidad local perteneciese tuviese atribuida en su Estatuto competencia sobre la materia, en cuyo caso correspondería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duplicidad de autorizaciones sólo se explica por su distinta finalidad. En un caso se trata de una medida de política económica general referida al control del endeudamiento en el exterior o de las emisiones de deuda en su conjunto, mientras que en el otro se trata de una medida para garantizar la solvencia de la entidad local concretamente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introducción, en el párrafo primero del art. 54.1, del inciso que limita la actuación de las instancias autonómicas competentes para tutelar la solvencia de las entidades locales al caso de operaciones realizadas con entidades financieras residentes en España en moneda nacional o equivalente, ha venido a alterar, injustificadamente, una pacífica situación en detrimento del orden competencial. En efecto, no cabe aceptar la traslación de los elementos que pueden justificar el control estatal previsto en el apartado 5 a las autorizaciones reguladas en los apartados 1 y 4, de manera que se cree confusión entre ambas autorizaciones y el Estado asuma el otorgamiento de todas ellas. Por lo mismo, la asignación de las autorizaciones que suponen ejercicio de la tutela financiera sobre los entes locales no puede repartirse entre el Estado y las Comunidades Autónomas competentes en razón de la presencia de unos elementos circunstanciales —como son el que la entidad de crédito que interviene tenga residencia en España o la moneda utilizada en la transacción—, sino que debe hacerse respetando el orden competencial establecido en el bloque de la constitucionalidad. Sin duda, aquellos elementos podrán ser tenidos en cuenta por el Estado al dictar la normativa básica que regirá el control en los distintos supuestos, pero su existencia no puede servir para excluir en esos casos la actuación autonómica tutelar. Hace notar, además, el Abogado de la Generalitat, que nada se dice sobre la cuantía de la operación, que es un elemento de obvia importancia para poder determinar la eventual incidencia de la operación en la política crediticia, monetaria y económica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continuación el Abogado de la Generalitat a efectuar una última consideración en cuanto a la improcedencia de la fórmula usada por el legislador para referirse a los casos en que las Comunidades Autónomas competentes pueden otorgar las autorizaciones previstas en el art. 54.1 en razón de la residencia “en España” de las entidades de crédito. Así, de acuerdo con las Directivas comunitarias núms. 73/183/CEE, 77/780/CEE y 89/46/CEE, y con la Ley 3/1994, de 14 de abril, de adaptación de la legislación española a la segunda directiva de coordinación bancaria, cabe entender que las sucursales y las filiales de las entidades de crédito nacionales de un país miembro de la Unión Europea tienen, en el ámbito territorial de los otros países miembros, la consideración de residentes. Afirma que no es éste el lugar para tratar la cuestión de hasta qué punto la diferencia de trato a las entidades de crédito en razón de si tienen residencia “en España”, contenida en el párrafo primero del art. 54.1, resulta compatible con la normativa europea sobre libre prestación de servicios. Ahora bien, lo que se quiere poner de manifiesto es la disparidad de criterios seguidos por el legislador de la Ley 50/1998, en relación con otra ley de carácter orgánico y aprobada sólo trece días antes. Se trata de la Ley Orgánica 10/1998, de 17 de diciembre, complementaria de la Ley sobre introducción del euro, en cuyo art. 1 se añade un nuevo párrafo al apartado tres del art. 14 de la Ley Orgánica 8/1980, de 22 de septiembre, de financiación de las Comunidades Autónomas,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 que se prevé en el párrafo anterior, no se considerarán financiación, a los efectos de su preceptiva autorización, las operaciones de concertación o emisión denominadas en euros que se realicen dentro del espacio territorial de los países pertenecientes a la Unión Monetaria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Abogado de la Generalitat, la semejanza entre ambos casos es evidente, ya que en los dos se viene a definir, a efectos de la preceptiva autorización, el carácter interior o exterior de determinadas operaciones financieras. Pues bien, mientras que en la Ley 50/1998 el factor de la residencia se refiere a España —y se considera como exteriores a las entidades no residentes en España, aunque sean nacionales de un país de la Unión Europea—, en la Ley Orgánica 10/1998 se otorga un mismo trato a todas las operaciones que se concierten en el espacio territorial de la Unión Monetaria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 la Generalitat su argumentación sobre la inconstitucionalidad del inciso recurrido del art. 54.1 LHL afirmando que el mismo introduce un parámetro sobre la residencia de las entidades que, además de resultar desconcertante, no es tampoco válido para excluir la competencia autonómica de tutela financiera de los entes locales y atribuirla al Estado. La solvencia de las entidades locales no depende de la residencia de la entidad con la que pretenden concertar un crédito. Por todo ello, dicho inciso debe ser declarado inconstitucional sin perjuicio de que, a través de la autorización ministerial prevista en el art. 54.5 a), se controlen las operaciones que se formalicen en el exterior o con entidades financieras no residentes en España, en cualquier divisa.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Dedica a continuación el Abogado de la Generalitat de Cataluña el último apartado de su escrito de recurso al nuevo art. 54.4 LHL, cuyo tenor íntegro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previsto en los apartados 1 y 2 anteriores, las Entidades Locales de más de 200.000 habitantes podrán optar por sustituir las autorizaciones en ellos preceptuadas por la presentación de un Escenario de Consolidación Presupuestaria, para su aprobación por el órgano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escenario de consolidación presupuestaria contendrá el compromiso por parte de la Entidad local, aprobado por su Pleno, del límite máximo del déficit no financiero, e importe máximo del endeudamiento para cada uno de los tres ejercicios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aprobar el escenario de consolidación presupuestaria, será aquél a quien corresponde la autorización de las operaciones de endeudamiento, previo informe del Ministerio de Economía y Hacienda en el caso de que la competencia sea de la Comunidad Autónoma. En el caso de que el Escenario de Consolidación Presupuestaria contenga alguna operación de las enumeradas en el apartado 5 de este artículo, la autorización corresponderá al Ministerio de Economía y Hacienda, previo informe, en su caso, de la Comunidad Autónoma con competencia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del precepto concretamente impugnado, que se destaca en cursiva, contiene una referencia al apartado quinto del art. 54 que hace conveniente reproducir su contenido, aunque no sea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precisarán de la autorización del Ministerio de Economía y Hacienda las operaciones de crédito a corto y largo plazo, la concesión de avales, y las demás operaciones que modifiquen las condiciones contractuales o añadan garantías adicionales, con o sin intermediación de terceros,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que se formalicen en el exterior o con entidades financieras no residentes en España, cualquiera que sea la divisa que sirva de determinación del capital de la operación proyectada, incluidas las cesiones a entidades financieras no residentes de las participaciones, que ostenten entidades residentes, en créditos otorgados a las Entidades Locales, organismos autónomos y sociedades mercantiles de capital íntegramente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que se instrumenten mediante emisiones de deuda o cualquier otra forma de apelación al crédito público, sin perjuicio de lo previsto en la Ley 24/1988, de 28 de julio, del mercado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del apartado 4 deduce el Abogado de la Generalitat la regulación de un sistema de control financiero sobre el endeudamiento de las entidades locales alternativo al establecido en el apartado 1, aceptándose, de este modo, la posibilidad de que las entidades obligadas a solicitar la autorización prevista en el art. 54.1 opten, en su lugar, por presentar un escenario de consolidación presupuestaria que deberá ser aprobado por el órgano competente. En consecuencia, la controversia sobre cuál es el órgano competente para otorgar la autorización del art. 54.1, párrafo primero, queda trasladada en el párrafo final del art. 54.4 a determinar cuál es el órgano competente para aprobar el escenario de consolidación presupuestaria que, a elección de la entidad local afectada, puede sustituir aquella autorización. En ambos casos, los términos en que está efectuada la asignación competencial en la ley resultan muy semejantes. Por lo mismo, el Abogado de la Generalitat se remite a lo ya indicado anteriormente en relación con dicha cuestión competencial al resultar de total aplicación también respecto de este art. 54.4.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seguidamente éste que las operaciones enumeradas en el nuevo art. 54.5 son prácticamente las mismas que en el art. 54.1 en su redacción anterior, correspondiendo su autorización “en todo caso” al entonces Ministerio de Economía y Hacienda. Nada objeta en este punto, si bien precisa que estas autorizaciones ministeriales no pueden ser actos directos de tutela o control sobre los entes locales —al menos en las Comunidades Autónomas que han asumido competencias en la materia— sino medidas ejecutivas de ordenación económica, crediticia, monetaria o, incluso, hacendística, establecidas para hacer posible la conexión de los intereses locales con los generales del Estado, de modo que el control ejecutivo estatal debe limitarse a los ámbitos de su competencia exclusiva y a la medida de lo indispensable. Por otra parte, el que las operaciones de crédito se formalicen con el exterior o mediante emisiones de deuda pública puede justificar un control del Estado por razones de política económica general. En cambio, la presencia de ambos elementos en los proyectos de endeudamiento local en nada influye sobre la tutela financiera que debe ejercerse en general sobre cualquier operación crediticia, pues en este caso lo que se trata de controlar es la solvencia de la entidad y no las fuentes de financiación, tratándose de controles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del escenario de consolidación presupuestaria a que se refiere el art. 54.4 responde —según prosigue el Abogado de la Generalitat— a la competencia de tutela financiera sobre los entes locales. El legislador sustrae esta competencia ejecutiva a las Comunidades Autónomas competentes cuando se incluya una operación crediticia formalizada en el exterior o con entidades financieras no residentes en España —cualquiera que sea la moneda utilizada— o una operación de deuda o cualquier otra forma de apelación al crédito público. En estos supuestos a que se refiere el inciso señalado, las Comunidades Autónomas ven limitada su competencia ejecutiva a la presentación de un informe previo al órgano estatal. Aun aceptando que informar previamente a quien ha de aprobar el escenario de consolidación presupuestaria puede ser una forma indirecta de tutela, cuya trascendencia es muy menor si se trata de un informe no vinculante, el caso es que la competencia concreta que está en juego y que aquí se reclama es la de dictar el acto de aprobación y no el informe previo. Así, para ser acorde con el orden competencial el sistema debería operar a la inversa, esto es, atribuirse la aprobación a las Comunidades Autónomas competentes previo informe del Ministerio de Economía, que podría ser vinculante en el caso de contener alguna operación de las enumeradas en el apartado 5 por lo que a ellas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concluye el recurso de inconstitucionalidad interpuesto por la Generalitat de Cataluña solicitando la declaración de inconstitucionalidad, y consecuente nulidad, de los incisos reseñados de los arts. 54.1 y 4 LHL, en la redacción por el art. 59.1 de la Ley 50/1998, por vulnerar el orden competencial constitucional y estatutariamente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abril de 1999, la Sección Tercera acordó admitir a trámite el recurso de inconstitucionalidad y dar traslado de la demanda y de los documentos presentados, de conformidad con lo dispuesto en el art. 34 de la Ley Orgánica del Tribunal Constitucional (LOTC), al Congreso de los Diputados y al Senado, por conducto de sus Presidentes, y al Gobierno, por conducto del Ministerio de Justicia, al objeto de que, en el plazo de quince días, pudieran personarse en el procedimiento y formular las alegaciones que estimasen convenientes. Igualmente, la Sección acordó publicar la incoación del recurso en el “Boletín Oficial del Estado”, lo que tuvo lugar en su ejemplar de 21 de abril de 1999 (núm. 95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29 de abril de 1999, el Presidente en funciones del Congreso de los Diputados comunicó el acuerdo de la Mesa de la Cámara de no personarse en el procedimiento ni formular alegaciones. Por su parte, la Presidencia del Senado, mediante escrito presentado el 5 de mayo siguiente, comunicó igualmente el acuerdo de la Mesa de dicha Cámara sobre su personación en el procedimiento y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mayo de 1999 presentó su escrito de alegaciones el Abogado del Estado. Comienza formulando una serie de consideraciones sobre el régimen constitucional de reparto de competencias en materia de endeudamiento de las entidades locales. En este sentido, indica que la descripción que se hace en la demanda del reparto de competencias en la materia no supone un fiel reflejo de lo previsto en el bloque de constitucionalidad y en la doctrina de este Tribunal. Así, la materia objeto de recurso es compleja desde el punto de vista competencial, por estar compartida entre el Estado y las Comunidades Autónomas, pero debe tenerse en cuenta desde el primer momento que su configuración no se limita a lo previsto para el régimen local en los arts. 148.1.2 y 149.1.18 CE, y en los Estatutos de Autonomía. El que se trate del endeudamiento de las entidades locales hace que las decisiones sobre ese ámbito se proyecten sobre otros títulos, no menos importantes, que están atribuidos al Estado, como son los previstos en el art. 149.1.11, 13 y 14 CE. En efecto, en contra de lo afirmado en el recurso, el Estado no sólo ostenta competencias básicas en la materia, sino que también, por la atribución de los títulos antes citados, goza de competencias normativas completas y competencias ejecutivas en relación con el endeudamiento de las entidades locales. Ya en la redacción originaria de la Ley de haciendas locales se puso de manifiesto que la misma se dictaba al amparo del art. 149.1.18 CE, “sin perjuicio de las competencias exclusivas que le corresponden al Estado en virtud de lo dispuesto en el art. 149.1.14 de la Constitución” (art. 1). Posteriormente, este Tribunal reconoció como títulos habilitadores de la competencia estatal en materia de endeudamiento local los previstos en el art. 149.1.11 y 13 CE, entre otras, en la STC 57/1983.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Resume el Abogado del Estado esta primera parte de sus alegaciones afirmando que la doctrina que realmente se contiene en la STC 57/1983 es la de que cuando se trata de autorizar determinadas operaciones de crédito de las entidades locales, caracterizadas por tener un peso específico en el equilibrio económico general o en la política crediticia, prevalecen los títulos estatales sobre las bases del crédito y la política económica general sobre el título autonómico de tutela financiera de las entidades locales. De modo que estos títulos estatales prevalentes se extienden a los actos ejecutivos de autorización porque requieren un tratamiento unitario que dependerá de la política económica general y de la política crediticia.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escrito de alegaciones aborda la imputación de inconstitucionalidad que se hace a los preceptos impugnados. A este respecto, comienza afirmando el Abogado del Estado que, al igual que en el caso enjuiciado en la STC 57/1983, la parte recurrente funda la inconstitucionalidad de los preceptos impugnados en que suponen la atribución al Estado de una competencia ejecutiva que no puede ampararse en el título del art. 149.1.18 CE y que le corresponde a la Generalitat, en virtud de lo previsto en el art. 48.1 EAC 1979. Sin embargo, a juicio de aquél, esta impugnación competencial se enmarca en un régimen en el que no se puede afirmar que la totalidad de la competencia ejecutiva se ha adjudicado al Estado, distinguiendo en realidad la nueva redacción del art. 54 LHL los supuestos de no autorización, de autorización autonómica y de autorización estatal, y reservando concretamente a la autorización del Ministerio de Economía y Hacienda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Operaciones de crédito con entidades financieras no residentes en España cuando de los estados financieros que reflejen la liquidación de los presupuestos, los resultados corrientes y los resultados de la actividad ordinaria del último ejercicio, se deduzca un ahorro negativo neto (art. 54.1).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Operaciones con entidades financieras no residentes en España cuando el volumen total del capital vivo de las operaciones de crédito vigentes a corto y largo plazo exceda del 110 por 100 de los ingresos corrientes liquidados o devengados en el ejercicio inmediatamente anterior o, en su defecto, en el precedente a este último cuando el cómputo haya de realzarse en el primer semestre del año y no se haya liquidado el presupuesto correspondiente a aquél, según las cifras deducidas de los estados contables consolidados que integran los presupuestos generales de la 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Operaciones de crédito que se formalicen en el exterior o con entidades financieras no residentes en España (art. 54.5).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Operaciones de crédito que se instrumenten mediante emisiones de deuda o cualquier otra forma de apelación al crédito público (art. 54.5).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Escenarios de consolidación presupuestaria que contengan alguna de las dos anteriores operaciones (art. 54.4).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Sorprendentemente, indica el Abogado del Estado, la parte recurrente sólo impugna la competencia estatal en relación con los supuestos descritos en primer y último lugar, sin incluir los supuestos del art. 54.5 que normalmente incluirán las operaciones referidas en el art. 54.1 y 4. Sin embargo, todos estos supuestos sometidos a autorización estatal tienen componentes que hacen a las operaciones de crédito a las que se refieren de especial trascendencia para la política crediticia o para el equilibrio económico general, haciendo que prevalezca esa incidencia sobre la que tienen en relación con el funcionamiento financiero de la propia entidad local. Se trata de un supuesto similar al enjuiciado en la tantas veces citada STC 57/1983, aunque en este caso los elementos calificadores consisten en que se produce un ahorro neto negativo o el capital excede del 110 por 100 de los ingresos o se firman en el extranjero o con entidades de crédito no residentes en España, o se formalizan con deuda pública u otro tipo de crédito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destaca el Abogado del Estado que en ningún momento del recurso la parte recurrente justifica por qué en los casos que impugna se vulnera su competencia y por qué en los demás no. No es aceptable —prosigue— la diferenciación que se hace entre el apartado 1 y 5 del art. 54, pues en el primer supuesto se hace referencia a que el ahorro neto sea negativo, lo que incide claramente en la política crediticia y en la política de disminución del déficit público, cuyo control corresponde al Estado y, a mayor abundamiento, incluye también el requisito de que la entidad de crédito no tenga residencia en España de manera totalmente coherente y sistemática con el núm. 5, que se refiere a ello en su primer apartado. Por lo tanto, en todos los casos la concesión de la autorización estatal no dependerá del grado de endeudamiento y solvencia de la entidad local, sino de la incidencia que tiene la operación en la actividad económica general y en la política crediticia. La parte recurrente lo acepta en relación con las operaciones con entidades no residentes en España o mediante deuda pública (por lo que no recurre el núm. 5 del art. 54), así como cuando se excede de un 110 por 100 de los ingresos corrientes (tampoco recurre el núm. 2 del art. 54), pero debe admitirse también cuando la operación produce un ahorro negativo neto y es con una entidad no residente en España o cuando las operaciones admitidas del art. 54.5 se dan en los escenarios de consolidación presupuestaria, porque el motivo es el mismo. Tampoco le parece acertado decir que la nueva redacción del art. 54 priva a la Generalitat de competencias que tenía antes, porque en su redacción anterior se reservaba al Estado la autorización en los casos de operaciones de crédito a formalizar con el exterior y las que se instrumentasen mediante emisiones de deuda o cualquier otra apelación al crédito público. En el primer caso, se encuentra el supuesto del actual art. 54.1, pues la competencia estatal sólo se reserva cuando la entidad no tiene residencia en España y se formaliza en moneda extranjera. En cuanto a los escenarios de consolidación presupuestaria, al referirse exclusivamente a los supuestos que incluyan las operaciones del art. 54.5, hay que entender que también antes estaban sujetas a autorización estatal por la previsión del anterior apartado 1, que no hacía ninguna especificación. Precisamente, lo que hace la nueva redacción es especificar más los casos en que el endeudamiento local afecta a las políticas de crédito y a la economía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compatibilidad de la autorización autonómica y estatal, el Abogado del Estado manifiesta serias dudas de que pueda deducirse de la doctrina de la STC 57/1983, pues en ella se afirma y reitera que la ordenación del crédito y la economía en su conjunto es “otro aspecto más capital” y sobre todo, por la conclusión a la que se llega en el fundamento jurídico 6 cuando se afirma: “Los títulos prevalentes serían entonces el competencial en materia de crédito y de actividad económica”. Todo ello le lleva a afirmar que en esta Sentencia se está declarando la prevalencia de la competencia estatal y, por lo tanto, la imposibilidad de que la Comunidad Autónoma actúe simultáneamente sobre el mismo objeto. La referencia a la STC 187/1988 resulta improcedente, pues se refiere a la actuación fiscalizadora del Tribunal de Cuentas y su compatibilidad con la de la Sindicatura de Cuentas, en cuanto que órganos de naturaleza especial por no depender de las Administraciones correspondientes, estatal o autonómica, sino de los órganos legislativos. En cualquier caso, es imposible en este procedimiento hacer un pronunciamiento sobre la constitucionalidad de la pretendida compatibilidad, porque ello requeriría el enjuiciamiento constitucional de la norma autonómica que regule ese régimen de autorización, supuesto que no se da en este caso, ya que el objeto del recurso es otro y ni siquiera la parte recurrente ha invocado sus normas para justificar la improcedencia de la pretendida compatibilidad impedida por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del Estado esta segunda parte de su escrito afirmando que si se valoran constitucionalmente de manera adecuada, es decir, teniendo en cuenta la doctrina de este Tribunal los títulos competenciales atribuidos al Estado en esta materia, especialmente los contenidos en el art. 149.1.11, 13 y 14 CE, resulta claro que el legislador estatal tiene competencia para determinar los supuestos de endeudamiento local que puedan incidir en la actividad económica general y en la ordenación del crédito, y proyectar esta competencia a los actos ejecutivos que consisten en otorgar, la autorización correspondiente, por requerir tal actuación ejecutiva un tratamiento uniforme basado precisamente en la determinación y ejecución de las políticas sobre el crédito y la economía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parte del escrito de alegaciones del Abogado del Estado se dedica a examinar la cuestión relativa a la utilización de la Ley 50/1998 para dar nueva redacción al art. 54 LHL. A este respecto, comienza indicando que la alegación que hace la parte recurrente no parece que pueda ser entendida como uno de los motivos de la inconstitucionalidad de los preceptos impugnados, sino como una simple crítica doctrinal al legislador estatal, porque no se cita precepto constitucional alguno que se considere vulnerado y porque tal alegación, si se entendiese dirigida a la declaración de inconstitucionalidad, se proyectaría sobre la totalidad del precepto que contiene la ley de medidas y no sólo sobre los párrafos a que se refiere el suplico de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según aquél, la alegación no podría prosperar por distintas razones. La primera, ya anticipada, es que no existe ningún precepto constitucional que impida o limite la libertad del legislador estatal para regular la normativa básica mediante el instrumento normativo que considere oportuno. La segunda, porque la materia regulada no sólo supone el ejercicio de una competencia normativa básica, pues, como ya se ha dicho, también supone desarrollar otros títulos que no amparan competencias básicas, como son los previstos en el art. 149.1.13 y 14 CE, en cuanto se refieren a la coordinación de la planificación general de la actividad económica y a la hacienda general y deuda del Estado. La tercera, porque, lejos de suponer la nueva redacción un perjuicio en el ejercicio de una competencia para la Comunidad Autónoma recurrente, el cambio, que consiste en una especificación técnica de los supuestos en que el endeudamiento local debe ser autorizado por el Estado, está basado en los mismos criterios fundamentales que inspiran la redacción anterior, lo que supone que la incidencia real es mínima. En realidad, el tema se enmarca en la forma en que el legislador puede modificar sus propias normas, es decir, en un problema de técnica legislativa, habiendo afirmado este Tribunal al respecto que su alegación no puede llevar a un juicio de inconstitucionalidad, al no ser materia de revisión en esta sede (STC 341/1993, de 18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su escrito de alegaciones el Abogado del Estado solicitando de este Tribunal que en su día dicte Sentencia por la que se declare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Habiendo aducido la Generalitat de Cataluña que en el entonces Presidente de este Tribunal —Excmo. Sr. don Manuel Jiménez de Parga— concurrían las causas de recusación séptima y novena del art. 219 de la Ley Orgánica del Poder Judicial, el Pleno acordó declarar extinguido el incidente correspondiente a la primera causa (ATC 193/2003, de 12 de junio) y no admitir a trámite el de la segunda (ATC 194/2003,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junio de 2012, se señaló para la deliberación y fallo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Interpone el Gobierno de la Generalitat de Cataluña el presente recurso de inconstitucionalidad contra el art. 59.1 de la Ley 50/1998, de 30 de diciembre, de medidas fiscales, administrativas y del orden social, que dio nueva redacción al primer párrafo del apartado 1 y al párrafo final del apartado 4 del art. 54 de la Ley 39/1988, de 28 de diciembre, reguladora de las haciendas locales (en adelante,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 tales párrafos atribuye al Estado la competencia para autorizar operaciones de crédito a largo plazo de los entes locales que se concierten con entidades financieras residentes fuera de España o si, aun residiendo en España, se realizan en moneda distinta de la nacional o equivalente; así como para autorizar los denominados “escenarios de consolidación presupuestaria” que contengan alguna de las operaciones de crédito contempladas en el entonces apartado 5 del mismo art. 54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de Cataluña comparte la necesidad de que tales operaciones precisen de autorización, pero reclama para sí la competencia para otorgarlas, en atención a que el art. 48.1 de su Estatuto de Autonomía de 1979 (y actualmente el art. 218.5 del Estatuto de Autonomía de Cataluña: EAC 2006) le atribuyó la tutela financiera sobre los entes locales, en el marco de respeto a la autonomía que a los mismos reconoce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Abogado del Estado considera que el endeudamiento de las entidades locales atañe no sólo a la competencia autonómica sobre régimen local ex art. 148.1.2 CE y, consecuentemente, a la competencia básica estatal del art. 149.1.18 CE, sino también a otros títulos competenciales, no menos importantes, atribuidos al Estado, como son los del art. 149.1.11 (bases de la ordenación del crédito), 13 (bases y coordinación de la planificación general de la actividad económica) y 14 (hacienda general) CE; títulos éstos que suponen la atribución al Estado de competencias normativas y ejecutivas en relación con el endeudamiento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señalada la posición de las partes, antes de abordar el examen de la pretensión de inconstitucionalidad es preciso comprobar la subsistencia de su objeto y delimitar el parámetro al que habremos de acomodar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en primer lugar, es necesario disipar cualquier duda acerca de la pervivencia del proceso, como consecuencia de que la Ley 39/1988, de 28 de diciembre, ha sido derogada por el Real Decreto Legislativo 2/2004, de 5 de marzo, que aprueba el texto refundido de la Ley reguladora de las haciendas locales, el cual incorpora la reforma introducida por la Ley 62/2003, de 30 de diciembre, cuyo art. 64.3 dio nueva redacción al apartado 1 del art. 54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hemos de tener presente nuestra reiterada doctrina según la cual en el ámbito del recurso de inconstitucionalidad, recurso abstracto y orientado a la depuración objetiva del ordenamiento, la pérdida sobrevenida de la vigencia del precepto legal impugnado habrá de ser tomada en consideración para apreciar si la misma conlleva la exclusión de toda aplicabilidad de la ley pues, si así fuera, no habría sino que reconocer que desapareció, al acabar su vigencia, el objeto del proceso constitucional. Sin embargo constituyen una excepción a esta regla general aquellos supuestos en los que a través de un recurso de inconstitucionalidad lo que se entabla, en realidad, es una controversia en el ámbito de las competencias del Estado y de las Comunidades Autónomas, si la esfera respectiva de competencias no resulta pacífica aunque la disposición sobre la que se trabó el conflicto resulte luego derogada o modificada [por todas, SSTC 196/1997, de 13 de noviembre, FJ 2; 194/2004, de 4 de noviembre, FJ 4; y 204/2011,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el alcance que el mencionado cambio legislativo haya podido producir en el presente proceso constitucional, conviene recordar que los preceptos impugnados disponían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se podrán concertar nuevas operaciones de crédito a largo plazo, incluyendo las operaciones que modifiquen las condiciones contractuales o añadan garantías adicionales con o sin intermediación de terceros, ni conceder avales, ni sustituir operaciones de crédito concertadas con anterioridad por parte de las entidades locales, sus Organismos autónomos y sociedades mercantiles de capital íntegramente local sin previa autorización de los órganos competentes del Ministerio de Economía y Hacienda o, en el caso de operaciones realizadas con entidades financieras residentes en España en moneda nacional o equivalente, de la Comunidad Autónoma a que la entidad local pertenezca que tenga atribuida en su Estatuto competencia en la materia, cuando de los estados financieros que reflejen la liquidación de los presupuestos, los resultados corrientes y los resultados de la actividad ordinaria del último ejercicio, se deduzca un ahorro neto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 El órgano competente para aprobar el escenario de consolidación presupuestaria será aquél a quien corresponde la autorización de las operaciones de endeudamiento, previo informe del Ministerio de Economía y Hacienda en el caso de que la competencia sea de la Comunidad Autónoma. En el caso de que el escenario de consolidación presupuestaria contenga alguna operación de las enumeradas en el apartado 5 de este artículo, la autorización corresponderá al Ministerio de Economía y Hacienda, previo informe, en su caso, de la Comunidad Autónoma con competencia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posterior texto refundido de la Ley reguladora de las haciendas locales, el art. 53.1, párrafo primero; y apartado 4, párrafo final,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se podrán concertar nuevas operaciones de crédito a largo plazo, incluyendo las operaciones que modifiquen las condiciones contractuales o añadan garantías adicionales con o sin intermediación de terceros, ni conceder avales, ni sustituir operaciones de crédito concertadas con anterioridad por parte de las entidades locales, sus organismos autónomos y los entes y sociedades mercantiles dependientes, que presten servicios o produzcan bienes que no se financien mayoritariamente con ingresos de mercado sin previa autorización de los órganos competentes del Ministerio de Hacienda o, en el caso de operaciones denominadas en euros que se realicen dentro del espacio territorial de los países pertenecientes a la Unión Europea y con entidades financieras residentes en alguno de dichos países, de la comunidad autónoma a que la entidad local pertenezca que tenga atribuida en su Estatuto competencia en la materia, cuando de los estados financieros que reflejen la liquidación de los presupuestos, los resultados corrientes y los resultados de la actividad ordinaria del último ejercicio, se deduzca un ahorro neto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 El órgano competente para aprobar el escenario de consolidación presupuestaria, será aquél a quien corresponde la autorización de las operaciones de endeudamiento, previo informe del Ministerio de Hacienda en el caso de que la competencia sea de la Comunidad Autónoma. En el caso de que el escenario de consolidación presupuestaria contenga alguna operación de las enumeradas en el apartado 5 de este artículo, la autorización corresponderá al Ministerio de Hacienda, previo informe, en su caso, de la Comunidad Autónoma con competencia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Real Decreto Legislativo 2/2004, de 5 de marzo, que aprueba el mencionado texto refundido de la Ley reguladora de las haciendas locales (el cual, como hemos dicho, incorpora la reforma introducida por la Ley 62/2003, de 30 de diciembre, cuyo art. 64.3 dio nueva redacción al apartado 1 del art. 54 LHL) pone de relieve que la derogación que realiza de la Ley 39/1988 supone su sustitución por otra normativa que, en lo que aquí importa, reproduce, aun con una redacción parcialmente diferente, las mismas cuestiones objeto de controversia. Pues bien, en este tipo de procesos promovidos por causa de una posible vulneración del orden constitucional de competencias, hemos insistido en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[por todas, STC 134/2011, de 20 de julio, FJ 2 b)]. Por tanto, ha de alcanzarse la conclusión de que el recurso de inconstitucionalidad promovido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debemos dejar constancia de la reforma constitucional de 27 de septiembre de 2011, que ha modificado el art. 135 CE, llevando a cabo la consagración constitucional del principio de estabilidad presupuestaria, al tiempo que encomienda a una ley orgánica el desarrollo de los principios a que se refiere el apartado 3 del precepto constitucional, lo que —como dijimos en la STC 157/2011, de 18 de octubre, FJ 3— corrobora la competencia del Estado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mandato constitucional ha dado lugar a la Ley Orgánica 2/2012, de 27 de abril, de estabilidad presupuestaria y sostenibilidad financiera, la cual dispone en su art. 13.5 que “[l]a autorización del Estado, o en su caso de las Comunidades Autónomas, a las Corporaciones Locales para realizar operaciones de crédito y emisiones de deuda, en cumplimiento de lo establecido en el artículo 53 del Texto Refundido de la Ley Reguladora de las Haciendas Locales, aprobada por Real Decreto Legislativo 2/2004, de 5 de marzo, tendrá en cuenta el cumplimiento de los objetivos de estabilidad presupuestaria y de deuda pública, así como al cumplimiento de los principios y las obligaciones que se derivan de la aplicación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debemos tener en consideración que, con posterioridad a la admisión a trámite de este recurso de inconstitucionalidad, se ha producido la entrada en vigor de la Ley Orgánica 6/2006, de 19 de julio, de reforma del Estatuto de Autonomía de Cataluña, por lo que, de acuerdo con nuestra doctrina, las cuestiones que se controvierten se decidirán teniendo en cuenta las prescripciones del nuevo Estatuto de Autonomía de Cataluña que puedan ser de aplicación, pues cuando la duda de constitucionalidad se basa en un problema de delimitación competencial y el juicio de constitucionalidad ha de producirse por el contraste no sólo con la Constitución, sino con el llamado bloque de la constitucionalidad (art. 28.1 LOTC), el Tribunal habrá de considerar las leyes vigentes y las bases materiales establecidas en el momento de formularse el juicio y dictarse la Sentencia [SSTC 87/1985, de 16 de julio, FJ 8; 179/1998, de 16 de septiembre, FJ 2; y 134/2011, de 20 de julio, FJ 2.d)].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carácter preliminar también, es de destacar que el apartado 3 del art. 54 LHL, en su redacción original, también fue objeto de recurso de inconstitucionalidad interpuesto por el Consejo Ejecutivo de la Generalitat de Cataluña (no así el apartado 2 como, erróneamente, se indica en el escrito del Abogado de la Generalitat correspondiente al presente recurso), si bien el órgano recurrente hace hincapié en que la razón de la impugnación efectuada entonces estaba relacionada con la invasión por parte del Estado de las competencias autonómicas de desarrollo normativo sobre la materia. Por el contrario, en el presente recurso se discute exclusivamente la invasión de las competencias ejecutivas que la Generalitat ostenta en relación con la tutela financiera de las entidades locales, al haberse reservado ahora el Estado, tras la modificación de los preceptos impugnados por la Ley 50/1998, la concesión de algunas autorizaciones en materia de crédito local que anteriormente quedaban bajo la competencia de aquellas Comunidades Autónomas que, como la catalana, habían asumido competencias al respecto. En cualquier caso, es preciso reseñar que el citado recurso de inconstitucionalidad núm. 572-1989 fue ya resuelto, junto con otros recursos y cuestiones acumuladas, por la STC 233/1999, de 16 de diciembre, que declaró la constitucionalidad del citado art. 54.3 LHL, en su redacción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en relación con la alegación de la Generalitat catalana acerca de la falta de adecuación a las directivas comunitarias núms. 73/183/CEE, 77/780/CEE y 89/46/CEE del punto de conexión utilizado por el legislador para fijar los casos en que las Comunidades Autónomas pueden otorgar las autorizaciones previstas en el art. 54.1 LHL en razón de la residencia en España de las entidades de crédito, debemos precisar que a este Tribunal no le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 Unión Europea; dicho de otro modo, la tarea de garantizar la recta aplicación del Derecho comunitario europeo por los poderes públicos nacionales es una cuestión de carácter infraconstitucional (así, STC 41/2002,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antes de adentramos en el análisis de los preceptos recurridos, debemos efectuar algunas consideraciones en relación con la alegación del Gobierno de la Generalitat de Cataluña acerca de la imposibilidad de que la comúnmente denominada “ley de acompañamiento” de la correspondiente ley de presupuestos generales del Estado —categoría aquélla en la que ha de incluirse a la Ley 50/1998, de medidas fiscales, administrativas y de orden social, a través de la cual se operó la modificación del art. 54 LHL— pueda introducir o modificar, como a su juicio ocurre en este caso, normas básicas. En términos generales, considera el órgano recurrente que la práctica de las “leyes de acompañamiento” supone un creciente peligro para la seguridad jurídica garantizada por el art. 9.3 CE, pues la extensión de dicho cuerpo normativo y la heterogeneidad de sus contenidos redunda en un claro perjuicio de la sistematización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hay que comenzar indicando que, como apunta el Abogado del Estado, los términos en que aparece planteada dicha alegación en el escrito de recurso podrían suscitar la duda de si a través de ella se ha pretendido formular un motivo autónomo de inconstitucionalidad de los preceptos recurridos o, simplemente, una mera crítica de la inadecuada técnica legislativa empleada para llevar a cabo dicha regulación. En cualquier caso, y desde el momento en que por medio de dicho alegato el Gobierno de la Generalitat de Cataluña viene a cuestionar de manera general, pero inequívoca, la posibilidad de que las citadas leyes de acompañamiento puedan establecer o modificar normas básicas, por afectar al principio de seguridad jurídica reconocido en el art. 9.3 CE y dado que los apartados 1 y 4 del art. 54 LHL objeto del presente recurso pretenden haber sido dictados con tal carácter, no puede excusarse por nuestra parte un pronunciamiento sobre la cuestión suscitada por el órgano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hemos de reiterar, en primer lugar, lo ya afirmado en la STC 233/1999, en el sentido de que “no hay ningún precepto en la Constitución del que directa o indirectamente se pueda derivar la existencia de una categoría legislativa particular donde deban contenerse las ‘bases’, ‘legislación básica’ o ‘normas básicas’ del Estado a las que en diversas ocasiones y bajo todas estas denominaciones se refiere el art. 149.1 CE”, pues “la única exigencia derivada de la Constitución en relación con la categoría jurídico-formal en que han de encontrarse contenidas las normas básicas es que éstas se hallen, como regla general, en una ley votada en Cortes” (FJ 40); naturaleza ésta que, sin lugar a dudas, posee la Ley 50/1998 de medidas fiscales, administrativas y del orden social. Por lo demás, la anterior afirmación no supone pronunciamiento alguno por nuestra parte en relación con la mayor menor corrección de dicho proceder legislativo desde un punto de vista estrictamente técnico, pues, según reiterada doctrina de este Tribunal, “el juicio de constitucionalidad no lo es de técnica legislativa” [SSTC 109/1987, de 29 de junio, FJ 3 c); 226/1993, de 8 de julio, FJ 4; y 188/2005,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partiendo de que no existe prohibición alguna en el texto constitucional a la existencia de las leyes complejas, multisectoriales o de contenido heterogéneo, en la STC 136/2011, de 13 de septiembre, hemos juzgado precisamente la constitucionalidad de la propia Ley 50/1998, de 30 de diciembre, concluyendo que la misma “es una ley ordinaria que no está necesitada de ninguna previsión constitucional para ser dictada ni se ve constreñida tampoco por ningún mandato constitucional” y que como tal ley ordinaria que emana de las Cortes Generales “puede entrar a regular cualquier materia no expresamente asignada a otro tipo legislativo, y es que, del bloque de la constitucionalidad no se deriva ni impedimento alguno para que se puedan aprobar lo que califica como ‘leyes transversales’, ni exigencia de ninguna clase que imponga que cada materia deba ser objeto de un proyecto independiente, dado que las formas de manifestarse la voluntad de las Cámaras sólo tendrán un carácter limitado cuando así se derive del propio texto constitucional. En consecuencia, ningún óbice existe desde el punto de vista constitucional que impida o limite la incorporación a un solo texto legislativo, para su tramitación conjunta en un solo procedimiento, de multitud de medidas normativas de carácter heterogéneo” (FJ 3). En definitiva, “el contenido heterogéneo de la Ley 50/1998, de 30 de diciembre, no modifica su naturaleza de ley ordinaria, ni, por ende, altera su relación con las demás normas que integran el Ordenamiento jurídico”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la afectación que para el principio de seguridad jurídica puede suponer la previsión de normas básicas a través de las leyes de acompañamiento, en la STC 104/2000, de 13 de abril (FJ 7), recordamos que la seguridad jurídica “viene a ser la suma de certeza y legalidad, jerarquía y publicidad normativa, irretroactividad de lo no favorable, interdicción de la arbitrariedad, equilibrada de tal suerte que permita promover, en el orden jurídico, la justicia y la igualdad, en libertad … Es decir, la seguridad jurídica entendida como la certeza sobre el ordenamiento jurídico aplicable y los intereses jurídicamente tutelados (STC 15/1986, de 31 de enero, FJ 1), como la expectativa razonablemente fundada del ciudadano en cuál ha de ser la actuación del poder en la aplicación del Derecho (STC 36/1991, de 14 de febrero, FJ 5), como la claridad del legislador y no la confusión normativa (STC 46/1990, de 15 de marzo, FJ 4). En suma, sólo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y 212/1996, de 19 de diciembre,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obviarse que el principio de seguridad jurídica “no puede erigirse en un valor absoluto por cuanto daría lugar a la congelación del ordenamiento jurídico existente” [SSTC 126/1987, de 16 de julio, FJ 11; y 182/1997, de 28 de octubre, FJ 11 c)]. Y si bien es cierto que las normas básicas deben estar caracterizadas, como regla general y dada su propia naturaleza, por una cierta vocación de permanencia en el ordenamiento jurídico, no lo es menos que ello no puede ser predicable de toda norma por igual. Tal circunstancia dependerá de los sectores concretos de la realidad sobre los que tales normas básicas se proyecten, siendo precisamente aquéllos más dados a cambios de índole coyuntural —por ejemplo, por su estrecha conexión con aspectos tales como la marcha de la economía o la política económica general— los más tendentes a naturales cambios normativos, constituyendo sin duda las operaciones que suponen el endeudamiento de las Administraciones públicas y, por lo que al caso atañe, las relativas al crédito local, un buen ejemplo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al igual que concluimos en la ya antes citada STC 136/2011, de 13 de septiembre, hemos de reiterar ahora que no cabe apreciar que los preceptos objeto del presente recurso incurran en ningún vicio susceptible de afectar a la seguridad jurídica conforme al contenido constitucionalmente garantizado de dicho principio, pues la Ley 50/1998, de 30 de diciembre, tiene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resuelta la cuestión precedente, para llevar a cabo el enjuiciamiento de fondo de los preceptos impugnados hemos de proceder, como resulta pertinente en estos casos, a la determinación de los títulos competenciales concernientes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de Cataluña sustenta su competencia en un único título, concretamente el reconocido por el anterior art. 48.1 del Estatuto de Autonomía de Cataluña (EAC 1979), en el que se decía “corresponde a la Generalidad la tutela financiera sobre los entes locales, respetando la autonomía que a los mismos reconocen los arts. 140 y 142 de la Constitución y de acuerdo con el art. 9.8 de este Estatuto”. Importa señalar que tras la Ley Orgánica 6/2006, de 19 de julio, de reforma del Estatuto de Autonomía de Cataluña, es el art. 218.5 el que dispone que “corresponde a la Generalitat el ejercicio de la tutela financiera sobre los gobiernos locales, respetando la autonomía que les reconoce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recurrente únicamente reconoce al Estado, de manera general, el ejercicio de una competencia básica de carácter normativo sobre la materia, que considera superada en los preceptos impugnados, al atribuirse a aquél, a través del Ministerio de Economía y Hacienda (actualmente, el de Hacienda), competencias ejecutivas que no le corresponden, si bien se admite que en otros supuestos, como los regulados en alguno de los apartados no impugnados, cabe atribuir al Estado competencias de naturaleza ejecutiva que van más allá de lo meramente normativo, en virtud de títulos competenciales como el de las bases de la ordenación del crédito (art. 149.1.11 CE) y el de hacienda general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disiente de la descripción del sistema de reparto competencial en la materia que efectúa el órgano recurrente, considerando que el endeudamiento de las entidades locales constituye un ámbito de la realidad que atañe no sólo a la competencia autonómica sobre régimen local del art. 148.1.2 CE y, consecuentemente, a la básica estatal del art. 149.1.18 CE. Por contra, afecta igualmente a títulos competenciales no menos importantes atribuidos al Estado, como son los del art. 149.1.11 (bases de la ordenación del crédito) y 14 (hacienda general), así como el de las bases y coordinación de la planificación general de la actividad económica al que hace referencia el art. 149.1.13 CE, títulos éstos que suponen la atribución al Estado no sólo de competencias básicas sobre la materia, sino también de competencias normativas completas y competencias ejecutivas en relación con el endeudamiento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expuestos los títulos competenciales invocados por la Generalitat de Cataluña y por la Abogacía del Estado, debemos recordar que este Tribunal descartó ya en la STC 4/1981, de 2 de febrero, que el establecimiento de “determinados límites al posible endeudamiento de los entes locales” vulnerase el principio constitucional de autonomía local ex arts. 137 y 140 CE [FJ 16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importa, la Ley 39/1988, de 28 de diciembre, reguladora de las haciendas locales, contempló el recurso al crédito como instrumento de financiación de los entes locales (arts. 49 y ss.), si bien sometiendo en determinadas ocasiones las operaciones de crédito a la autorización del Estado o de las Comunidades Autónomas. La regulación de esta materia en dicha ley experimentó diversas modificaciones, como las llevadas a cabo por la Ley 13/1996, de 30 de diciembre, que estableció nuevas restricciones al endeudamiento local, a través de un régimen de autorizaciones previas, vinculadas al comportamiento del ahorro neto; la Ley 66/1997, que incorporó medidas relativas al control e información por parte del Ministerio de Hacienda; la Ley 50/1998, de 30 de diciembre (a la que se refiere el presente recurso de inconstitucionalidad); la Ley 55/1999, que modificó nuevamente el art. 54 ampliando los supuestos necesitados de autorización; la Ley 18/2001, de 12 de diciembre, general de estabilidad presupuestaria (derogada por el Real Decreto Legislativo 2/2007, de 28 de diciembre, que aprueba el texto refundido de la misma), que obligó a que el otorgamiento de las autorizaciones de crédito se haga teniendo en cuenta de forma preferente el cumplimiento del principio de estabilidad presupuestaria; o la ya mencionada Ley 62/2003, de 30 de diciembre, que dio nueva redacción al apartado 1 del art. 54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Real Decreto Legislativo 2/2004, de 5 de marzo, aprobó el vigente texto refundido de la Ley reguladora de las haciendas locales; y, finalmente, como ya anticipamos, en desarrollo del art. 135 de la Constitución, reformado el 27 de septiembre de 2011, la Ley Orgánica 2/2012, de 27 de abril, de estabilidad presupuestaria y sostenibilidad financiera, ha dispuesto en su art. 13.5 que “[l]a autorización del Estado, o en su caso de las Comunidades Autónomas, a las Corporaciones Locales para realizar operaciones de crédito y emisiones de deuda, en cumplimiento de lo establecido en el artículo 53 del Texto Refundido de la Ley Reguladora de las Haciendas Locales, aprobada por Real Decreto Legislativo 2/2004, de 5 de marzo, tendrá en cuenta el cumplimiento de los objetivos de estabilidad presupuestaria y de deuda pública, así como al cumplimiento de los principios y las obligaciones que se derivan de la aplicación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Asentada la constitucionalidad del establecimiento por el legislador de límites al posible endeudamiento de los entes locales, la delimitación del reparto de competencias entre el Estado y las Comunidades Autónomas en el ejercicio de esta modalidad de tutela financiera ya fue objeto de análisis en las tempranas SSTC 56/1983 y 57/1983, de 28 de junio, a propósito de sendos conflictos de competencias promovidos por la Generalitat de Cataluña frente al Gobierno de la Nación: en el primer caso, en relación con la competencia para la autorización a las entidades locales de la concesión de avales a contratistas y concesionarios de obras y servicios; y, en el segundo, en relación con la competencia para autorizar operaciones de crédito concertadas por tales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Sentencias son particularmente citadas, en sus respectivos escritos, tanto por el Abogado de la Generalitat como por el Abogado del Estado, siendo conveniente recordar algunos pasajes relevantes de las mismas, ya que, en realidad, y como veremos, es respecto de la aplicación de dicha doctrina a los preceptos de la Ley de haciendas locales ahora recurridos donde surge la discrepancia que origina la presente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56/1983 afirmábamos ya, de manera general, como anticipo de lo que habría de decirse en la siguiente, que, lejos de tratarse de una materia incardinable en exclusiva en un título competencial estatal o autonómico, la intervención en el endeudamiento de las entidades locales “podrá tener su justificación y finalidad, en una acción de conjunto en la apelación al crédito y en la evitación de alteraciones en el equilibrio económico —caso en que es obligada una competencia estatal ...— o limitarse sin incidencia notable en estas áreas, a la tutela de otros intereses —caso en que prevalecerá el título competencial de la tutela financiera” (FJ l). Abundando más en esta misma idea, la STC 57/1983 indicó que el recurso al endeudamiento local “presenta unas implicaciones competenciales, que van más allá del limitado aspecto de la tutela sobre los entes locales, para incidir en el área de la política crediticia y del equilibrio económico, mientras que, en otros, lo que se destaca es, sobre todo, el aspecto local, en orden a la necesidad de la operación, la solvencia, y, en definitiva, algo inmediato al interés local, sin repercusión —o, al menos, sin incidencia directa— en aquellas áreas del crédito y de la economía”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controversia suscitada en ambos supuestos se circunscribió de modo específico a si la operación de crédito local que debía ser autorizada superaba o no el techo de endeudamiento fijado periódicamente por el Gobierno. Ello llevó a este Tribunal, en la STC 56/1983, donde la misma no traspasaba dicho techo, a dar preferencia al título competencial autonómico previsto en el art. 48.1 EAC 1979 (correlativo del art. 218.5 EAC 2006); mientras que, en la STC 57/1983, donde sucedía lo contrario, los títulos considerados prevalentes fueron los estatales de carácter básico en materia de crédito y de actividad económica. En este último caso, y aun tratándose inequívocamente de facultades estrictamente ejecutivas, justificábamos la competencia estatal de la manera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Constitución utiliza el término bases (así, en el art. 149.1.11, 13 y 18) está comprendiendo funciones normativas que aseguren, en lo que es menester, un común uniforme, unas reglas a partir de las cuales las Comunidades Autónomas que tengan asumidas competencias en la materia, puedan ejercerlas, pero estas competencias no se agotan con las propias legislativas, pues cuando la preservación de un tratamiento uniforme reclame el complemento reglamentario, y aun el ejecutivo, se justifica la reserva de estas competencias en la medida indispensable. Éste que ahora estudiamos es un supuesto en que dejándose a la autorización el control del endeudamiento y de la oportunidad, dentro del conjunto de la política financiera, de la apelación al crédito, ha de atribuirse a la autoridad que tiene la responsabilidad del equilibrio económico la competencia para autorizar o no una operación de crédito que supone superar el techo normal de endeudamiento. Con lo que el acto de autorización puede significar en orden a prevenir las consecuencias dañosas que pudieran producirse para las entidades locales por un endeudamiento excesivo, destacan los aspectos que afectan al conjunto, y, desde esta estimativa, son invocables los títulos competenciales del art. 149.1.11 y 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en relación con el alcance de la competencia de la Comunidad Autónoma catalana para ejercer la tutela financiera de los entes locales, prevista en el art. 218.5 de su Estatuto (correlativo del art. 48.1 EAC 1979), dijimos en la STC 31/2010, de 28 de junio (FJ 140), que es “innegable” “que Cataluña ha asumido la competencia de tutela financiera sobre los entes locales, con el límite de la autonomía local y el respeto a las bases que dice el art. 149.1.18 CE [SSTC 57/1983, de 28 de junio, FJ 5; y 233/1999, de 16 de diciembre, FJ 4 c), entre otras muchas]”. Pero también añadimos que “la omisión de la referencia a la ley estatal en el art. 218.5 EAC no puede entenderse como un desconocimiento de las competencias del Estado del art. 149.1.18 CE, dada la previsión del apartado 2 del propio artículo que … atribuye a la Generalitat competencia en materia de financiación local en el marco establecido por la Constitución y la normativa del Estado, previsión a la que queda también sometida, como es obvio, la tutela financiera sobre los gobiernos locales a que se refiere este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la STC 134/2011, de 20 de julio, tras reiterar la doctrina fijada en las SSTC 56/1983 y 57/1983, de 28 de junio, hemos concluido, en relación con el art. 23.2 de la Ley 18/2001 (que condicionó, en caso de desequilibrio presupuestario, la autorización de las operaciones de crédito y emisiones de deuda ex art. 54 de la Ley 39/1988, reguladora de las haciendas locales), que estábamos ante una prescripción de ordenación financiera de las operaciones de crédito y emisión de deuda de los entes locales que encuentra legítima cobertura en las reglas del art. 149.1.11 y 13 CE y que no comporta vulneración de la autonomía de dichos entes ni de su suficiencia financiera, ya que ambas están sometidas a los límites que conllevan las señaladas competencias del Estado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entendimiento extensivo de la competencia básica del Estado en materia de ordenación del control del crédito, hasta el punto de incluir actos de pura ejecución [en el mismo sentido, SSTC 135/1992, de 5 de octubre, FJ 3; 178/1992, de 13 de noviembre, FJ 2; 87/1993, de 11 de marzo, FJ 5; 155/1993, de 6 de mayo, FJ 6; 204/1993, de 17 de junio, FJ 5; 96/1996, de 30 de mayo, FJ 7; 155/1996, de 9 de octubre, FJ 4; 37/1997, de 27 de febrero, FJ 5; 133/1997, de 16 de julio, FFJJ 4 B) y 9 A b); y 235/1999, de 16 de diciembre, FJ 3], pone de manifiesto la conexión, en el ámbito local, de los títulos competenciales del Estado establecidos en el art. 149.1.11 y 13 CE, y muy especialmente del primero de ellos, con el más genérico de “hacienda general”, contemplado en el art. 149.1.14 CE. Precisamente, en la STC 233/1999, donde ya se apuntó que la eventual concurrencia de una competencia básica y de una competencia exclusiva del Estado en materia local no podía “ser descartada de antemano” (FJ 5), tuvimos la oportunidad de precisar —a partir de lo afirmado en su momento por la STC 179/1985 (FJ 1)— que dicho título competencial, de naturaleza exclusiva, habrá de prevalecer sobre otros y, señaladamente, sobre el establecido en el art. 149.1.18 CE, “en aquellos casos en los que la normativa estatal tenga por objeto la regulación de instituciones comunes a las distintas Haciendas o de medidas de coordinación entre la Hacienda estatal y las Haciendas de las Corporaciones Locales. O también cuando su finalidad sea la salvaguarda de la suficiencia financiera de las Haciendas locales garantizada por el art. 142 CE, en cuanto presupuesto indispensable para el ejercicio de la autonomía local constitucionalmente reconocido en los arts. 137, 140 y 141 CE” [STC 233/1999, de 16 de diciembre, FJ 4 b)]. Y es que, en efecto, no parece que haya de resultar dudosa la inclusión de la autorización del Estado sobre aquellas operaciones de endeudamiento de los entes locales que puedan incidir en la política crediticia o comprometer el equilibrio económico dentro de las medidas de coordinación entre las respectivas haciendas —estatal y local— y, por tanto, dentro de la competencia estatal sobre “hacienda general” reconocida en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sentado lo anterior, debemos continuar señalando que, desde un principio, venimos manteniendo que en materia de delimitación de competencias la “regla de más amplio alcance debe ceder ante la regla más especial” [SSTC 71/1982, de 30 de noviembre, FJ 6; 87/1985, de 16 de julio, FJ 8; 87/1989, de 11 de mayo, FJ 3 a); y 193/1998, de 1 de octubre, FJ 1]. O, lo que es lo mismo, que el título específico ha de prevalecer sobre el genérico (SSTC 48/1988, de 22 de marzo, FJ 2; 49/1988, de 22 de marzo, FJ 11; y 80/1988, de 28 de abril, FJ 3), sin perjuicio de que igualmente hayamos afirmado que “a este criterio no se puede atribuir un valor absoluto” (STC 213/1988, de 11 de noviembre, FJ 3). En lo que ahora interesa, la competencia básica sobre ordenación del crédito ha de considerarse de mayor especificidad que la exclusiva sobre la hacienda general, por lo que sería aquélla la que habría de prevalecer. De cualquier modo, el particular alcance que, como hemos visto, despliega la primera de las citadas, hasta el punto de incluir actos de naturaleza ejecutiva, que también se comprenden de manera natural en la segunda, permite apreciar en el presente caso el solapamiento de ambas competencias estatales, con los mismos efectos, sobre el ámbito material objeto de intervención jurídica: las operaciones de crédito local. En consecuencia, ambas pueden considerarse indistinta o simultáneamente invocables por parte del Estado en sustento de las concretas facultades cuyo expreso reconocimiento pretende ahora éste, en respuesta a la reivindicación competencial formulada por la Generalitat de Cataluña a través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Delimitados así los términos en los que aparece trabada la presente controversia competencial, debemos determinar seguidamente, y con carácter previo al concreto examen de los preceptos impugnados, si los mismos han sido aprobados con el carácter básico que se presupone en el recurso interpuesto por la Generalitat de Cataluña. Y es que, en efecto, como indicábamos en la STC 233/1999, de 16 de diciembre (FJ 5), lejos de indicarse de manera clara y precisa en el propio texto de la Ley de haciendas locales qué disposiciones de la misma poseen este carácter, su art. 1.1 se limita a efectuar una declaración general del carácter básico de todos los preceptos a excepción de los que regulan el “sistema tributario local” y los que desarrollan las “participaciones en los tributos del Estado”, todo ello sin perjuicio de la competencia establecida en el art. 149.1.14 CE. Pues bien, a partir de esta “delimitación residual de lo básico” efectuamos entonces una primera aproximación en la labor de identificación de los preceptos de la Ley de haciendas locales aprobados con tal naturaleza, incluyendo entre ellos los encargados de regular el régimen jurídico de los recursos de las haciendas locales distintos a los tributos locales o participaciones en tributos del Estado; régimen jurídico éste en el que quedaba incluido el relativo a las operaciones de crédito de los entes locales, reguladas en el capítulo VII del título I LHL, donde el art. 54 se integraba.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Pasando al examen de las exigencias materiales, debemos destacar que el art. 54 LHL, en su redacción inicial, contemplaba tres niveles de endeudamiento de las Corporaciones locales, tal y como apreciamos en la ya citada STC 233/1999, de 16 de diciembre (FJ 21). Así, su apartado primero sometía “las operaciones de crédito a formalizar con el exterior y las que se instrumenten mediante deuda o cualquier otra apelación al crédito público a la autorización de los órganos competentes del Ministerio de Economía y Hacienda, conforme a la competencia estatal garantizada por los arts. 149.1.11 y 13 CE en cuanto pueden incidir en el área de la política crediticia y del equilibrio económico (STC 57/1983)”. Por su parte, el apartado segundo confería “dicha autorización a los órganos de la Comunidad Autónoma que tengan atribuida competencia en la materia cuando de la concertación de créditos y concesión de avales en general se trate, garantizando así, en el caso de la Comunidad Autónoma de Cataluña, su competencia en materia de tutela financiera reconocida por el art. 48.1 EAC, que se proyecta sobre aquellas operaciones de endeudamiento que no trascienden el interés local (STC 56/1983)”. Finalmente, el apartado tercero, configuraba “el necesario margen autónomo de endeudamiento que también ha de ser reconocido a las Corporaciones Locales por imperativo del principio constitucional de autonomía local en el marco de la competencia básica estatal del art. 149.1.18 CE”. Por el contrario, como ya advertíamos entonces, tras la redacción dada por la Ley 50/1998 el art. 54 LHL “ha experimentado un profunda modificación en relación con su tenor original, de modo que si inicialmente enumeraba de manera expresa en su párrafo 3, objeto de impugnación, los supuestos en los que las entidades locales no precisaban autorización para concertar operaciones de crédito, ahora opera a la inversa, estableciendo las operaciones de crédito que necesitan autorización de los órganos competentes del Ministerio de Economía y Hacienda o, en su caso, de la Comunidad Autónoma con competencia sobre la materia, entendiéndose delimitadas de manera residual las que no precisan de dicha autorización” (STC 233/1999, de 16 de diciembre,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nos interesa, y por lo que se refiere a las operaciones de endeudamiento local sometidas a autorización, cabe apreciar, en línea con lo sostenido por la Generalitat de Cataluña, que los apartados 1 y 4 del art. 54 LHL, junto con el apartado 2, vinieron a ocupar el lugar del original art. 54.2 LHL, en cuanto que tales apartados contemplan los supuestos en los que dicha autorización recae sobre las Comunidades Autónomas con competencia en la materia, mientras que el art. 54.5 LHL ha hecho lo propio respecto del inicial art. 54.1 LHL en lo que atañe a las autorizaciones que corresponden al Estado. Ahora bien, esa triple clasificación de las operaciones de crédito local en orden a su eventual autorización que expresamente establecía el art. 54 LHL y que, con la nueva configuración a la que hicimos referencia en la STC 233/1999, se mantiene viva tras la reforma, no ha de conllevar necesariamente las consecuencias que pretende el órgano recurrente y, más en concreto, la imposibilidad de que el apartado 1 del art. 54, en su nueva redacción, pueda limitar la intervención autonómica respecto de determinado tipo de operaciones de endeudamiento de las entidades locales. Todo ello, claro está, siempre y cuando la nueva regulación resulte conforme con el reparto competencial sobre la materia, que es lo que debemos examinar a continuación, sin que —por las mismas razones ya expresadas— nos corresponda emitir juicios sobre la mayor o menor corrección del precepto desde estrictos parámetros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hemos visto ya, el apartado 1 del art. 54 LHL circunscribe la autorización autonómica sobre las nuevas operaciones de crédito a largo plazo, la concesión de avales y la sustitución de operaciones de crédito concertadas con anterioridad por parte de las entidades locales, sus organismos autónomos y sociedades mercantiles de capital íntegramente local, cuando de los estados financieros que reflejen la liquidación de los presupuestos, los resultados corrientes y los resultados de la actividad ordinaria del último ejercicio, se deduzca un ahorro neto negativo, al caso en que tales operaciones sean realizadas con entidades financieras residentes en España en moneda nacional o equivalente, correspondiendo en todos los demás dicha autorización al Ministerio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reseñar que dicha acotación de la competencia autonómica se produce igualmente, de modo implícito, respecto de las operaciones de crédito a largo plazo de cualquier naturaleza, incluido el riesgo deducido de los avales, cuando el volumen total de capital vivo de las operaciones de crédito vigentes a corto y largo plazo exceda del 110 por 100 de los ingresos corrientes liquidados o devengados en el ejercicio inmediatamente anterior o, en su defecto, en el precedente a este último cuando el cómputo haya de realizarse en el primer semestre del año y no se haya liquidado el presupuesto correspondiente a aquél, según las cifras deducidas de los estados contables consolidados que integran los presupuestos generales de la corporación. En efecto, el apartado 2 del art. 54 LHL, que recoge este otro tipo de operaciones de crédito local, establece que las mismas precisarán “de autorización de los órganos citados en el apartado 1 anterior”, lo que conduce cabalmente a suponer que dicha autorización se produce en los mismos términos previstos en dicho apartado 1. Precisamente, esta remisión expresa del apartado 2 al apartado 1 del art. 54 explicaría que la Generalitat de Cataluña haya limitado su impugnación exclusivamente a este último, pues una eventual declaración por nuestra parte de la inconstitucionalidad del inciso concretamente impugnado de dicho art. 54.1 LHL afectaría asimismo al alcance de la remisión que efectúa el art. 54.2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acuerdo con lo expuesto en el fundamento jurídico 5, podemos adelantar ya que los concretos incisos del art. 54.1 y 4 LHL que han sido objeto de impugnación poseen naturaleza materialmente básica, debiendo por consiguiente ser considerados conformes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ha de entenderse que la referencia que a través del art. 54.1 LHL se hace a las “operaciones realizadas con entidades financieras residentes en España en moneda nacional o equivalente”, como las únicas que pueden ser autorizadas por las Comunidades Autónomas con competencia sobre la materia, guarda directa correspondencia, en lo que a su primer extremo se refiere (operaciones realizadas con entidades financieras residentes en España), a contrario sensu, con aquellas “que se formalicen en el exterior o con entidades financieras no residentes en España” a las que se refiere el art. 54.5 a) LHL y que deben ser autorizadas por el Ministerio de Hacienda. Así pues, lejos de tratarse, como apunta el Gobierno de la Generalitat, de una superflua doble autorización estatal sobre el mismo objeto, la mención introducida por el inciso impugnado ha de ser entendida sin dificultad como una reiteración del tipo de operaciones de endeudamiento local ya contempladas en el mencionado art. 54.5 a) LHL, reservadas a la autorización de dicho Ministerio y cuya adecuación al orden competencial no discute la Generalitat de Cataluña. Pues, ciertamente, las mismas trascienden al ámbito local en el sentido de lo ya afirmado en la STC 57/1983, con independencia, por tanto, del estado financiero de las entidades locales, los organismos autónomos o las sociedades mercantiles de capital íntegramente local sujetas 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hay que afirmar también en relación con la referencia que hace el art. 54.1 LHL a la autorización, por parte de las Comunidades Autónomas, únicamente de aquellas operaciones de crédito local concertadas “en moneda nacional o equivalente” y que supone la exclusión de la competencia autonómica sobre cualesquiera otras concertadas en moneda distinta al euro (o, en su momento, a la peseta), sea cual sea la residencia de la entidad de crédito concernida. Pues bien, aunque esta otra acotación de la competencia autonómica ha de entenderse introducida ex novo tras la reforma introducida en el art. 54 LHL por la Ley 50/1998, la misma ha de considerarse coherente con el reparto de competencias que se deriva de los arts. 149.1.11 y 13 CE, y 218.5 EAC 2006, en el sentido indicado por las SSTC 56/1983 y 57/1983. En efecto, la elección de una divisa distinta al euro en el concierto de operaciones de crédito local, en cuanto que aquélla se encuentra sujeta a las fluctuaciones del mercado de control de cambios, puede alterar considerablemente el importe final del capital de las operaciones proyectadas, siendo por tanto susceptible de afectar no sólo a la propia solvencia de la entidad local de que se trate, sino también, en aquellos supuestos en los que operaciones de esta naturaleza puedan revestir un carácter generalizado por razones de coyuntura financiera, al conjunto de la política crediticia o al equilibrio económico general cuya determinación y salvaguarda corresponde al Estado. En consecuencia, resulta legítimo que éste, en el marco de sus competencias sobre la materia, pueda optar por establecer de manera general, como se desprende del referido inciso del art. 54.1 LHL, la autorización del Ministerio de Hacienda para este concreto tipo de operaciones.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cabe apreciar el carácter materialmente básico del inciso impugnado del art. 54.4 LHL, que se limita a atribuir al Ministerio de Economía y Hacienda (actualmente al de Hacienda) la autorización —previo informe, en su caso, de la Comunidad Autónoma— de los escenarios de consolidación presupuestaria que contengan alguna de las operaciones de crédito local previstas en el art. 54.5 LHL. En efecto, estas operaciones —a formalizar con el exterior, o instrumentadas mediante emisiones de deuda o cualquier otra forma de apelación al crédito público— se encontraban ya reservadas de manera general al Estado por el art. 54 LHL desde su redacción inicial (apartado 1), habiéndose introducido algunas especificaciones tras la nueva redacción del precepto por la Ley 50/1998 (como la intrascendencia de la divisa que sirva de determinación del capital de la operaciones formalizadas en el exterior y la inclusión dentro de tales operaciones de las cesiones a entidades financieras no residentes de las participaciones que ostenten entidades residentes en créditos otorgados a las entidades locales, organismos autónomos y sociedades mercantiles de capital íntegramente local) que en nada desvirtúan el objeto original de la autorización estatal. Además, la incardinación de esta autorización en el área de la política crediticia y en el equilibrio económico que sirve de fundamento a los títulos competenciales del Estado sobre la materia tampoco es discutida por la Generalitat de Cataluña, como se reconoce en el escrito de recurso y lo demuestra el hecho de que el art. 54.5 LHL no haya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Llegados a este punto, nuestra decisión ha de quedar circunscrita de manera exclusiva a declarar, de acuerdo con lo expuesto, la sujeción al orden constitucional y estatutario de competencias existente entre el Estado y la Comunidad Autónoma de Cataluña de los preceptos concretamente impugnados, sin que nos corresponda dilucidar en el marco del presente recurso de inconstitucionalidad, más allá de lo afirmado en el fundamento jurídico anterior, si el apartado 5 del art. 54 LHL, que no ha sido objeto de impugnación, impide un sistema de doble autorización estatal y autonómica de las operaciones de endeudamiento concertadas por las entidades locales en aquellos casos en los que se produzca una concurrencia de los diferentes objetivos a los que cada una de estas autorizaciones se orienta. En efecto, y como ya tuvimos ocasión de recordar en la STC 233/1999, en respuesta a una alegación semejante a cargo del Abogado de la Generalitat respecto del art. 50.3 LHL (posterior art. 50.4), no es misión de este Tribunal Constitucional, a la hora de resolver controversias de naturaleza competencial, “llevar a cabo declaraciones interpretativas sobre la existencia y significado de supuestos implícitos en las normas y sobre sus presuntas consecuencias” (SSTC 67/1983, de 22 de julio, FJ 3; 95/1984, de 18 de octubre, FJ 2; 76/1991, de 11 de abril, FJ 2; 118/1998, de 4 de junio, FJ 7; y 233/1999, de 16 de diciembre, FJ 21). Por el contrario, hemos exigido “la existencia de un efectivo y real despojo de la competencia por el ente territorial invasor que genere una correlativa vindicatio potestatis por el ente invadido que se ve despojado de su competencia, sin admitir planteamientos meramente preventivos, cautelares, virtuales o hipotéticos” (SSTC 166/1987, de 28 de octubre, FJ 2; y, en semejantes términos, 101/1995, de 22 de junio, FJ 6). Así pues, hemos de concluir a ese respecto, al igual que hacíamos entonces, que “sólo cuando la Comunidad Autónoma haya instrumentado normativamente su régimen de autorización sobre tales operaciones, podrá establecerse, atendiendo a la regulación concreta de la materia y a su finalidad, la conformidad de la misma con el sistema de reparto competencial constitucionalmente establecido” (STC 233/1999, de 16 de diciembre, FJ 21).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1291-1999, interpuesto por el Gobierno de la Generalitat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