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4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1291-1999, interpuesto por el Gobierno de la Generalitat de Cataluña, contra el art. 59.1 de la Ley 50/1998, de 30 de diciembre, de medidas fiscales, administrativas y del orden social, respecto a la nueva redacción que da al primer párrafo del apartado 1 y al párrafo final del apartado 4 del art. 54 de la Ley 39/1988, de 28 de diciembre, reguladora de las haciendas locales. Ha sido parte, formulando alegaciones, el Gobierno de la Nación, representado por el Abogado del Estado.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la sede de este Tribunal el 25 de marzo de 1999, el Abogado de la Generalitat de Cataluña, actuando en representación y defensa de su Gobierno, interpuso recurso de inconstitucionalidad contra el art. 59.1 de la Ley 50/1998, de 30 de diciembre, de medidas fiscales, administrativas y del orden social, respecto a la nueva redacción que da al primer párrafo del apartado 1 y al párrafo final del apartado 4 del art. 54 de la Ley 39/1988, de 28 de diciembre, reguladora de las haciendas locales (“Boletín Oficial del Estado” núm. 313 de 1998, publicado el 31 de diciembre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razona que la causa del recurso es de índole competencial, debido a la exclusión que en los citados preceptos se hace de las Comunidades Autónomas competentes en la materia de tutela financiera de los entes locales para otorgar la necesaria autorización de determinadas operaciones de endeudamiento, atribuyendo su ejercicio al Ministerio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perfilar claramente el sentido de la presente impugnación y dejar claro que la Generalitat de Cataluña no pretende, en modo alguno, asumir el ejercicio de otras competencias ejecutivas que puedan corresponder al Estado, se indica que no es objeto de recurso el apartado 5 del art. 54, al entender la parte recurrente que la autorización que en él se atribuye “en todo caso” al Ministerio de Economía y Hacienda en dos supuestos concretos (las operaciones que se formalicen en el exterior y las que se instrumenten mediante emisiones de deuda) constituye una autorización distinta y concurrente con la autorización regulada en el apartado 1 y, alternativamente, en el apartado 4. Se pretende —según se destaca en el escrito de recurso— que, como hasta ahora, ambas autorizaciones sigan resultando perfectamente compatibles, ya que la del apartado 5 responde al control que el Estado puede realizar por razones de política económica general, mientras que la del apartado 1 responde a la tutela financiera sobre los entes locales en orden a garantizar la solvencia de cada uno de ellos en concreto. Es sólo esta última la que se reclama, ya que debe corresponder siempre a los órganos de las Comunidades Autónomas que hayan asumido competencias en la materia de tutela financiera sobre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y antes de entrar en el estudio del problema competencial que plantea la nueva redacción del art. 54.1 y 4 de la Ley reguladora de las haciendas locales (LHL), considera procedente el Abogado de la Generalitat efectuar dos consideraciones previas: la primera, relativa a la utilización de la Ley 50/1998, comúnmente denominada “ley de acompañamiento”, para modificar la normativa básica y atribuir carácter básico a actos de ejecución; y, la segunda, referente al hecho de que el art. 54 LHL, en su versión original, ya fue en su momento objeto del recurso de inconstitucionalidad núm. 572-1989, acumulado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a la primera de tales consideraciones se refiere, indica el Abogado de la Generalitat que la “ley de acompañamiento” constituye un tipo de norma peculiar pues, aunque tiene entidad propia, carece de objeto único y singular. Su identidad propia consiste, precisamente, en constituir un cuerpo heterogéneo de disposiciones, unidas formalmente por su tramitación y aprobación conjuntas y, materialmente, por su conexión instrumental con unos presupuestos también heterogéneos por definición.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de este tipo de norma, que se remonta al año 1993 en el caso del legislador estatal, parece encontrarse en las limitaciones que la STC 76/1992, de 14 de mayo, entendió que la Constitución imponía al posible contenido de las leyes de presupuestos generales del Estado para cada año, en atención al especial procedimiento para su aprobación parlamentaria y a la función constitucional específica que cumplen (art. 134 CE), la cual no podía quedar desvirtuada por la inclusión de normas referentes a materias ajenas. Como consecuencia de esa interpretación jurisprudencial apareció una nueva realidad legal que, en principio, tenía como objetivo central e inicial trasladar a un texto legal diferente, de tramitación simultánea, los complementos jurídicos de los presupuestos anuales y de las directrices de política económica. La “ley de acompañamiento” es, pues, una ley ordinaria sin las limitaciones constitucionales de la Ley de presupuestos y sobre la que el legislador goza de una amplia libertad de configuración, aunque sometida a los mismos límites que el resto de las leyes ordinarias. Precisamente, esa gran libertad del legislador para configurar su contenido, unida a la tendencia creciente de los Gobiernos —que aprueban el correspondiente proyecto— por acumular en un único texto disposiciones variopintas bajo el amparo de una remota relación con los criterios de política económica, en ocasiones difícil de encontrar, ha comportado la paradoja de que, habiendo surgido para evitar la inseguridad jurídica de unas leyes de presupuestos con un contenido demasiado alejado del que constitucionalmente les es propio, las “leyes de acompañamiento” hayan devenido, a su vez, en un creciente peligro para la seguridad jurídica (art. 9.3 CE), redundando, cuando menos, en claro perjuicio de la conveniente sistematización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también, añade, cuando la citada técnica legislativa se utiliza reiteradamente para dictar y modificar normativa básica. En tal supuesto, la correcta articulación entre las bases y las normas para su desarrollo y aplicación vigentes en cada momento resulta seriamente comprometida, al tiempo que se dificultan las relaciones institucionales. Si, como tiene declarado este Tribunal en reiteradas ocasiones desde la STC 69/1988, la exigencia de la forma legal para establecer las bases estatales en una materia responde a la necesidad de dotar a lo básico de las características de estabilidad y permanencia necesarias para que los legisladores autonómicos puedan ejercer sus competencias de desarrollo con las debidas garantías de certidumbre jurídica, se convendrá que tales leyes no son el vehículo idóneo para establecer la legislación básica y menos aún para modificarla repetidamente, ya que su uso mantiene el cierre del sistema en la ambigüedad permanente y, con palabras de la citada Sentencia, suponen “reconocer al Estado facultad para oponer sorpresivamente a las Comunidades Autónomas como norma básica, cualquier clase de precepto legal o reglamentario al margen de cuál sea su rango y estructura”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concluye el Abogado de la Generalitat considerando que el uso de la “ley de acompañamiento” para modificar la normativa básica, con la consecuencia de excluir a las Comunidades Autónomas del ejercicio de unas competencias ejecutivas de autorización que estatutariamente le corresponden y que venían realizando, debe entenderse contrario a las debidas garantías inherentes al sistema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por lo que se refiere a la impugnación del art. 54.2 y 3 LHL en el anterior recurso de inconstitucionalidad núm. 572-1989, tramitado de forma acumulada con otros dos recursos y diversas cuestiones de inconstitucionalidad, observa el Abogado de la Generalitat que la causa que motivó su inclusión entre otros preceptos impugnados de dicha ley fue la de que, en su tenor literal omnicomprensivo no dejaba lugar al ejercicio de las competencias autonómicas para el desarrollo normativo de la propia norma, vaciando así el eventual contenido de las competencias autonómicas de normación. En cambio, la formulación del presente recurso obedece a que, en la reciente modificación del precepto, se invaden las competencias de nivel ejecutivo relativas a la tutela financiera de los entes locales, pues el Estado se reserva en determinados supuestos la concesión de unas autorizaciones que en la anterior regulación quedaban bajo la competencia autonómica en aquellas Comunidades Autónomas que habían asumido tales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Abogado de la Generalitat pasa a estudiar la nueva redacción del art. 54.1 LHL, destacando la estrecha relación que guardan los dos apartados del mismo que han sido impugnados. El párrafo primero del actual art. 54.1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podrán concertar nuevas operaciones de crédito a largo plazo, incluyendo las operaciones que modifiquen las condiciones contractuales o añadan garantías adicionales con o sin intermediación de terceros, ni conceder avales, ni sustituir operaciones de crédito concertadas con anterioridad por parte de las Entidades Locales, sus Organismos autónomos y sociedades mercantiles de capital íntegramente local sin previa autorización de los órganos competentes del Ministerio de Economía y Hacienda o, en el caso de operaciones realizadas con entidades financieras residentes en España en moneda nacional o equivalente, de la Comunidad Autónoma a que la Entidad local pertenezca que tenga atribuida en su Estatuto competencia en la materia, cuando de los estados financieros que reflejen la liquidación de los Presupuestos, los resultados corrientes y los resultados de la actividad ordinaria del último ejercicio, se deduzca un ahorro neto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Abogado de la Generalitat, como primera consideración global que, a través del inciso concreto de dicho párrafo que es objeto de impugnación por vulnerar el orden competencial, el legislador estatal establece la necesidad de una autorización previa para que las entidades locales puedan concertar nuevas operaciones de crédito a largo plazo, conceder avales y sustituir operaciones de crédito anteriores, cuando el resultado financiero del último ejercicio refleje un ahorro neto negativo. Los seis párrafos restantes del art. 54.1 se destinan a precisar el cálculo de ahorro neto de las entidades locales y a exigir la presentación de un plan de saneamiento financiero a realizar en tres años como máximo, junto con la solicitud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objeta el Abogado de la Generalitat a la regulación material que dispone la exigencia de previa autorización y del plan de saneamiento que debe acompañarla, para que los entes locales puedan endeudarse cuando su situación financiera sea deficitaria, en ejercicio de la competencia estatal sobre las bases del régimen local (art. 149.1.18 y 11 CE). Añade que desde la temprana STC 4/1981, este Tribunal consideró compatible con la autonomía municipal la fijación de unos límites al endeudamiento de los entes locales y el que las operaciones, cuando se superen esos límites, se sometan a autorización [FJ 15 f)]. Por el contrario, no se muestra de acuerdo con los nuevos criterios que, a manera de puntos de conexión, se usan para determinar a quién corresponde otorgar la citada autorización. Así, se asigna en principio la competencia para autorizar las correspondientes operaciones al Ministerio de Economía y Hacienda o a la Comunidad Autónoma a la que la entidad local pertenezca si tiene atribuida competencia en la materia —lo mismo que ocurría en el anterior art. 54.2— pero se viene a añadir la importante precisión de que la autorización autonómica sólo puede producirse en el caso de operaciones realizadas con entidades financieras residentes en España y en moneda nacional o equivalente. De este modo, las autorizaciones que hasta ahora debían obtenerse “en general” y correspondía conceder al Estado o a las Comunidades Autónomas con competencias en la materia, pasan a ser concedidas sólo por el Estado cuando se refieren a operaciones realizadas con entidades de crédito no residentes en España —aunque sean nacionales de la Unión Europea y se instrumenten en euros— y cuando se utilice una moneda que no sea el euro (o en su momento la peseta), aunque se realicen con entidades residentes en España. En estos dos supuestos, por razón de la localización de la entidad y de la moneda usada, se excluye la intervención ejecutiva de las Comunidades Autónomas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el Abogado de la Generalitat que los dos supuestos indicados vienen a coincidir, sustancialmente, con las operaciones que, según se dispone en el apartado 5 a) del mismo art. 54, requieren “en todo caso” la autorización del Ministerio de Economía y Hacienda: “Las que se formalicen en el exterior o con entidades financieras no residentes en España, cualquiera que sea la divisa que sirva de determinación del capital de la operación proyectada...”. Recuerda que el apartado 5 no es objeto de impugnación, pues —a semejanza del art. 54.1 de la ley en su redacción original— se refiere a una autorización, estatal en todo caso, de operaciones exteriores, lo que en sí mismo no excluye la concurrencia de la otra autorización —la establecida con carácter general en el anterior art. 54.2 y que ha pasado al art. 54.1— a otorgar por las Comunidades Autónomas en el caso de ostentar competencias sobre tutela financiera local. No obstante, el legislador traslada los criterios del art. 54.5 a) que justifican la exigencia de autorización ministerial de determinadas operaciones de crédito, al art. 54.1 para utilizarlos como criterios dirimentes del reparto competencial en cuanto a la titularidad de la autorización prevista en este punto, otorgando así a los órganos de la Administración estatal una función ejecutiva que no les corresponde realizar en el caso de que las Comunidades Autónomas hayan asumido las competencias en la materia. Reitera el Abogado de la Generalitat que las autorizaciones del art. 54.1 y 5 son concurrentes pero distintas, al responder a diferentes objetivos de control a los a los que se hará referencia a continuación. Si no fuera así, se pregunta, ¿qué sentido puede tener que el legislador disponga en el mismo artículo de la Ley de haciendas locales la necesidad de obtener dos autorizaciones del Ministerio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el escrito de recurso a analizar el tema del control financiero de los entes locales, comenzando por la competencia de tutela financiera. A este respecto, se indica que la Generalitat de Cataluña, en virtud de lo dispuesto en el art. 48.1 de su Estatuto de Autonomía (EAC) de 1979, ha asumido la competencia de tutela financiera de los entes locales radicados en Cataluña, respetando la autonomía que les reconocen los arts. 140 y 142 CE y de acuerdo con el art. 9.8 EAC 1979 en relación con el art. 149.1.18 CE. La Ley 8/1987, de 15 de abril, municipal y de régimen local de Cataluña, prescribe que la Generalitat ha de regular las finanzas de los entes locales de Cataluña en el marco que establece la legislación básica del Estado (art. 178) y que le corresponde, de acuerdo con el art. 48.1 EAC 1979, ejercer las funciones de tutela financiera sobre aquéllos según lo que determina la legislación reguladora de las finanzas locales (art. 179). A su vez, el art. 181 d) dispone que la legislación sobre finanzas locales de Cataluña ha de regular “el crédito local, la coordinación de éste con las operaciones de la Generalitat y, a través de ésta, con la política de endeudamiento general del Estado”. La razón de establecer una tutela administrativa es la necesidad de conseguir una cierta adecuación de los actos del ente tutelado a un determinado sector de interés público más general, que es precisamente el que el sujeto tutelador tiene encomendado. Como la noción de tutela es sinónima a la de control, y éste implica un juicio de conformidad con ciertas reglas, ha de concluirse que las autorizaciones, como técnica de control tutelar, suponen la preexistencia de unas pautas que enmarquen la discrecionalidad de dicho juicio y que sometan el acto de ejecución del control a una razón que excluye la arbitrariedad. Será, pues, el concreto interés más general, a cuya defensa se orientan las medidas de control, el que permitirá, en cada caso, justificar la intervención de un determinado sujeto tutelante en el ámbito de su respectiva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continuación el Abogado de la Generalitat a analizar la constitucionalidad de la duplicidad de autorizaciones. Refiere a este respecto los precedentes de la normativa ahora analizada que se encontraban ya en la normativa preconstitucional. Así, la base 34.2 de la Ley 41/1975, de 19 de noviembre, había previsto que los avales y, en general, las operaciones de crédito de los entes locales estuvieran sometidos a un régimen de limitación y autorización. En el Real Decreto 3250/1976, dictado para el desarrollo de aquélla, se dispuso que las entidades locales no precisaban autorización para concertar préstamos en determinados supuestos, siempre que las operaciones no excedieran del porcentaje que periódicamente fijara el Gobierno (art. 163.1). En cuanto al resto, sí que necesitaban autorización previa del Ministerio, la cual sería discrecional (art. 163.3 y 4; y art. 169). Habiéndose suscitado dos controversias entre el Estado y la Generalitat de Cataluña sobre a quién correspondía, de acuerdo con el nuevo orden de reparto competencial, otorgar las autorizaciones previstas en el Real Decreto 3250/1976, este Tribunal se pronunció en las SSTC 56/1983 y 57/1983, ambas de 28 de junio; citando también las posteriores SSTC 179/1985, 187/1988 y 96/1990, entre otras. Del examen de esta jurisprudencia concluye el Abogado de la Generalitat que en materia de control del endeudamiento local es perfectamente posible la concurrencia de funciones ejecutivas realizadas por los órganos estatales, cuando resulten indispensables, junto a otras realizadas por las instancias autonómicas competentes, ya que responden a objetivos distintos. La actuación estatal debe orientarse al control del crédito y de la deuda en su conjunto, mientras que el control de las Comunidades Autónomas competentes en tutela financiera de las entidades locales se dirige a asegurar la solvencia de cada entidad en los supuestos y bajo los parámetros establecidos por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respecto al control financiero en la normativa básica anterior, indica el Abogado de la Generalitat que, en adecuada aplicación del correcto entendimiento del orden competencial, el art. 424 del texto refundido en materia de régimen local, aprobado por el Real Decreto Legislativo 781/1996, de 18 de abril, recogió la norma que permitía al Gobierno estatal fijar periódicamente un porcentaje de la carga financiera anual de los entes locales a partir del cual, para las operaciones que lo excedían, debía solicitarse autorización. En dicho art. 424.4 se indicaba que la autorización correspondía al Ministerio, si bien se añadía: “salvo que la Comunidad Autónoma respectiva tenga atribuida en su Estatuto la tutela financiera de las entidades locales, en cuyo caso corresponderá a la misma”. Por tanto, la legislación básica estatal respetaba la citada competencia autonómica a nivel ejecutivo. La Ley de haciendas locales, norma básica que sustituyó los artículos correspondientes del texto refundido anterior, siguió el mismo criterio. Según el art. 50, las entidades locales podían acudir al crédito público y privado, a medio y largo plazo, en cualquiera de sus formas. El art. 54.1 establecía que las operaciones de crédito a formalizar en el exterior y las que se instrumentasen mediante emisiones de deuda o cualquier otra clase de apelación al crédito público precisarán, en todo caso, de la autorización del Ministerio de Economía y Hacienda. Y el mismo art. 54, en su apartado 2, sometía la concertación de créditos y avales, en general, a la autorización del citado Ministerio, salvo que la Comunidad Autónoma a la que la entidad local perteneciese tuviese atribuida en su Estatuto competencia sobre la materia, en cuyo caso correspondería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duplicidad de autorizaciones sólo se explica por su distinta finalidad. En un caso se trata de una medida de política económica general referida al control del endeudamiento en el exterior o de las emisiones de deuda en su conjunto, mientras que en el otro se trata de una medida para garantizar la solvencia de la entidad local concretamente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introducción, en el párrafo primero del art. 54.1, del inciso que limita la actuación de las instancias autonómicas competentes para tutelar la solvencia de las entidades locales al caso de operaciones realizadas con entidades financieras residentes en España en moneda nacional o equivalente, ha venido a alterar, injustificadamente, una pacífica situación en detrimento del orden competencial. En efecto, no cabe aceptar la traslación de los elementos que pueden justificar el control estatal previsto en el apartado 5 a las autorizaciones reguladas en los apartados 1 y 4, de manera que se cree confusión entre ambas autorizaciones y el Estado asuma el otorgamiento de todas ellas. Por lo mismo, la asignación de las autorizaciones que suponen ejercicio de la tutela financiera sobre los entes locales no puede repartirse entre el Estado y las Comunidades Autónomas competentes en razón de la presencia de unos elementos circunstanciales —como son el que la entidad de crédito que interviene tenga residencia en España o la moneda utilizada en la transacción—, sino que debe hacerse respetando el orden competencial establecido en el bloque de la constitucionalidad. Sin duda, aquellos elementos podrán ser tenidos en cuenta por el Estado al dictar la normativa básica que regirá el control en los distintos supuestos, pero su existencia no puede servir para excluir en esos casos la actuación autonómica tutelar. Hace notar, además, el Abogado de la Generalitat, que nada se dice sobre la cuantía de la operación, que es un elemento de obvia importancia para poder determinar la eventual incidencia de la operación en la política crediticia, monetaria y económica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continuación el Abogado de la Generalitat a efectuar una última consideración en cuanto a la improcedencia de la fórmula usada por el legislador para referirse a los casos en que las Comunidades Autónomas competentes pueden otorgar las autorizaciones previstas en el art. 54.1 en razón de la residencia “en España” de las entidades de crédito. Así, de acuerdo con las Directivas comunitarias núms. 73/183/CEE, 77/780/CEE y 89/46/CEE, y con la Ley 3/1994, de 14 de abril, de adaptación de la legislación española a la segunda directiva de coordinación bancaria, cabe entender que las sucursales y las filiales de las entidades de crédito nacionales de un país miembro de la Unión Europea tienen, en el ámbito territorial de los otros países miembros, la consideración de residentes. Afirma que no es éste el lugar para tratar la cuestión de hasta qué punto la diferencia de trato a las entidades de crédito en razón de si tienen residencia “en España”, contenida en el párrafo primero del art. 54.1, resulta compatible con la normativa europea sobre libre prestación de servicios. Ahora bien, lo que se quiere poner de manifiesto es la disparidad de criterios seguidos por el legislador de la Ley 50/1998, en relación con otra ley de carácter orgánico y aprobada sólo trece días antes. Se trata de la Ley Orgánica 10/1998, de 17 de diciembre, complementaria de la Ley sobre introducción del euro, en cuyo art. 1 se añade un nuevo párrafo al apartado tres del art. 14 de la Ley Orgánica 8/1980, de 22 de septiembre, de financiación de las Comunidades Autónomas,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lo que se prevé en el párrafo anterior, no se considerarán financiación, a los efectos de su preceptiva autorización, las operaciones de concertación o emisión denominadas en euros que se realicen dentro del espacio territorial de los países pertenecientes a la Unión Monetaria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 la Generalitat, la semejanza entre ambos casos es evidente, ya que en los dos se viene a definir, a efectos de la preceptiva autorización, el carácter interior o exterior de determinadas operaciones financieras. Pues bien, mientras que en la Ley 50/1998 el factor de la residencia se refiere a España —y se considera como exteriores a las entidades no residentes en España, aunque sean nacionales de un país de la Unión Europea—, en la Ley Orgánica 10/1998 se otorga un mismo trato a todas las operaciones que se concierten en el espacio territorial de la Unión Monetaria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 la Generalitat su argumentación sobre la inconstitucionalidad del inciso recurrido del art. 54.1 LHL afirmando que el mismo introduce un parámetro sobre la residencia de las entidades que, además de resultar desconcertante, no es tampoco válido para excluir la competencia autonómica de tutela financiera de los entes locales y atribuirla al Estado. La solvencia de las entidades locales no depende de la residencia de la entidad con la que pretenden concertar un crédito. Por todo ello, dicho inciso debe ser declarado inconstitucional sin perjuicio de que, a través de la autorización ministerial prevista en el art. 54.5 a), se controlen las operaciones que se formalicen en el exterior o con entidades financieras no residentes en España, en cualquier divisa.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Dedica a continuación el Abogado de la Generalitat de Cataluña el último apartado de su escrito de recurso al nuevo art. 54.4 LHL, cuyo tenor íntegro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previsto en los apartados 1 y 2 anteriores, las Entidades Locales de más de 200.000 habitantes podrán optar por sustituir las autorizaciones en ellos preceptuadas por la presentación de un Escenario de Consolidación Presupuestaria, para su aprobación por el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escenario de consolidación presupuestaria contendrá el compromiso por parte de la Entidad local, aprobado por su Pleno, del límite máximo del déficit no financiero, e importe máximo del endeudamiento para cada uno de los tres ejercicios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aprobar el escenario de consolidación presupuestaria, será aquél a quien corresponde la autorización de las operaciones de endeudamiento, previo informe del Ministerio de Economía y Hacienda en el caso de que la competencia sea de la Comunidad Autónoma. En el caso de que el Escenario de Consolidación Presupuestaria contenga alguna operación de las enumeradas en el apartado 5 de este artículo, la autorización corresponderá al Ministerio de Economía y Hacienda, previo informe, en su caso, de la Comunidad Autónoma con competencia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del precepto concretamente impugnado, que se destaca en cursiva, contiene una referencia al apartado quinto del art. 54 que hace conveniente reproducir su contenido, aunque no sea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precisarán de la autorización del Ministerio de Economía y Hacienda las operaciones de crédito a corto y largo plazo, la concesión de avales, y las demás operaciones que modifiquen las condiciones contractuales o añadan garantías adicionales, con o sin intermediación de terceros, en los siguientes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que se formalicen en el exterior o con entidades financieras no residentes en España, cualquiera que sea la divisa que sirva de determinación del capital de la operación proyectada, incluidas las cesiones a entidades financieras no residentes de las participaciones, que ostenten entidades residentes, en créditos otorgados a las Entidades Locales, organismos autónomos y sociedades mercantiles de capital íntegramente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que se instrumenten mediante emisiones de deuda o cualquier otra forma de apelación al crédito público, sin perjuicio de lo previsto en la Ley 24/1988, de 28 de julio, del mercado de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del apartado 4 deduce el Abogado de la Generalitat la regulación de un sistema de control financiero sobre el endeudamiento de las entidades locales alternativo al establecido en el apartado 1, aceptándose, de este modo, la posibilidad de que las entidades obligadas a solicitar la autorización prevista en el art. 54.1 opten, en su lugar, por presentar un escenario de consolidación presupuestaria que deberá ser aprobado por el órgano competente. En consecuencia, la controversia sobre cuál es el órgano competente para otorgar la autorización del art. 54.1, párrafo primero, queda trasladada en el párrafo final del art. 54.4 a determinar cuál es el órgano competente para aprobar el escenario de consolidación presupuestaria que, a elección de la entidad local afectada, puede sustituir aquella autorización. En ambos casos, los términos en que está efectuada la asignación competencial en la ley resultan muy semejantes. Por lo mismo, el Abogado de la Generalitat se remite a lo ya indicado anteriormente en relación con dicha cuestión competencial al resultar de total aplicación también respecto de este art. 54.4.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seguidamente éste que las operaciones enumeradas en el nuevo art. 54.5 son prácticamente las mismas que en el art. 54.1 en su redacción anterior, correspondiendo su autorización “en todo caso” al entonces Ministerio de Economía y Hacienda. Nada objeta en este punto, si bien precisa que estas autorizaciones ministeriales no pueden ser actos directos de tutela o control sobre los entes locales —al menos en las Comunidades Autónomas que han asumido competencias en la materia— sino medidas ejecutivas de ordenación económica, crediticia, monetaria o, incluso, hacendística, establecidas para hacer posible la conexión de los intereses locales con los generales del Estado, de modo que el control ejecutivo estatal debe limitarse a los ámbitos de su competencia exclusiva y a la medida de lo indispensable. Por otra parte, el que las operaciones de crédito se formalicen con el exterior o mediante emisiones de deuda pública puede justificar un control del Estado por razones de política económica general. En cambio, la presencia de ambos elementos en los proyectos de endeudamiento local en nada influye sobre la tutela financiera que debe ejercerse en general sobre cualquier operación crediticia, pues en este caso lo que se trata de controlar es la solvencia de la entidad y no las fuentes de financiación, tratándose de controles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del escenario de consolidación presupuestaria a que se refiere el art. 54.4 responde —según prosigue el Abogado de la Generalitat— a la competencia de tutela financiera sobre los entes locales. El legislador sustrae esta competencia ejecutiva a las Comunidades Autónomas competentes cuando se incluya una operación crediticia formalizada en el exterior o con entidades financieras no residentes en España —cualquiera que sea la moneda utilizada— o una operación de deuda o cualquier otra forma de apelación al crédito público. En estos supuestos a que se refiere el inciso señalado, las Comunidades Autónomas ven limitada su competencia ejecutiva a la presentación de un informe previo al órgano estatal. Aun aceptando que informar previamente a quien ha de aprobar el escenario de consolidación presupuestaria puede ser una forma indirecta de tutela, cuya trascendencia es muy menor si se trata de un informe no vinculante, el caso es que la competencia concreta que está en juego y que aquí se reclama es la de dictar el acto de aprobación y no el informe previo. Así, para ser acorde con el orden competencial el sistema debería operar a la inversa, esto es, atribuirse la aprobación a las Comunidades Autónomas competentes previo informe del Ministerio de Economía, que podría ser vinculante en el caso de contener alguna operación de las enumeradas en el apartado 5 por lo que a ellas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concluye el recurso de inconstitucionalidad interpuesto por la Generalitat de Cataluña solicitando la declaración de inconstitucionalidad, y consecuente nulidad, de los incisos reseñados de los arts. 54.1 y 4 LHL, en la redacción por el art. 59.1 de la Ley 50/1998, por vulnerar el orden competencial constitucional y estatutariamente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abril de 1999, la Sección Tercera acordó admitir a trámite el recurso de inconstitucionalidad y dar traslado de la demanda y de los documentos presentados, de conformidad con lo dispuesto en el art. 34 de la Ley Orgánica del Tribunal Constitucional (LOTC), al Congreso de los Diputados y al Senado, por conducto de sus Presidentes, y al Gobierno, por conducto del Ministerio de Justicia, al objeto de que, en el plazo de quince días, pudieran personarse en el procedimiento y formular las alegaciones que estimasen convenientes. Igualmente, la Sección acordó publicar la incoación del recurso en el “Boletín Oficial del Estado”, lo que tuvo lugar en su ejemplar de 21 de abril de 1999 (núm. 95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29 de abril de 1999, el Presidente en funciones del Congreso de los Diputados comunicó el acuerdo de la Mesa de la Cámara de no personarse en el procedimiento ni formular alegaciones. Por su parte, la Presidencia del Senado, mediante escrito presentado el 5 de mayo siguiente, comunicó igualmente el acuerdo de la Mesa de dicha Cámara sobre su personación en el procedimiento y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7 de mayo de 1999 presentó su escrito de alegaciones el Abogado del Estado. Comienza formulando una serie de consideraciones sobre el régimen constitucional de reparto de competencias en materia de endeudamiento de las entidades locales. En este sentido, indica que la descripción que se hace en la demanda del reparto de competencias en la materia no supone un fiel reflejo de lo previsto en el bloque de constitucionalidad y en la doctrina de este Tribunal. Así, la materia objeto de recurso es compleja desde el punto de vista competencial, por estar compartida entre el Estado y las Comunidades Autónomas, pero debe tenerse en cuenta desde el primer momento que su configuración no se limita a lo previsto para el régimen local en los arts. 148.1.2 y 149.1.18 CE, y en los Estatutos de Autonomía. El que se trate del endeudamiento de las entidades locales hace que las decisiones sobre ese ámbito se proyecten sobre otros títulos, no menos importantes, que están atribuidos al Estado, como son los previstos en el art. 149.1.11, 13 y 14 CE. En efecto, en contra de lo afirmado en el recurso, el Estado no sólo ostenta competencias básicas en la materia, sino que también, por la atribución de los títulos antes citados, goza de competencias normativas completas y competencias ejecutivas en relación con el endeudamiento de las entidades locales. Ya en la redacción originaria de la Ley de haciendas locales se puso de manifiesto que la misma se dictaba al amparo del art. 149.1.18 CE, “sin perjuicio de las competencias exclusivas que le corresponden al Estado en virtud de lo dispuesto en el art. 149.1.14 de la Constitución” (art. 1). Posteriormente, este Tribunal reconoció como títulos habilitadores de la competencia estatal en materia de endeudamiento local los previstos en el art. 149.1.11 y 13 CE, entre otras, en la STC 57/1983.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Resume el Abogado del Estado esta primera parte de sus alegaciones afirmando que la doctrina que realmente se contiene en la STC 57/1983 es la de que cuando se trata de autorizar determinadas operaciones de crédito de las entidades locales, caracterizadas por tener un peso específico en el equilibrio económico general o en la política crediticia, prevalecen los títulos estatales sobre las bases del crédito y la política económica general sobre el título autonómico de tutela financiera de las entidades locales. De modo que estos títulos estatales prevalentes se extienden a los actos ejecutivos de autorización porque requieren un tratamiento unitario que dependerá de la política económica general y de la política crediticia.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escrito de alegaciones aborda la imputación de inconstitucionalidad que se hace a los preceptos impugnados. A este respecto, comienza afirmando el Abogado del Estado que, al igual que en el caso enjuiciado en la STC 57/1983, la parte recurrente funda la inconstitucionalidad de los preceptos impugnados en que suponen la atribución al Estado de una competencia ejecutiva que no puede ampararse en el título del art. 149.1.18 CE y que le corresponde a la Generalitat, en virtud de lo previsto en el art. 48.1 EAC 1979. Sin embargo, a juicio de aquél, esta impugnación competencial se enmarca en un régimen en el que no se puede afirmar que la totalidad de la competencia ejecutiva se ha adjudicado al Estado, distinguiendo en realidad la nueva redacción del art. 54 LHL los supuestos de no autorización, de autorización autonómica y de autorización estatal, y reservando concretamente a la autorización del Ministerio de Economía y Hacienda los siguientes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Operaciones de crédito con entidades financieras no residentes en España cuando de los estados financieros que reflejen la liquidación de los presupuestos, los resultados corrientes y los resultados de la actividad ordinaria del último ejercicio, se deduzca un ahorro negativo neto (art. 54.1).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Operaciones con entidades financieras no residentes en España cuando el volumen total del capital vivo de las operaciones de crédito vigentes a corto y largo plazo exceda del 110 por 100 de los ingresos corrientes liquidados o devengados en el ejercicio inmediatamente anterior o, en su defecto, en el precedente a este último cuando el cómputo haya de realzarse en el primer semestre del año y no se haya liquidado el presupuesto correspondiente a aquél, según las cifras deducidas de los estados contables consolidados que integran los presupuestos generales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Operaciones de crédito que se formalicen en el exterior o con entidades financieras no residentes en España (art. 54.5).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Operaciones de crédito que se instrumenten mediante emisiones de deuda o cualquier otra forma de apelación al crédito público (art. 54.5).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Escenarios de consolidación presupuestaria que contengan alguna de las dos anteriores operaciones (art. 54.4).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Sorprendentemente, indica el Abogado del Estado, la parte recurrente sólo impugna la competencia estatal en relación con los supuestos descritos en primer y último lugar, sin incluir los supuestos del art. 54.5 que normalmente incluirán las operaciones referidas en el art. 54.1 y 4. Sin embargo, todos estos supuestos sometidos a autorización estatal tienen componentes que hacen a las operaciones de crédito a las que se refieren de especial trascendencia para la política crediticia o para el equilibrio económico general, haciendo que prevalezca esa incidencia sobre la que tienen en relación con el funcionamiento financiero de la propia entidad local. Se trata de un supuesto similar al enjuiciado en la tantas veces citada STC 57/1983, aunque en este caso los elementos calificadores consisten en que se produce un ahorro neto negativo o el capital excede del 110 por 100 de los ingresos o se firman en el extranjero o con entidades de crédito no residentes en España, o se formalizan con deuda pública u otro tipo de crédito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destaca el Abogado del Estado que en ningún momento del recurso la parte recurrente justifica por qué en los casos que impugna se vulnera su competencia y por qué en los demás no. No es aceptable —prosigue— la diferenciación que se hace entre el apartado 1 y 5 del art. 54, pues en el primer supuesto se hace referencia a que el ahorro neto sea negativo, lo que incide claramente en la política crediticia y en la política de disminución del déficit público, cuyo control corresponde al Estado y, a mayor abundamiento, incluye también el requisito de que la entidad de crédito no tenga residencia en España de manera totalmente coherente y sistemática con el núm. 5, que se refiere a ello en su primer apartado. Por lo tanto, en todos los casos la concesión de la autorización estatal no dependerá del grado de endeudamiento y solvencia de la entidad local, sino de la incidencia que tiene la operación en la actividad económica general y en la política crediticia. La parte recurrente lo acepta en relación con las operaciones con entidades no residentes en España o mediante deuda pública (por lo que no recurre el núm. 5 del art. 54), así como cuando se excede de un 110 por 100 de los ingresos corrientes (tampoco recurre el núm. 2 del art. 54), pero debe admitirse también cuando la operación produce un ahorro negativo neto y es con una entidad no residente en España o cuando las operaciones admitidas del art. 54.5 se dan en los escenarios de consolidación presupuestaria, porque el motivo es el mismo. Tampoco le parece acertado decir que la nueva redacción del art. 54 priva a la Generalitat de competencias que tenía antes, porque en su redacción anterior se reservaba al Estado la autorización en los casos de operaciones de crédito a formalizar con el exterior y las que se instrumentasen mediante emisiones de deuda o cualquier otra apelación al crédito público. En el primer caso, se encuentra el supuesto del actual art. 54.1, pues la competencia estatal sólo se reserva cuando la entidad no tiene residencia en España y se formaliza en moneda extranjera. En cuanto a los escenarios de consolidación presupuestaria, al referirse exclusivamente a los supuestos que incluyan las operaciones del art. 54.5, hay que entender que también antes estaban sujetas a autorización estatal por la previsión del anterior apartado 1, que no hacía ninguna especificación. Precisamente, lo que hace la nueva redacción es especificar más los casos en que el endeudamiento local afecta a las políticas de crédito y a la economía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compatibilidad de la autorización autonómica y estatal, el Abogado del Estado manifiesta serias dudas de que pueda deducirse de la doctrina de la STC 57/1983, pues en ella se afirma y reitera que la ordenación del crédito y la economía en su conjunto es “otro aspecto más capital” y sobre todo, por la conclusión a la que se llega en el fundamento jurídico 6 cuando se afirma: “Los títulos prevalentes serían entonces el competencial en materia de crédito y de actividad económica”. Todo ello le lleva a afirmar que en esta Sentencia se está declarando la prevalencia de la competencia estatal y, por lo tanto, la imposibilidad de que la Comunidad Autónoma actúe simultáneamente sobre el mismo objeto. La referencia a la STC 187/1988 resulta improcedente, pues se refiere a la actuación fiscalizadora del Tribunal de Cuentas y su compatibilidad con la de la Sindicatura de Cuentas, en cuanto que órganos de naturaleza especial por no depender de las Administraciones correspondientes, estatal o autonómica, sino de los órganos legislativos. En cualquier caso, es imposible en este procedimiento hacer un pronunciamiento sobre la constitucionalidad de la pretendida compatibilidad, porque ello requeriría el enjuiciamiento constitucional de la norma autonómica que regule ese régimen de autorización, supuesto que no se da en este caso, ya que el objeto del recurso es otro y ni siquiera la parte recurrente ha invocado sus normas para justificar la improcedencia de la pretendida compatibilidad impedida por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esta segunda parte de su escrito afirmando que si se valoran constitucionalmente de manera adecuada, es decir, teniendo en cuenta la doctrina de este Tribunal los títulos competenciales atribuidos al Estado en esta materia, especialmente los contenidos en el art. 149.1.11, 13 y 14 CE, resulta claro que el legislador estatal tiene competencia para determinar los supuestos de endeudamiento local que puedan incidir en la actividad económica general y en la ordenación del crédito, y proyectar esta competencia a los actos ejecutivos que consisten en otorgar, la autorización correspondiente, por requerir tal actuación ejecutiva un tratamiento uniforme basado precisamente en la determinación y ejecución de las políticas sobre el crédito y la economía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parte del escrito de alegaciones del Abogado del Estado se dedica a examinar la cuestión relativa a la utilización de la Ley 50/1998 para dar nueva redacción al art. 54 LHL. A este respecto, comienza indicando que la alegación que hace la parte recurrente no parece que pueda ser entendida como uno de los motivos de la inconstitucionalidad de los preceptos impugnados, sino como una simple crítica doctrinal al legislador estatal, porque no se cita precepto constitucional alguno que se considere vulnerado y porque tal alegación, si se entendiese dirigida a la declaración de inconstitucionalidad, se proyectaría sobre la totalidad del precepto que contiene la ley de medidas y no sólo sobre los párrafos a que se refiere el suplico de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según aquél, la alegación no podría prosperar por distintas razones. La primera, ya anticipada, es que no existe ningún precepto constitucional que impida o limite la libertad del legislador estatal para regular la normativa básica mediante el instrumento normativo que considere oportuno. La segunda, porque la materia regulada no sólo supone el ejercicio de una competencia normativa básica, pues, como ya se ha dicho, también supone desarrollar otros títulos que no amparan competencias básicas, como son los previstos en el art. 149.1.13 y 14 CE, en cuanto se refieren a la coordinación de la planificación general de la actividad económica y a la hacienda general y deuda del Estado. La tercera, porque, lejos de suponer la nueva redacción un perjuicio en el ejercicio de una competencia para la Comunidad Autónoma recurrente, el cambio, que consiste en una especificación técnica de los supuestos en que el endeudamiento local debe ser autorizado por el Estado, está basado en los mismos criterios fundamentales que inspiran la redacción anterior, lo que supone que la incidencia real es mínima. En realidad, el tema se enmarca en la forma en que el legislador puede modificar sus propias normas, es decir, en un problema de técnica legislativa, habiendo afirmado este Tribunal al respecto que su alegación no puede llevar a un juicio de inconstitucionalidad, al no ser materia de revisión en esta sede (STC 341/1993, de 18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su escrito de alegaciones el Abogado del Estado solicitando de este Tribunal que en su día dicte Sentencia por la que se declare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Habiendo aducido la Generalitat de Cataluña que en el entonces Presidente de este Tribunal —Excmo. Sr. don Manuel Jiménez de Parga— concurrían las causas de recusación séptima y novena del art. 219 de la Ley Orgánica del Poder Judicial, el Pleno acordó declarar extinguido el incidente correspondiente a la primera causa (ATC 193/2003, de 12 de junio) y no admitir a trámite el de la segunda (ATC 194/2003, de 12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junio de 2012, se señaló para la deliberación y fallo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Interpone el Gobierno de la Generalitat de Cataluña el presente recurso de inconstitucionalidad contra el art. 59.1 de la Ley 50/1998, de 30 de diciembre, de medidas fiscales, administrativas y del orden social, que dio nueva redacción al primer párrafo del apartado 1 y al párrafo final del apartado 4 del art. 54 de la Ley 39/1988, de 28 de diciembre, reguladora de las haciendas locales (en adelante,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 tales párrafos atribuye al Estado la competencia para autorizar operaciones de crédito a largo plazo de los entes locales que se concierten con entidades financieras residentes fuera de España o si, aun residiendo en España, se realizan en moneda distinta de la nacional o equivalente; así como para autorizar los denominados “escenarios de consolidación presupuestaria” que contengan alguna de las operaciones de crédito contempladas en el entonces apartado 5 del mismo art. 54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de Cataluña comparte la necesidad de que tales operaciones precisen de autorización, pero reclama para sí la competencia para otorgarlas, en atención a que el art. 48.1 de su Estatuto de Autonomía de 1979 (y actualmente el art. 218.5 del Estatuto de Autonomía de Cataluña: EAC 2006) le atribuyó la tutela financiera sobre los entes locales, en el marco de respeto a la autonomía que a los mismos reconoce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considera que el endeudamiento de las entidades locales atañe no sólo a la competencia autonómica sobre régimen local ex art. 148.1.2 CE y, consecuentemente, a la competencia básica estatal del art. 149.1.18 CE, sino también a otros títulos competenciales, no menos importantes, atribuidos al Estado, como son los del art. 149.1.11 (bases de la ordenación del crédito), 13 (bases y coordinación de la planificación general de la actividad económica) y 14 (hacienda general) CE; títulos éstos que suponen la atribución al Estado de competencias normativas y ejecutivas en relación con el endeudamiento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señalada la posición de las partes, antes de abordar el examen de la pretensión de inconstitucionalidad es preciso comprobar la subsistencia de su objeto y delimitar el parámetro al que habremos de acomodar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efecto, en primer lugar, es necesario disipar cualquier duda acerca de la pervivencia del proceso, como consecuencia de que la Ley 39/1988, de 28 de diciembre, ha sido derogada por el Real Decreto Legislativo 2/2004, de 5 de marzo, que aprueba el texto refundido de la Ley reguladora de las haciendas locales, el cual incorpora la reforma introducida por la Ley 62/2003, de 30 de diciembre, cuyo art. 64.3 dio nueva redacción al apartado 1 del art. 54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hemos de tener presente nuestra reiterada doctrina según la cual en el ámbito del recurso de inconstitucionalidad, recurso abstracto y orientado a la depuración objetiva del ordenamiento, la pérdida sobrevenida de la vigencia del precepto legal impugnado habrá de ser tomada en consideración para apreciar si la misma conlleva la exclusión de toda aplicabilidad de la ley pues, si así fuera, no habría sino que reconocer que desapareció, al acabar su vigencia, el objeto del proceso constitucional. Sin embargo constituyen una excepción a esta regla general aquellos supuestos en los que a través de un recurso de inconstitucionalidad lo que se entabla, en realidad, es una controversia en el ámbito de las competencias del Estado y de las Comunidades Autónomas, si la esfera respectiva de competencias no resulta pacífica aunque la disposición sobre la que se trabó el conflicto resulte luego derogada o modificada [por todas, SSTC 196/1997, de 13 de noviembre, FJ 2; 194/2004, de 4 de noviembre, FJ 4; y 204/2011, de 15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apreciar el alcance que el mencionado cambio legislativo haya podido producir en el presente proceso constitucional, conviene recordar que los preceptos impugnados disponían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se podrán concertar nuevas operaciones de crédito a largo plazo, incluyendo las operaciones que modifiquen las condiciones contractuales o añadan garantías adicionales con o sin intermediación de terceros, ni conceder avales, ni sustituir operaciones de crédito concertadas con anterioridad por parte de las entidades locales, sus Organismos autónomos y sociedades mercantiles de capital íntegramente local sin previa autorización de los órganos competentes del Ministerio de Economía y Hacienda o, en el caso de operaciones realizadas con entidades financieras residentes en España en moneda nacional o equivalente, de la Comunidad Autónoma a que la entidad local pertenezca que tenga atribuida en su Estatuto competencia en la materia, cuando de los estados financieros que reflejen la liquidación de los presupuestos, los resultados corrientes y los resultados de la actividad ordinaria del último ejercicio, se deduzca un ahorro neto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 El órgano competente para aprobar el escenario de consolidación presupuestaria será aquél a quien corresponde la autorización de las operaciones de endeudamiento, previo informe del Ministerio de Economía y Hacienda en el caso de que la competencia sea de la Comunidad Autónoma. En el caso de que el escenario de consolidación presupuestaria contenga alguna operación de las enumeradas en el apartado 5 de este artículo, la autorización corresponderá al Ministerio de Economía y Hacienda, previo informe, en su caso, de la Comunidad Autónoma con competencia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posterior texto refundido de la Ley reguladora de las haciendas locales, el art. 53.1, párrafo primero; y apartado 4, párrafo final,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se podrán concertar nuevas operaciones de crédito a largo plazo, incluyendo las operaciones que modifiquen las condiciones contractuales o añadan garantías adicionales con o sin intermediación de terceros, ni conceder avales, ni sustituir operaciones de crédito concertadas con anterioridad por parte de las entidades locales, sus organismos autónomos y los entes y sociedades mercantiles dependientes, que presten servicios o produzcan bienes que no se financien mayoritariamente con ingresos de mercado sin previa autorización de los órganos competentes del Ministerio de Hacienda o, en el caso de operaciones denominadas en euros que se realicen dentro del espacio territorial de los países pertenecientes a la Unión Europea y con entidades financieras residentes en alguno de dichos países, de la comunidad autónoma a que la entidad local pertenezca que tenga atribuida en su Estatuto competencia en la materia, cuando de los estados financieros que reflejen la liquidación de los presupuestos, los resultados corrientes y los resultados de la actividad ordinaria del último ejercicio, se deduzca un ahorro neto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 El órgano competente para aprobar el escenario de consolidación presupuestaria, será aquél a quien corresponde la autorización de las operaciones de endeudamiento, previo informe del Ministerio de Hacienda en el caso de que la competencia sea de la Comunidad Autónoma. En el caso de que el escenario de consolidación presupuestaria contenga alguna operación de las enumeradas en el apartado 5 de este artículo, la autorización corresponderá al Ministerio de Hacienda, previo informe, en su caso, de la Comunidad Autónoma con competencia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del Real Decreto Legislativo 2/2004, de 5 de marzo, que aprueba el mencionado texto refundido de la Ley reguladora de las haciendas locales (el cual, como hemos dicho, incorpora la reforma introducida por la Ley 62/2003, de 30 de diciembre, cuyo art. 64.3 dio nueva redacción al apartado 1 del art. 54 LHL) pone de relieve que la derogación que realiza de la Ley 39/1988 supone su sustitución por otra normativa que, en lo que aquí importa, reproduce, aun con una redacción parcialmente diferente, las mismas cuestiones objeto de controversia. Pues bien, en este tipo de procesos promovidos por causa de una posible vulneración del orden constitucional de competencias, hemos insistido en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[por todas, STC 134/2011, de 20 de julio, FJ 2 b)]. Por tanto, ha de alcanzarse la conclusión de que el recurso de inconstitucionalidad promovido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debemos dejar constancia de la reforma constitucional de 27 de septiembre de 2011, que ha modificado el art. 135 CE, llevando a cabo la consagración constitucional del principio de estabilidad presupuestaria, al tiempo que encomienda a una ley orgánica el desarrollo de los principios a que se refiere el apartado 3 del precepto constitucional, lo que —como dijimos en la STC 157/2011, de 18 de octubre, FJ 3— corrobora la competencia del Estado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mandato constitucional ha dado lugar a la Ley Orgánica 2/2012, de 27 de abril, de estabilidad presupuestaria y sostenibilidad financiera, la cual dispone en su art. 13.5 que “[l]a autorización del Estado, o en su caso de las Comunidades Autónomas, a las Corporaciones Locales para realizar operaciones de crédito y emisiones de deuda, en cumplimiento de lo establecido en el artículo 53 del Texto Refundido de la Ley Reguladora de las Haciendas Locales, aprobada por Real Decreto Legislativo 2/2004, de 5 de marzo, tendrá en cuenta el cumplimiento de los objetivos de estabilidad presupuestaria y de deuda pública, así como al cumplimiento de los principios y las obligaciones que se derivan de la aplicación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debemos tener en consideración que, con posterioridad a la admisión a trámite de este recurso de inconstitucionalidad, se ha producido la entrada en vigor de la Ley Orgánica 6/2006, de 19 de julio, de reforma del Estatuto de Autonomía de Cataluña, por lo que, de acuerdo con nuestra doctrina, las cuestiones que se controvierten se decidirán teniendo en cuenta las prescripciones del nuevo Estatuto de Autonomía de Cataluña que puedan ser de aplicación, pues cuando la duda de constitucionalidad se basa en un problema de delimitación competencial y el juicio de constitucionalidad ha de producirse por el contraste no sólo con la Constitución, sino con el llamado bloque de la constitucionalidad (art. 28.1 LOTC), el Tribunal habrá de considerar las leyes vigentes y las bases materiales establecidas en el momento de formularse el juicio y dictarse la Sentencia [SSTC 87/1985, de 16 de julio, FJ 8; 179/1998, de 16 de septiembre, FJ 2; y 134/2011, de 20 de julio, FJ 2.d)].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carácter preliminar también, es de destacar que el apartado 3 del art. 54 LHL, en su redacción original, también fue objeto de recurso de inconstitucionalidad interpuesto por el Consejo Ejecutivo de la Generalitat de Cataluña (no así el apartado 2 como, erróneamente, se indica en el escrito del Abogado de la Generalitat correspondiente al presente recurso), si bien el órgano recurrente hace hincapié en que la razón de la impugnación efectuada entonces estaba relacionada con la invasión por parte del Estado de las competencias autonómicas de desarrollo normativo sobre la materia. Por el contrario, en el presente recurso se discute exclusivamente la invasión de las competencias ejecutivas que la Generalitat ostenta en relación con la tutela financiera de las entidades locales, al haberse reservado ahora el Estado, tras la modificación de los preceptos impugnados por la Ley 50/1998, la concesión de algunas autorizaciones en materia de crédito local que anteriormente quedaban bajo la competencia de aquellas Comunidades Autónomas que, como la catalana, habían asumido competencias al respecto. En cualquier caso, es preciso reseñar que el citado recurso de inconstitucionalidad núm. 572-1989 fue ya resuelto, junto con otros recursos y cuestiones acumuladas, por la STC 233/1999, de 16 de diciembre, que declaró la constitucionalidad del citado art. 54.3 LHL, en su redacción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en relación con la alegación de la Generalitat catalana acerca de la falta de adecuación a las directivas comunitarias núms. 73/183/CEE, 77/780/CEE y 89/46/CEE del punto de conexión utilizado por el legislador para fijar los casos en que las Comunidades Autónomas pueden otorgar las autorizaciones previstas en el art. 54.1 LHL en razón de la residencia en España de las entidades de crédito, debemos precisar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dicho de otro modo, la tarea de garantizar la recta aplicación del Derecho comunitario europeo por los poderes públicos nacionales es una cuestión de carácter infraconstitucional (así, STC 41/2002,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antes de adentramos en el análisis de los preceptos recurridos, debemos efectuar algunas consideraciones en relación con la alegación del Gobierno de la Generalitat de Cataluña acerca de la imposibilidad de que la comúnmente denominada “ley de acompañamiento” de la correspondiente ley de presupuestos generales del Estado —categoría aquélla en la que ha de incluirse a la Ley 50/1998, de medidas fiscales, administrativas y de orden social, a través de la cual se operó la modificación del art. 54 LHL— pueda introducir o modificar, como a su juicio ocurre en este caso, normas básicas. En términos generales, considera el órgano recurrente que la práctica de las “leyes de acompañamiento” supone un creciente peligro para la seguridad jurídica garantizada por el art. 9.3 CE, pues la extensión de dicho cuerpo normativo y la heterogeneidad de sus contenidos redunda en un claro perjuicio de la sistematización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hay que comenzar indicando que, como apunta el Abogado del Estado, los términos en que aparece planteada dicha alegación en el escrito de recurso podrían suscitar la duda de si a través de ella se ha pretendido formular un motivo autónomo de inconstitucionalidad de los preceptos recurridos o, simplemente, una mera crítica de la inadecuada técnica legislativa empleada para llevar a cabo dicha regulación. En cualquier caso, y desde el momento en que por medio de dicho alegato el Gobierno de la Generalitat de Cataluña viene a cuestionar de manera general, pero inequívoca, la posibilidad de que las citadas leyes de acompañamiento puedan establecer o modificar normas básicas, por afectar al principio de seguridad jurídica reconocido en el art. 9.3 CE y dado que los apartados 1 y 4 del art. 54 LHL objeto del presente recurso pretenden haber sido dictados con tal carácter, no puede excusarse por nuestra parte un pronunciamiento sobre la cuestión suscitada por el órgano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hemos de reiterar, en primer lugar, lo ya afirmado en la STC 233/1999, en el sentido de que “no hay ningún precepto en la Constitución del que directa o indirectamente se pueda derivar la existencia de una categoría legislativa particular donde deban contenerse las ‘bases’, ‘legislación básica’ o ‘normas básicas’ del Estado a las que en diversas ocasiones y bajo todas estas denominaciones se refiere el art. 149.1 CE”, pues “la única exigencia derivada de la Constitución en relación con la categoría jurídico-formal en que han de encontrarse contenidas las normas básicas es que éstas se hallen, como regla general, en una ley votada en Cortes” (FJ 40); naturaleza ésta que, sin lugar a dudas, posee la Ley 50/1998 de medidas fiscales, administrativas y del orden social. Por lo demás, la anterior afirmación no supone pronunciamiento alguno por nuestra parte en relación con la mayor menor corrección de dicho proceder legislativo desde un punto de vista estrictamente técnico, pues, según reiterada doctrina de este Tribunal, “el juicio de constitucionalidad no lo es de técnica legislativa” [SSTC 109/1987, de 29 de junio, FJ 3 c); 226/1993, de 8 de julio, FJ 4; y 188/2005, de 4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partiendo de que no existe prohibición alguna en el texto constitucional a la existencia de las leyes complejas, multisectoriales o de contenido heterogéneo, en la STC 136/2011, de 13 de septiembre, hemos juzgado precisamente la constitucionalidad de la propia Ley 50/1998, de 30 de diciembre, concluyendo que la misma “es una ley ordinaria que no está necesitada de ninguna previsión constitucional para ser dictada ni se ve constreñida tampoco por ningún mandato constitucional” y que como tal ley ordinaria que emana de las Cortes Generales “puede entrar a regular cualquier materia no expresamente asignada a otro tipo legislativo, y es que, del bloque de la constitucionalidad no se deriva ni impedimento alguno para que se puedan aprobar lo que califica como ‘leyes transversales’, ni exigencia de ninguna clase que imponga que cada materia deba ser objeto de un proyecto independiente, dado que las formas de manifestarse la voluntad de las Cámaras sólo tendrán un carácter limitado cuando así se derive del propio texto constitucional. En consecuencia, ningún óbice existe desde el punto de vista constitucional que impida o limite la incorporación a un solo texto legislativo, para su tramitación conjunta en un solo procedimiento, de multitud de medidas normativas de carácter heterogéneo” (FJ 3). En definitiva, “el contenido heterogéneo de la Ley 50/1998, de 30 de diciembre, no modifica su naturaleza de ley ordinaria, ni, por ende, altera su relación con las demás normas que integran el Ordenamiento jurídico”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la afectación que para el principio de seguridad jurídica puede suponer la previsión de normas básicas a través de las leyes de acompañamiento, en la STC 104/2000, de 13 de abril (FJ 7), recordamos que la seguridad jurídica “viene a ser la suma de certeza y legalidad, jerarquía y publicidad normativa, irretroactividad de lo no favorable, interdicción de la arbitrariedad, equilibrada de tal suerte que permita promover, en el orden jurídico, la justicia y la igualdad, en libertad … Es decir, la seguridad jurídica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obviarse que el principio de seguridad jurídica “no puede erigirse en un valor absoluto por cuanto daría lugar a la congelación del ordenamiento jurídico existente” [SSTC 126/1987, de 16 de julio, FJ 11; y 182/1997, de 28 de octubre, FJ 11 c)]. Y si bien es cierto que las normas básicas deben estar caracterizadas, como regla general y dada su propia naturaleza, por una cierta vocación de permanencia en el ordenamiento jurídico, no lo es menos que ello no puede ser predicable de toda norma por igual. Tal circunstancia dependerá de los sectores concretos de la realidad sobre los que tales normas básicas se proyecten, siendo precisamente aquéllos más dados a cambios de índole coyuntural —por ejemplo, por su estrecha conexión con aspectos tales como la marcha de la economía o la política económica general— los más tendentes a naturales cambios normativos, constituyendo sin duda las operaciones que suponen el endeudamiento de las Administraciones públicas y, por lo que al caso atañe, las relativas al crédito local, un buen ejemplo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al igual que concluimos en la ya antes citada STC 136/2011, de 13 de septiembre, hemos de reiterar ahora que no cabe apreciar que los preceptos objeto del presente recurso incurran en ningún vicio susceptible de afectar a la seguridad jurídica conforme al contenido constitucionalmente garantizado de dicho principio, pues la Ley 50/1998, de 30 de diciembre, tiene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resuelta la cuestión precedente, para llevar a cabo el enjuiciamiento de fondo de los preceptos impugnados hemos de proceder, como resulta pertinente en estos casos, a la determinación de los títulos competenciales concernientes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de Cataluña sustenta su competencia en un único título, concretamente el reconocido por el anterior art. 48.1 del Estatuto de Autonomía de Cataluña (EAC 1979), en el que se decía “corresponde a la Generalidad la tutela financiera sobre los entes locales, respetando la autonomía que a los mismos reconocen los arts. 140 y 142 de la Constitución y de acuerdo con el art. 9.8 de este Estatuto”. Importa señalar que tras la Ley Orgánica 6/2006, de 19 de julio, de reforma del Estatuto de Autonomía de Cataluña, es el art. 218.5 el que dispone que “corresponde a la Generalitat el ejercicio de la tutela financiera sobre los gobiernos locales, respetando la autonomía que les reconoce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recurrente únicamente reconoce al Estado, de manera general, el ejercicio de una competencia básica de carácter normativo sobre la materia, que considera superada en los preceptos impugnados, al atribuirse a aquél, a través del Ministerio de Economía y Hacienda (actualmente, el de Hacienda), competencias ejecutivas que no le corresponden, si bien se admite que en otros supuestos, como los regulados en alguno de los apartados no impugnados, cabe atribuir al Estado competencias de naturaleza ejecutiva que van más allá de lo meramente normativo, en virtud de títulos competenciales como el de las bases de la ordenación del crédito (art. 149.1.11 CE) y el de hacienda general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disiente de la descripción del sistema de reparto competencial en la materia que efectúa el órgano recurrente, considerando que el endeudamiento de las entidades locales constituye un ámbito de la realidad que atañe no sólo a la competencia autonómica sobre régimen local del art. 148.1.2 CE y, consecuentemente, a la básica estatal del art. 149.1.18 CE. Por contra, afecta igualmente a títulos competenciales no menos importantes atribuidos al Estado, como son los del art. 149.1.11 (bases de la ordenación del crédito) y 14 (hacienda general), así como el de las bases y coordinación de la planificación general de la actividad económica al que hace referencia el art. 149.1.13 CE, títulos éstos que suponen la atribución al Estado no sólo de competencias básicas sobre la materia, sino también de competencias normativas completas y competencias ejecutivas en relación con el endeudamiento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expuestos los títulos competenciales invocados por la Generalitat de Cataluña y por la Abogacía del Estado, debemos recordar que este Tribunal descartó ya en la STC 4/1981, de 2 de febrero, que el establecimiento de “determinados límites al posible endeudamiento de los entes locales” vulnerase el principio constitucional de autonomía local ex arts. 137 y 140 CE [FJ 16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la Ley 39/1988, de 28 de diciembre, reguladora de las haciendas locales, contempló el recurso al crédito como instrumento de financiación de los entes locales (arts. 49 y ss.), si bien sometiendo en determinadas ocasiones las operaciones de crédito a la autorización del Estado o de las Comunidades Autónomas. La regulación de esta materia en dicha ley experimentó diversas modificaciones, como las llevadas a cabo por la Ley 13/1996, de 30 de diciembre, que estableció nuevas restricciones al endeudamiento local, a través de un régimen de autorizaciones previas, vinculadas al comportamiento del ahorro neto; la Ley 66/1997, que incorporó medidas relativas al control e información por parte del Ministerio de Hacienda; la Ley 50/1998, de 30 de diciembre (a la que se refiere el presente recurso de inconstitucionalidad); la Ley 55/1999, que modificó nuevamente el art. 54 ampliando los supuestos necesitados de autorización; la Ley 18/2001, de 12 de diciembre, general de estabilidad presupuestaria (derogada por el Real Decreto Legislativo 2/2007, de 28 de diciembre, que aprueba el texto refundido de la misma), que obligó a que el otorgamiento de las autorizaciones de crédito se haga teniendo en cuenta de forma preferente el cumplimiento del principio de estabilidad presupuestaria; o la ya mencionada Ley 62/2003, de 30 de diciembre, que dio nueva redacción al apartado 1 del art. 54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Real Decreto Legislativo 2/2004, de 5 de marzo, aprobó el vigente texto refundido de la Ley reguladora de las haciendas locales; y, finalmente, como ya anticipamos, en desarrollo del art. 135 de la Constitución, reformado el 27 de septiembre de 2011, la Ley Orgánica 2/2012, de 27 de abril, de estabilidad presupuestaria y sostenibilidad financiera, ha dispuesto en su art. 13.5 que “[l]a autorización del Estado, o en su caso de las Comunidades Autónomas, a las Corporaciones Locales para realizar operaciones de crédito y emisiones de deuda, en cumplimiento de lo establecido en el artículo 53 del Texto Refundido de la Ley Reguladora de las Haciendas Locales, aprobada por Real Decreto Legislativo 2/2004, de 5 de marzo, tendrá en cuenta el cumplimiento de los objetivos de estabilidad presupuestaria y de deuda pública, así como al cumplimiento de los principios y las obligaciones que se derivan de la aplicación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Asentada la constitucionalidad del establecimiento por el legislador de límites al posible endeudamiento de los entes locales, la delimitación del reparto de competencias entre el Estado y las Comunidades Autónomas en el ejercicio de esta modalidad de tutela financiera ya fue objeto de análisis en las tempranas SSTC 56/1983 y 57/1983, de 28 de junio, a propósito de sendos conflictos de competencias promovidos por la Generalitat de Cataluña frente al Gobierno de la Nación: en el primer caso, en relación con la competencia para la autorización a las entidades locales de la concesión de avales a contratistas y concesionarios de obras y servicios; y, en el segundo, en relación con la competencia para autorizar operaciones de crédito concertadas por tales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Sentencias son particularmente citadas, en sus respectivos escritos, tanto por el Abogado de la Generalitat como por el Abogado del Estado, siendo conveniente recordar algunos pasajes relevantes de las mismas, ya que, en realidad, y como veremos, es respecto de la aplicación de dicha doctrina a los preceptos de la Ley de haciendas locales ahora recurridos donde surge la discrepancia que origina la presente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56/1983 afirmábamos ya, de manera general, como anticipo de lo que habría de decirse en la siguiente, que, lejos de tratarse de una materia incardinable en exclusiva en un título competencial estatal o autonómico, la intervención en el endeudamiento de las entidades locales “podrá tener su justificación y finalidad, en una acción de conjunto en la apelación al crédito y en la evitación de alteraciones en el equilibrio económico —caso en que es obligada una competencia estatal ...— o limitarse sin incidencia notable en estas áreas, a la tutela de otros intereses —caso en que prevalecerá el título competencial de la tutela financiera” (FJ l). Abundando más en esta misma idea, la STC 57/1983 indicó que el recurso al endeudamiento local “presenta unas implicaciones competenciales, que van más allá del limitado aspecto de la tutela sobre los entes locales, para incidir en el área de la política crediticia y del equilibrio económico, mientras que, en otros, lo que se destaca es, sobre todo, el aspecto local, en orden a la necesidad de la operación, la solvencia, y, en definitiva, algo inmediato al interés local, sin repercusión —o, al menos, sin incidencia directa— en aquellas áreas del crédito y de la economía”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controversia suscitada en ambos supuestos se circunscribió de modo específico a si la operación de crédito local que debía ser autorizada superaba o no el techo de endeudamiento fijado periódicamente por el Gobierno. Ello llevó a este Tribunal, en la STC 56/1983, donde la misma no traspasaba dicho techo, a dar preferencia al título competencial autonómico previsto en el art. 48.1 EAC 1979 (correlativo del art. 218.5 EAC 2006); mientras que, en la STC 57/1983, donde sucedía lo contrario, los títulos considerados prevalentes fueron los estatales de carácter básico en materia de crédito y de actividad económica. En este último caso, y aun tratándose inequívocamente de facultades estrictamente ejecutivas, justificábamos la competencia estatal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Constitución utiliza el término bases (así, en el art.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Éste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en relación con el alcance de la competencia de la Comunidad Autónoma catalana para ejercer la tutela financiera de los entes locales, prevista en el art. 218.5 de su Estatuto (correlativo del art. 48.1 EAC 1979), dijimos en la STC 31/2010, de 28 de junio (FJ 140), que es “innegable” “que Cataluña ha asumido la competencia de tutela financiera sobre los entes locales, con el límite de la autonomía local y el respeto a las bases que dice el art. 149.1.18 CE [SSTC 57/1983, de 28 de junio, FJ 5; y 233/1999, de 16 de diciembre, FJ 4 c), entre otras muchas]”. Pero también añadimos que “la omisión de la referencia a la ley estatal en el art. 218.5 EAC no puede entenderse como un desconocimiento de las competencias del Estado del art. 149.1.18 CE, dada la previsión del apartado 2 del propio artículo que … atribuye a la Generalitat competencia en materia de financiación local en el marco establecido por la Constitución y la normativa del Estado, previsión a la que queda también sometida, como es obvio, la tutela financiera sobre los gobiernos locales a que se refiere este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la STC 134/2011, de 20 de julio, tras reiterar la doctrina fijada en las SSTC 56/1983 y 57/1983, de 28 de junio, hemos concluido, en relación con el art. 23.2 de la Ley 18/2001 (que condicionó, en caso de desequilibrio presupuestario, la autorización de las operaciones de crédito y emisiones de deuda ex art. 54 de la Ley 39/1988, reguladora de las haciendas locales), que estábamos ante una prescripción de ordenación financiera de las operaciones de crédito y emisión de deuda de los entes locales que encuentra legítima cobertura en las reglas del art. 149.1.11 y 13 CE y que no comporta vulneración de la autonomía de dichos entes ni de su suficiencia financiera, ya que ambas están sometidas a los límites que conllevan las señaladas competencias del Estado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entendimiento extensivo de la competencia básica del Estado en materia de ordenación del control del crédito, hasta el punto de incluir actos de pura ejecución [en el mismo sentido, SSTC 135/1992, de 5 de octubre, FJ 3; 178/1992, de 13 de noviembre, FJ 2; 87/1993, de 11 de marzo, FJ 5; 155/1993, de 6 de mayo, FJ 6; 204/1993, de 17 de junio, FJ 5; 96/1996, de 30 de mayo, FJ 7; 155/1996, de 9 de octubre, FJ 4; 37/1997, de 27 de febrero, FJ 5; 133/1997, de 16 de julio, FFJJ 4 B) y 9 A b); y 235/1999, de 16 de diciembre, FJ 3], pone de manifiesto la conexión, en el ámbito local, de los títulos competenciales del Estado establecidos en el art. 149.1.11 y 13 CE, y muy especialmente del primero de ellos, con el más genérico de “hacienda general”, contemplado en el art. 149.1.14 CE. Precisamente, en la STC 233/1999, donde ya se apuntó que la eventual concurrencia de una competencia básica y de una competencia exclusiva del Estado en materia local no podía “ser descartada de antemano” (FJ 5), tuvimos la oportunidad de precisar —a partir de lo afirmado en su momento por la STC 179/1985 (FJ 1)— que dicho título competencial, de naturaleza exclusiva, habrá de prevalecer sobre otros y, señaladamente, sobre el establecido en el art. 149.1.18 CE,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de 16 de diciembre, FJ 4 b)]. Y es que, en efecto, no parece que haya de resultar dudosa la inclusión de la autorización del Estado sobre aquellas operaciones de endeudamiento de los entes locales que puedan incidir en la política crediticia o comprometer el equilibrio económico dentro de las medidas de coordinación entre las respectivas haciendas —estatal y local— y, por tanto, dentro de la competencia estatal sobre “hacienda general” reconocida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lo anterior, debemos continuar señalando que, desde un principio, venimos manteniendo que en materia de delimitación de competencias la “regla de más amplio alcance debe ceder ante la regla más especial” [SSTC 71/1982, de 30 de noviembre, FJ 6; 87/1985, de 16 de julio, FJ 8; 87/1989, de 11 de mayo, FJ 3 a); y 193/1998, de 1 de octubre, FJ 1]. O, lo que es lo mismo, que el título específico ha de prevalecer sobre el genérico (SSTC 48/1988, de 22 de marzo, FJ 2; 49/1988, de 22 de marzo, FJ 11; y 80/1988, de 28 de abril, FJ 3), sin perjuicio de que igualmente hayamos afirmado que “a este criterio no se puede atribuir un valor absoluto” (STC 213/1988, de 11 de noviembre, FJ 3). En lo que ahora interesa, la competencia básica sobre ordenación del crédito ha de considerarse de mayor especificidad que la exclusiva sobre la hacienda general, por lo que sería aquélla la que habría de prevalecer. De cualquier modo, el particular alcance que, como hemos visto, despliega la primera de las citadas, hasta el punto de incluir actos de naturaleza ejecutiva, que también se comprenden de manera natural en la segunda, permite apreciar en el presente caso el solapamiento de ambas competencias estatales, con los mismos efectos, sobre el ámbito material objeto de intervención jurídica: las operaciones de crédito local. En consecuencia, ambas pueden considerarse indistinta o simultáneamente invocables por parte del Estado en sustento de las concretas facultades cuyo expreso reconocimiento pretende ahora éste, en respuesta a la reivindicación competencial formulada por la Generalitat de Cataluña a través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Delimitados así los términos en los que aparece trabada la presente controversia competencial, debemos determinar seguidamente, y con carácter previo al concreto examen de los preceptos impugnados, si los mismos han sido aprobados con el carácter básico que se presupone en el recurso interpuesto por la Generalitat de Cataluña. Y es que, en efecto, como indicábamos en la STC 233/1999, de 16 de diciembre (FJ 5), lejos de indicarse de manera clara y precisa en el propio texto de la Ley de haciendas locales qué disposiciones de la misma poseen este carácter, su art. 1.1 se limita a efectuar una declaración general del carácter básico de todos los preceptos a excepción de los que regulan el “sistema tributario local” y los que desarrollan las “participaciones en los tributos del Estado”, todo ello sin perjuicio de la competencia establecida en el art. 149.1.14 CE. Pues bien, a partir de esta “delimitación residual de lo básico” efectuamos entonces una primera aproximación en la labor de identificación de los preceptos de la Ley de haciendas locales aprobados con tal naturaleza, incluyendo entre ellos los encargados de regular el régimen jurídico de los recursos de las haciendas locales distintos a los tributos locales o participaciones en tributos del Estado; régimen jurídico éste en el que quedaba incluido el relativo a las operaciones de crédito de los entes locales, reguladas en el capítulo VII del título I LHL, donde el art. 54 se integraba.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al examen de las exigencias materiales, debemos destacar que el art. 54 LHL, en su redacción inicial, contemplaba tres niveles de endeudamiento de las Corporaciones locales, tal y como apreciamos en la ya citada STC 233/1999, de 16 de diciembre (FJ 21). Así, su apartado primero sometía “las operaciones de crédito a formalizar con el exterior y las que se instrumenten mediante deuda o cualquier otra apelación al crédito público a la autorización de los órganos competentes del Ministerio de Economía y Hacienda, conforme a la competencia estatal garantizada por los arts. 149.1.11 y 13 CE en cuanto pueden incidir en el área de la política crediticia y del equilibrio económico (STC 57/1983)”. Por su parte, el apartado segundo confería “dicha autorización a los órganos de la Comunidad Autónoma que tengan atribuida competencia en la materia cuando de la concertación de créditos y concesión de avales en general se trate, garantizando así, en el caso de la Comunidad Autónoma de Cataluña, su competencia en materia de tutela financiera reconocida por el art. 48.1 EAC, que se proyecta sobre aquellas operaciones de endeudamiento que no trascienden el interés local (STC 56/1983)”. Finalmente, el apartado tercero, configuraba “el necesario margen autónomo de endeudamiento que también ha de ser reconocido a las Corporaciones Locales por imperativo del principio constitucional de autonomía local en el marco de la competencia básica estatal del art. 149.1.18 CE”. Por el contrario, como ya advertíamos entonces, tras la redacción dada por la Ley 50/1998 el art. 54 LHL “ha experimentado un profunda modificación en relación con su tenor original, de modo que si inicialmente enumeraba de manera expresa en su párrafo 3, objeto de impugnación, los supuestos en los que las entidades locales no precisaban autorización para concertar operaciones de crédito, ahora opera a la inversa, estableciendo las operaciones de crédito que necesitan autorización de los órganos competentes del Ministerio de Economía y Hacienda o, en su caso, de la Comunidad Autónoma con competencia sobre la materia, entendiéndose delimitadas de manera residual las que no precisan de dicha autorización” (STC 233/1999, de 16 de diciembre,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nos interesa, y por lo que se refiere a las operaciones de endeudamiento local sometidas a autorización, cabe apreciar, en línea con lo sostenido por la Generalitat de Cataluña, que los apartados 1 y 4 del art. 54 LHL, junto con el apartado 2, vinieron a ocupar el lugar del original art. 54.2 LHL, en cuanto que tales apartados contemplan los supuestos en los que dicha autorización recae sobre las Comunidades Autónomas con competencia en la materia, mientras que el art. 54.5 LHL ha hecho lo propio respecto del inicial art. 54.1 LHL en lo que atañe a las autorizaciones que corresponden al Estado. Ahora bien, esa triple clasificación de las operaciones de crédito local en orden a su eventual autorización que expresamente establecía el art. 54 LHL y que, con la nueva configuración a la que hicimos referencia en la STC 233/1999, se mantiene viva tras la reforma, no ha de conllevar necesariamente las consecuencias que pretende el órgano recurrente y, más en concreto, la imposibilidad de que el apartado 1 del art. 54, en su nueva redacción, pueda limitar la intervención autonómica respecto de determinado tipo de operaciones de endeudamiento de las entidades locales. Todo ello, claro está, siempre y cuando la nueva regulación resulte conforme con el reparto competencial sobre la materia, que es lo que debemos examinar a continuación, sin que —por las mismas razones ya expresadas— nos corresponda emitir juicios sobre la mayor o menor corrección del precepto desde estrictos parámetros de técnica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hemos visto ya, el apartado 1 del art. 54 LHL circunscribe la autorización autonómica sobre las nuevas operaciones de crédito a largo plazo, la concesión de avales y la sustitución de operaciones de crédito concertadas con anterioridad por parte de las entidades locales, sus organismos autónomos y sociedades mercantiles de capital íntegramente local, cuando de los estados financieros que reflejen la liquidación de los presupuestos, los resultados corrientes y los resultados de la actividad ordinaria del último ejercicio, se deduzca un ahorro neto negativo, al caso en que tales operaciones sean realizadas con entidades financieras residentes en España en moneda nacional o equivalente, correspondiendo en todos los demás dicha autorización al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reseñar que dicha acotación de la competencia autonómica se produce igualmente, de modo implícito, respecto de las operaciones de crédito a largo plazo de cualquier naturaleza, incluido el riesgo deducido de los avales, cuando el volumen total de capital vivo de las operaciones de crédito vigentes a corto y largo plazo exceda del 110 por 100 de los ingresos corrientes liquidados o devengados en el ejercicio inmediatamente anterior o, en su defecto, en el precedente a este último cuando el cómputo haya de realizarse en el primer semestre del año y no se haya liquidado el presupuesto correspondiente a aquél, según las cifras deducidas de los estados contables consolidados que integran los presupuestos generales de la corporación. En efecto, el apartado 2 del art. 54 LHL, que recoge este otro tipo de operaciones de crédito local, establece que las mismas precisarán “de autorización de los órganos citados en el apartado 1 anterior”, lo que conduce cabalmente a suponer que dicha autorización se produce en los mismos términos previstos en dicho apartado 1. Precisamente, esta remisión expresa del apartado 2 al apartado 1 del art. 54 explicaría que la Generalitat de Cataluña haya limitado su impugnación exclusivamente a este último, pues una eventual declaración por nuestra parte de la inconstitucionalidad del inciso concretamente impugnado de dicho art. 54.1 LHL afectaría asimismo al alcance de la remisión que efectúa el art. 54.2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acuerdo con lo expuesto en el fundamento jurídico 5, podemos adelantar ya que los concretos incisos del art. 54.1 y 4 LHL que han sido objeto de impugnación poseen naturaleza materialmente básica, debiendo por consiguiente ser considerados conformes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ha de entenderse que la referencia que a través del art. 54.1 LHL se hace a las “operaciones realizadas con entidades financieras residentes en España en moneda nacional o equivalente”, como las únicas que pueden ser autorizadas por las Comunidades Autónomas con competencia sobre la materia, guarda directa correspondencia, en lo que a su primer extremo se refiere (operaciones realizadas con entidades financieras residentes en España), a contrario sensu, con aquellas “que se formalicen en el exterior o con entidades financieras no residentes en España” a las que se refiere el art. 54.5 a) LHL y que deben ser autorizadas por el Ministerio de Hacienda. Así pues, lejos de tratarse, como apunta el Gobierno de la Generalitat, de una superflua doble autorización estatal sobre el mismo objeto, la mención introducida por el inciso impugnado ha de ser entendida sin dificultad como una reiteración del tipo de operaciones de endeudamiento local ya contempladas en el mencionado art. 54.5 a) LHL, reservadas a la autorización de dicho Ministerio y cuya adecuación al orden competencial no discute la Generalitat de Cataluña. Pues, ciertamente, las mismas trascienden al ámbito local en el sentido de lo ya afirmado en la STC 57/1983, con independencia, por tanto, del estado financiero de las entidades locales, los organismos autónomos o las sociedades mercantiles de capital íntegramente local sujetas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hay que afirmar también en relación con la referencia que hace el art. 54.1 LHL a la autorización, por parte de las Comunidades Autónomas, únicamente de aquellas operaciones de crédito local concertadas “en moneda nacional o equivalente” y que supone la exclusión de la competencia autonómica sobre cualesquiera otras concertadas en moneda distinta al euro (o, en su momento, a la peseta), sea cual sea la residencia de la entidad de crédito concernida. Pues bien, aunque esta otra acotación de la competencia autonómica ha de entenderse introducida ex novo tras la reforma introducida en el art. 54 LHL por la Ley 50/1998, la misma ha de considerarse coherente con el reparto de competencias que se deriva de los arts. 149.1.11 y 13 CE, y 218.5 EAC 2006, en el sentido indicado por las SSTC 56/1983 y 57/1983. En efecto, la elección de una divisa distinta al euro en el concierto de operaciones de crédito local, en cuanto que aquélla se encuentra sujeta a las fluctuaciones del mercado de control de cambios, puede alterar considerablemente el importe final del capital de las operaciones proyectadas, siendo por tanto susceptible de afectar no sólo a la propia solvencia de la entidad local de que se trate, sino también, en aquellos supuestos en los que operaciones de esta naturaleza puedan revestir un carácter generalizado por razones de coyuntura financiera, al conjunto de la política crediticia o al equilibrio económico general cuya determinación y salvaguarda corresponde al Estado. En consecuencia, resulta legítimo que éste, en el marco de sus competencias sobre la materia, pueda optar por establecer de manera general, como se desprende del referido inciso del art. 54.1 LHL, la autorización del Ministerio de Hacienda para este concreto tipo de operaciones.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cabe apreciar el carácter materialmente básico del inciso impugnado del art. 54.4 LHL, que se limita a atribuir al Ministerio de Economía y Hacienda (actualmente al de Hacienda) la autorización —previo informe, en su caso, de la Comunidad Autónoma— de los escenarios de consolidación presupuestaria que contengan alguna de las operaciones de crédito local previstas en el art. 54.5 LHL. En efecto, estas operaciones —a formalizar con el exterior, o instrumentadas mediante emisiones de deuda o cualquier otra forma de apelación al crédito público— se encontraban ya reservadas de manera general al Estado por el art. 54 LHL desde su redacción inicial (apartado 1), habiéndose introducido algunas especificaciones tras la nueva redacción del precepto por la Ley 50/1998 (como la intrascendencia de la divisa que sirva de determinación del capital de la operaciones formalizadas en el exterior y la inclusión dentro de tales operaciones de las cesiones a entidades financieras no residentes de las participaciones que ostenten entidades residentes en créditos otorgados a las entidades locales, organismos autónomos y sociedades mercantiles de capital íntegramente local) que en nada desvirtúan el objeto original de la autorización estatal. Además, la incardinación de esta autorización en el área de la política crediticia y en el equilibrio económico que sirve de fundamento a los títulos competenciales del Estado sobre la materia tampoco es discutida por la Generalitat de Cataluña, como se reconoce en el escrito de recurso y lo demuestra el hecho de que el art. 54.5 LHL no haya sido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Llegados a este punto, nuestra decisión ha de quedar circunscrita de manera exclusiva a declarar, de acuerdo con lo expuesto, la sujeción al orden constitucional y estatutario de competencias existente entre el Estado y la Comunidad Autónoma de Cataluña de los preceptos concretamente impugnados, sin que nos corresponda dilucidar en el marco del presente recurso de inconstitucionalidad, más allá de lo afirmado en el fundamento jurídico anterior, si el apartado 5 del art. 54 LHL, que no ha sido objeto de impugnación, impide un sistema de doble autorización estatal y autonómica de las operaciones de endeudamiento concertadas por las entidades locales en aquellos casos en los que se produzca una concurrencia de los diferentes objetivos a los que cada una de estas autorizaciones se orienta. En efecto, y como ya tuvimos ocasión de recordar en la STC 233/1999, en respuesta a una alegación semejante a cargo del Abogado de la Generalitat respecto del art. 50.3 LHL (posterior art. 50.4), no es misión de este Tribunal Constitucional, a la hora de resolver controversias de naturaleza competencial, “llevar a cabo declaraciones interpretativas sobre la existencia y significado de supuestos implícitos en las normas y sobre sus presuntas consecuencias” (SSTC 67/1983, de 22 de julio, FJ 3; 95/1984, de 18 de octubre, FJ 2; 76/1991, de 11 de abril, FJ 2; 118/1998, de 4 de junio, FJ 7; y 233/1999, de 16 de diciembre, FJ 21). Por el contrario, hemos exigido “la existencia de un efectivo y real despojo de la competencia por el ente territorial invasor que genere una correlativa vindicatio potestatis por el ente invadido que se ve despojado de su competencia, sin admitir planteamientos meramente preventivos, cautelares, virtuales o hipotéticos” (SSTC 166/1987, de 28 de octubre, FJ 2; y, en semejantes términos, 101/1995, de 22 de junio, FJ 6). Así pues, hemos de concluir a ese respecto, al igual que hacíamos entonces, que “sólo cuando la Comunidad Autónoma haya instrumentado normativamente su régimen de autorización sobre tales operaciones, podrá establecerse, atendiendo a la regulación concreta de la materia y a su finalidad, la conformidad de la misma con el sistema de reparto competencial constitucionalmente establecido” (STC 233/1999, de 16 de diciembre, FJ 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1291-1999, interpuesto por el Gobierno de la Generalitat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