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164</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11705-2006 promovido por la entidad mercantil Majadarozas Courier, S.L., representada por el Procurador de los Tribunales don José Luis Ferrer Recuero y asistida por el Abogado don Juan Ramón Montero Estévez, contra el Auto de la Sección Vigésima Primera  de la Audiencia Provincial de Madrid, de 14 de noviembre de 2006, que desestimó el recurso de queja interpuesto contra el Auto del Juzgado de Primera Instancia núm. 4 de Majadahonda, de 22 de febrero de 2006, dictado en el procedimiento ordinario núm. 364-2004. Ha comparecido y formulado alegaciones la entidad mercantil Dronas 2002, S.L.U. Ha intervenido el Ministerio Fiscal. Ha sido Ponente el Presidente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29 de diciembre de 2006 el Procurador de los Tribunales don José Luis Ferrer Recuero, en nombre y representación de la entidad mercantil Majadarozas Courier, S.L., interpuso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5 de diciembre de 2005 el Juzgado de Primera Instancia núm. 4 de Majadahonda dictó Sentencia en el procedimiento ordinario núm. 364-2004. Mediante escrito del siguiente 15 de diciembre de 2005 Majadarozas Courier, S.L., parte en el procedimiento judicial, anunció la interposición de recurso de apelación contra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diligencia de ordenación de 23 de diciembre de 2005 el Juzgado requirió a la sociedad mercantil recurrente para que en el plazo de diez días aportase el resguardo acreditativo de la autoliquidación de la tasa por el ejercicio de la potestad jurisdiccional prevista en el art. 35 de la Ley 53/2002, de 30 de diciembre, de medidas fiscales, administrativas y de orden social, con la advertencia, en su defecto, de no dar curso al escrito de recurso. Una vez transcurrido el plazo concedido sin que la sociedad mercantil recurrente atendiera el requerimiento recibido, que tampoco fue impugnado, el Juzgado acordó, mediante providencia de fecha 13 de enero de 2006, no haber lugar a la admisión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esta decisión Majadarozas Courier, S.L., interpuso recurso de reposición, previo y subsidiario al de queja, denunciando la vulneración de su derecho a la tutela judicial efectiva del art. 24.1 CE, en su vertiente de derecho de acceso al recurso. El Juzgado, por Auto 22 de febrero de 2006, desestimó el recurso interpuesto por considerar que la inadmisión combatida era la consecuencia ineludible de lo previsto en el citado art. 35 de la Ley 53/2002 y conforme también con lo dispuesto en el punto 6.3 de la Orden Ministerial HAC/661/2003, de 24 de marzo, por la que se aprueba el modelo de autoliquidación de la tasa por el ejercicio de la potestad jurisdiccional en los órdenes civil y contencioso-administrativo y se determinan el lugar, la forma y los plazos para su presentación, así como con su citada diligencia de ordenación de 23 de diciembre de 2005, en la que el órgano judicial ya advirtió a la sociedad mercantil recurrente de la consecuencia de no dar curso a su escrito procesal para el caso de que no subsanara en plazo el defecto entonces puesto de manifiesto.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Sección Vigésima Primera de la Audiencia Provincial de Madrid, por Auto de 14 de noviembre de 2006, acordó desestimar el recurso de queja formulado, confirmado las resoluciones recurridas que rechazaron admitir el recurso de apelación de la sociedad mercantil recurrente, por considerar que esa decisión judicial no es contraria al derecho a la tutela judicial efectiva del art. 24.1 CE. Primero, porque el precepto legal considerado no ha sido declarado inconstitucional. Y, segundo, porque el acceso al recurso no ha sido en rigor impedido, siendo su fracaso solo imputable a la propia conducta procesal de la parte que, conociendo el citado requisito procesal y habiendo sido requerida para cumplirlo, decidió no hacerlo, sabiendo cuáles eran sus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sociedad mercantil recurrente denuncia que la decisión judicial de no admitir el recurso de apelación que anunció contra la Sentencia dictada en la instancia ha vulnerado su derecho a la tutela judicial efectiva (art. 24.1 CE), en su vertiente de derecho a los recursos previstos legalmente. Como ya hiciera antes en la vía judicial, la sociedad mercantil recurrente insiste en que esa decisión se funda en una interpretación formalista y desproporcionada del art. 35 de la Ley 53/2002, de 30 de diciembre, toda vez que, en su criterio, la consecuencia de la no presentación en plazo del documento acreditativo de la autoliquidación de la tasa por el ejercicio de la potestad jurisdiccional no puede ser nunca la inadmisión del correspondiente recurso, sino simplemente la de dar cuenta de ese incumplimiento a los efectos oportunos a la Agencia Tributaria. Principalmente porque el citado art. 35 no incorpora una regla procesal, sino exclusivamente tributaria, de forma que el pago de la correspondiente tasa no es en rigor ningún requisito procesal de admisión. Y para probarlo invoca la Sentencia dictada por la Sección Décima Novena de la Audiencia Provincial de Barcelona, de 11 de mayo de 2004, que defiende esa misma interpretación, así como la doctrina constitucional en materia de interpretación de los presupuestos y requisitos procesales que ordenan la admisión de los recursos judiciales, y resumida entre otras en las SSTC 59/1989, de 16 de marzo, y 335/2006, de 20 de noviembre, que reproduce parcialmente.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febrero de 2008 la Sala Primera de este Tribunal acordó la admisión a trámite de la demanda de amparo presentada y, de conformidad con lo dispuesto en el art. 51 de la Ley Orgánica del Tribunal Constitucional (LOTC), dirigir atenta comunicación a la Sección Vigésima Primera de la Audiencia Provincial de Madrid y al Juzgado de Primera Instancia núm. 4 de Majadahonda para que respectivamente remitieran certificación o fotocopia adverada de las actuaciones correspondientes al rollo de apelación núm. 269-2006 y del procedimiento ordinario núm. 364-2004, y se emplazase a quienes hubieran sido parte en el citado procedimiento para que en el plazo de diez días pudieran comparecer en este proceso constitucional de amparo; lo que así hizo el siguiente día 13 de marzo de 2008 el Procurador de los Tribunales don Francisco José Abajo Abril solicitando, en nombre y representación de la mercantil Dronas 2002, S.L.U., se le tuviera por personada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este Tribunal de fecha 14 de julio de 2008 se acordó tener por recibidos los testimonios de las actuaciones reclamadas, por personado y parte a la mercantil Dronas 2002, S.L.U., y, con arreglo al art. 52 LOTC, conceder al Ministerio Fiscal y a las partes personadas plazo común de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15 de septiembre de 2008 la mercantil demandante presentó alegaciones insistiendo en las ya formuladas en su escrito de demanda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16 de septiembre de 2008 la sociedad mercantil Dronas 2002, S.L.U., formuló alegaciones interesando la desestimación del amparo solicitado. Después de señalar que las actuaciones judiciales remitidas son incompletas y solicitar su íntegra remisión, la citada sociedad mercantil advierte que el presente proceso constitucional carece en rigor de objeto, toda vez que la sociedad demandante de amparo ha impugnado en la vía judicial y sin ninguna limitación la Sentencia de instancia considerada al aprovechar para hacerlo, con arreglo al art. 461 de la Ley de enjuiciamiento civil (LEC), el trámite de oposición al recurso de apelación promovido por Dronas 2002, S.L.U., contra dicha Sentencia, y que sí fue admitido para su tramitación. En estas condiciones, la lesión del art. 24.1 CE que se denuncia resulta a su juicio por completo infundada y hasta temeraria.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cualquier caso, considera que la decisión judicial combatida resulta irreprochable constitucionalmente ex art. 24.1 CE, puesto que la inadmisión a trámite del recurso de apelación anunciado de contrario es la consecuencia procesal prevista legalmente para el supuesto, como ha sido el caso, de no presentación con arreglo al modelo oficial, debidamente validado, del oportuno justificante de pago de la tasa judicial prevista en el art. 35.7.2 de la Ley 53/2002, conforme, por otra parte, lo han declarado entre otras las Sentencias de la Audiencia Provincial de Las Palmas, de 16 de marzo de 2005, y de la Audiencia Provincial de Pontevedra, reunida en Sala General, con fecha 12 de diciembre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nueva diligencia de ordenación de la Sala primera de este Tribunal de 14 de octubre de 2008 se acordó tener por recibido el testimonio completo de las actuaciones remitidas por la Sección Vigésima Primera de la Audiencia Provincial de Madrid y, con arreglo al art. 52 LOTC, conceder al Ministerio Fiscal y a las partes personadas nuevo plazo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7 de noviembre de 2008 el Ministerio Fiscal presentó su escrito de alegaciones. En línea con lo defendido por la Dronas 2002, S.L.U., en su escrito de alegaciones, el Ministerio Fiscal advierte también sobre la eventual pérdida sobrevenida del objeto del amparo por considerar que la vulneración del art. 24.1 CE denunciada en el recurso habría quedado sanada con la impugnación de la sentencia de instancia formulada por la sociedad mercantil demandante de amparo en el trámite de oposición al recurso de apelación promovido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el Ministerio Fiscal se pronuncia a favor de otorgar el amparo solicitado por considerar, como defiende la sociedad mercantil recurrente, que el cierre de la vía de recurso de apelación como consecuencia de la no presentación en plazo del justificante de pago de la tasa judicial es una decisión desproporcionada, que casa mal con la necesaria flexibilidad que debe guiar la interpretación de los requisitos procesales, aun en fase de recurso, y que no se funda en una meritoria y verdadera causa legal, puesto que la decisión judicial de inadmitir el recurso de apelación anunciado por la sociedad mercantil recurrente no se deduce directamente del art. 35 de la Ley 53/2002, que sólo habla de “no dar curso a la demanda o al escrito correspondiente”. Por añadidura el hecho, que subraya el Auto de la Audiencia Provincial para confirmar la decisión de instancia de inadmitir el recurso de apelación, de que el citado precepto legal no haya sido declarado inconstitucional no es tampoco ningún argumento concluyente, toda vez que para poder advertir la lesión del art. 24.1 CE no es necesario que se declare inconstitucional la norma en cada caso interpretada y aplicada con desproporción. Por estas razones, el Fiscal concluye que en supuestos de este tipo la solución más respetuosa con el derecho del art. 24.1 CE es acordar la paralización del procedimiento hasta que se produzca el ingreso de la correspondiente tasa en la Hacienda pública, ya voluntariamente ya por vía ejecutiva, nunca acordar la inadmisión del escrito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17 de noviembre de 2008 la sociedad mercantil recurrente presentó nuevo escrito de alegaciones, dando por reproducidas las ya formuladas en su escrito de demanda de amparo. En parecidos términos, el siguiente 18 de noviembre de 2008 la sociedad mercantil Dronas 2002, S.L.U., presentó nuevas alegaciones, que coinciden con las formuladas en su inicial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Sala Primera de este Tribunal, mediante providencia de 4 de mayo de 2009, acordó dejar pendiente de resolución el presente recurso de amparo en tanto no se resolvieran los procesos de inconstitucionalidad admitidos a trámite sobre la posible contradicción del art. 35 de la Ley 53/2002 con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27 de septiembre de 2012, se señaló para deliberación y votación de la presente Sentencia el día 1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mercantil Majadarozas Courier, S.L., impugna el Auto de la Sección Vigésima Primera de la Audiencia Provincial de Madrid, de 14 de noviembre de 2006, que desestimó el recurso de queja interpuesto contra el Auto del Juzgado de Primera Instancia núm. 4 de Majadahonda, de 22 de febrero de 2006, que desestimó a su vez el recurso de reposición formulado contra su providencia anterior de 13 de enero de 2006, que declaró no haber lugar a admitir el recurso de apelación promovido por la sociedad mercantil demandante de amparo, al no haber presentado en el plazo habilitado al efecto por el órgano judicial el justificante del pago de la tasa por el ejercicio de la función jurisdiccional a que obliga el art. 35 de la Ley 53/2002, de 30 de diciembre, de medidas fiscales, administrativas y del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con más detalle se ha resumido en los antecedentes de esta resolución, la sociedad mercantil recurrente denuncia que esa decisión judicial, que cerró la vía al recurso de apelación anunciado contra la Sentencia dictada por el Juzgado de Primera Instancia núm. 4 de Majadahonda, realiza una interpretación desproporcionada e irrazonable del citado precepto legal y, por tanto, contraria a su derecho a la tutela judicial efectiva (art. 24.1 CE), en su vertiente de derecho a los recursos previstos legalmente. Ésta es también, en síntesis, la opinión del Ministerio Fiscal, que ha interesado por ese motivo el otorgamiento del amparo solicitado, bien que sin perjuicio de alertar antes sobre la eventual desaparición sobrevenida del objeto del presente recurso. Por su parte, la entidad mercantil Dronas, S.L.U., personada en el presente proceso constitucional, que señala también la posible pérdida sobrevenida del objeto del recurso, se opone en cualquier caso al amparo solicitado por considerar que las resoluciones judiciales impugnadas resultan irreprochables constitucionalmente ex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se ha indicado la entidad mercantil Dronas 2002, S.L.U., y el Ministerio Fiscal coinciden en señalar la posible desaparición sobrevenida del objeto del presente recurso al advertir que la lesión del art. 24.1 CE denunciada habría quedado posteriormente sanada con la impugnación de la Sentencia de instancia formulada por la sociedad mercantil demandante de amparo en el trámite de oposición al recurso de apelación promovido de contrario, con arreglo al art. 461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no puede ser compartida, sin embargo. Entre otras razones, porque el hecho de que la sociedad mercantil demandante de amparo haya aprovechado el trámite de oposición al recurso de apelación interpuesto de contrario para impugnar la Sentencia de instancia y, en consecuencia, haya podido combatirla en lo que le resultó desfavorable, como previene el citado art. 461 LEC, antes que prueba de la pérdida sobrevenida del objeto del presente recurso de amparo, apunta a la falta de contenido constitucional de la lesión del art. 24.1 CE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precisado lo anterior debemos, pues, examinar el fondo de la lesión constitucional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reciente el Pleno de este Tribunal ha tenido ocasión de pronunciarse sobre la compatibilidad del art. 35 de la Ley 53/2002, de 30 de diciembre, con el derecho a la tutela judicial efectiva del art. 24.1 CE. Lo ha hecho primero, y ampliamente además, en la STC 20/2012, de 16 de febrero (cuestión de inconstitucionalidad núm. 647-2002), para descartar que la exigencia del pago de la tasa por el ejercicio de la potestad jurisdiccional, así como la consecuencia prevista por el apartado 7, párrafo 2, del citado precepto legal, para el caso de su incumplimiento, de no dar curso al correspondiente escrito procesal, vulneren el derecho a la tutela judicial efectiva, en su vertiente de derecho de acceso a la jurisdicción. Y también más tarde en la STC 79/2012, de 17 de abril (cuestión de inconstitucionalidad núm. 1389-2005), para rechazar igualmente que esas mismas previsiones legales pugnen con el art. 24.1 CE, en su vertiente ahora de derecho al recurso. En ambas resoluciones este Tribunal ha considerado que la decisión del legislador de subordinar en el caso de determinadas entidades mercantiles, con un elevado volumen de facturación anual, la prestación de la actividad jurisdiccional en el orden civil al abono de unas tasas judiciales sirve para contribuir a financiar los costes generados por esa actividad, que es un fin constitucionalmente legítimo, y, por consiguiente, no vulnera la Constitución (STC 20/2012, de 16 de febrero, FFJJ 9 y 11; y STC 79/2012, de 17 de abril, FJ 5). Como tampoco es inconstitucional, ex art. 24.1 CE, la previsión legal que determina, para el caso de que la tasa judicial no sea liquidada y abonada, y una vez transcurrido el oportuno plazo de diez días de subsanación, que el secretario judicial no deba dar curso al correspondiente escrito de demanda o de recurso (STC 20/2012, FJ 11; y STC 79/2012,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las citadas Sentencias esa misma doctrina constitucional ha sido reiterada en las SSTC 85/2012, de 18 de abril; 103/2012, de 9 de mayo; 116/2012, de 4 de junio, y 125/2012, de 18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todas formas la cuestión que debemos ahora decidir en el marco del presente proceso constitucional de amparo no es si el citado art. 35 de la Ley 53/2002 es constitucional o no, sino exclusivamente si la interpretación y aplicación que del mismo ha hecho el órgano judicial en el presente asunto y, en su virtud, la decisión de cerrar la vía del recurso de apelación de la sociedad mercantil recurrente en amparo por el defecto advertido es o no una decisión judicial contraria al art. 24.1 CE, en su vertiente de derecho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tiene razón el Ministerio Fiscal cuando niega, saliendo al paso de la motivación del Auto de la Sección Vigésima Primera de la Audiencia Provincial de Madrid aquí impugnado, que el hecho de que el controvertido art. 35 de la Ley 53/2002, de 30 de diciembre, no haya sido declarado inconstitucional no es prueba, menos aún concluyente, de la constitucionalidad ex art. 24.1 CE de la decisión judicial que ahora consideramos.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como también se ha resumido en los antecedentes, la sociedad mercantil recurrente en amparo considera que la inadmisión de su recurso de apelación civil es una decisión judicial desproporcionada y que carece además de fundamento legal, toda vez que el pago de la correspondiente tasa que exige el art. 35 de la ley 53/2002 no es una exigencia de carácter procesal, sino exclusivamente tributario, de forma que su incumplimiento no puede producir consecuencias desfavorables en el plano jurídico procesal ni, en particular, determinar la inadmisión del recurso de apelación. En su criterio, ese incumplimiento habilita simplemente a que el Secretario Judicial no dé curso al correspondiente escrito procesal, pero nada más. Esta es también, en síntesis, la opinión del Ministerio Fiscal, que añade por su parte que, en aplicación del principio hermenéutico más favorable a la efectividad del derecho al recurso que garantiza el art. 24.1 CE, la no presentación del justificante del pago de la correspondiente tasa judicial debiera determinar la suspensión del proceso hasta que se produzca el pago, nunca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forma de razonar tampoco puede ser compartida y, de hecho, esta misma interpretación ha sido ya rechazada de modo expreso por este Tribunal en las SSTC 115/2012 y 116/2012, de 4 de junio, dictadas con motivo de un recurso de amparo muy similar al presente. Conforme dijimos entonces, siguiendo el criterio sentado en las citadas STC 20/2012 (FJ 11) y STC 79/2012 (FJ 4), y procede reiterar ahora, semejante interpretación y la conclusión en que termina “dañaría la integridad del proceso judicial, dado que generaría un número indeterminado de procesos suspendidos sine die por factores completamente ajenos a la mejor administración de justicia, que se acumularían en la Secretaría de los Tribunales con grave riesgo para el derecho a un proceso sin dilaciones indebidas y sin beneficio aparente para ningún derecho o interés legítimo discernible”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al igual que concluimos en ese otro caso, el cierre del acceso a la justicia mediante el archivo de la demanda y, con mayor razón, como es el presente asunto, dada la menor intensidad del canon de control constitucional de los requisitos que operan en la admisión de los recursos legalmente previstos (SSTC 20/2012, FJ 4; y 79/2012, FJ 4), el cierre del acceso al recurso de apelación civil promovido por la sociedad mercantil demandante de amparo, que no acompañó a su escrito de recurso de apelación el justificante de la autoliquidación de la tasa judicial prevista en el citado art. 35 de la Ley 53/2002, de 30 de diciembre, ni corrigió tampoco ese defecto en el plazo de subsanación que le concedió el órgano judicial para hacerlo, es una decisión que no puede considerarse rigorista ni desproporcionada ni, por tanto, contraria al art. 24.1 CE, en su vertiente de derecho de acceso al recurso, y sí solo, en cambio, imputable a la propia falta de diligencia procesal de la sociedad mercantil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Denegar el amparo solicitado por Majadarozas Courier, S.L.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