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24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agosto de 2012, el recurrente don Jesús Ángel de Prada Alonso, interpuso recurso de amparo contra Sentencia de la Sección Octava de la Sala de lo Contencioso-Administrativo del Tribunal Supremo recaída en recurso contencioso-administrativo núm. 757-2008 contra el acuerdo de la Sección de Régimen Disciplinario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en su condición de Magistrado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4904-2012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