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9471-2009, promovido por don José María Fernández del Río Fernández, representado por la Procuradora de los Tribunales doña Celina Casanova Machimbarrena y asistido por la Abogada doña Mercedes López Tudanca, contra el acuerdo de la Administración de la Agencia Estatal de Administración Tributaria de Chamartín de 19 de julio de 2001, contra la Sentencia dictada el 17 de julio de 2008 por la Sección Quinta de la Sala de lo Contencioso-Administrativo del Tribunal Superior de Justicia de Madrid, en recurso contencioso-administrativo núm. 796-2005, interpuesto frente la resolución del Tribunal Económico-Administrativo Regional de Madrid de 28 de abril de 2005, en la reclamación núm. 28-19650-2001, y contra el Auto de la misma Sección de 2 de octubre de 2009, que acuerda no haber lugar a la nulidad de la misma. Han intervenido el Abogado del Estado y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11 de noviembre de 2009, la Procuradora de los Tribunales doña Celina Casanova Machimbarrena, en nombre y representación de don José María Fernández del Río Fernández, interpuso demanda de amparo contra las resoluciones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origen el recurso de amparo con relevancia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presentó el 22 de mayo de 1992 declaración complementaria del impuesto sobre la renta de las personas físicas correspondiente, por lo que a este amparo interesa, al ejercicio 1988, que ascendió a 14.167.999 pesetas. Con fecha 24 de mayo de 1993 la oficina gestora de la Agencia Estatal de la Administración Tributaria (AEAT) de Madrid le giró un recargo del 50 por 100 sobre la cantidad ingresada resultante de la declaración complementaria, en virtud de lo dispuesto en el art. 61.2 de la Ley general tributaria de 1963, en la redacción dada por la Ley 18/1991, de 6 de junio. Para el pago del recargo e intereses solicitó asimismo un aplazamiento, que le fue concedido por la AEAT en resolución de 2 de septiembre de 1993, habiendo ingresado el último pago fraccionado el 1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recurrente se siguió paralelamente un proceso por el Juzgado núm.1 Penal de Madrid, que se inició tras haber presentado el Fiscal, el 18 de enero de 1992, una querella por delito contra la hacienda pública. En la jurisdicción penal fue condenado mediante Sentencia de 20 de julio de 1999 por delito contra la hacienda pública, respecto del ejercicio del impuesto sobre la renta de las personas físicas (IRPF) de 1988, por dejar de ingresar la suma de 20.607.999 pesetas. De la cuota defraudada se detrajeron 14.167.999 pesetas que habían sido regularizadas voluntariamente por el condenado, quedando pendientes de pago 6.440.000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penal el recurrente, entre otros extremos, alegó la vulneración del principio non bis in idem por entender que ya había sido sancionado administrativamente por los mismos hechos. La respuesta que obtuvo del órgano jurisdiccional fue que “la cuestión ha de ser rechazada porque no puede entenderse vulnerado —si el órgano penal entra a conocer y establece la sanción— en el caso de que previamente se haya adelantado pagando voluntariamente o bien porque el órgano administrativo no haya respetado esa preferencia, por lo que si se ha cumplido la sanción administrativa el proponente podrá, en su caso, acudir a dicha vía para la anulación de dicho acto y el reintegro de la cantidad improcedente cobrada pero no para pedir la sumisión de la jurisdicción penal de indudable posición preminente” (Sentencia de 20 de julio de 1999 del Juzgado de lo Penal núm. 1 de Madrid,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 la citada Sentencia fue el siguiente: “debo condenar y condeno al acusado José Fernández del Río Fernández como autor responsable de un delito contra la Hacienda Pública ya definido, sin la concurrencia de circunstancias modificativas de la responsabilidad criminal a la pena de seis meses y un día de prisión menor con las accesorias de suspensión de todo cargo público y derecho de sufragio durante el tiempo de la condena, y multa de 21.000.000 pesetas y pago de ¼ de las costas causadas. Por vía de responsabilidad civil abonará al Estado la suma de 6.440.000 pesetas y sus intereses legales desde la fecha del devengo”. La condena fue cumplida y abonados los importes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del Juzgado de lo Penal núm. 1 de Madrid de 20 de julio de 1999, el demandante de amparo interpuso recurso de apelación. La Sentencia impugnada fue confirmada por la Audiencia Provincial de Madrid en Sentencia de 25 de enero de 2000. Contra las dos Sentencias penales interpuso un recurso de amparo (recurso de amparo núm. 1510-2000), que fue registrado el 15 de marzo de 2000. Mediante providencia, de 16 de octubre de 2000, el recurso de amparo fue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STC 276/2000, de 16 de noviembre, el Tribunal Constitucional declaró la inconstitucionalidad del recargo del 50 por 100 regulado en el art. 61.2 de la Ley general tributaria (LGT) 1963 en la redacción dada por la Ley 18/1991, de 6 de junio, en los siguientes términos: “la previsión de un recargo del 50 por 100, con exclusión del interés de demora, establecida por el art. 61.2 LGT, en aquellos casos en los que los contribuyentes ingresen la deuda tributaria fuera de plazo, tiene consecuencias punitivas que, al aplicarse sin posibilidad de que el afectado alegue lo que a su defensa considere conveniente y al obviar la declaración de culpabilidad en un procedimiento sancionador, que la imposición de toda sanción exige, conduce derechamente a la declaración de inconstitucionalidad del mandato normativo impugnado por vulneración del art. 24.2 CE, con los efectos previstos en el inciso final del art. 40.1 LOTC.”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22 de mayo de 2001 solicitó ante la administración de la AEAT de Chamartín, la devolución del recargo abonado en relación con la declaración del IRPF del ejercicio de 1988, mediante un procedimiento de solicitud de ingresos indebidos por duplicidad de pago, por haber ingresado el recargo del art. 61.2 LGT (1963), que tiene carácter sancionador, como dijo la STC 276/2000, de 16 de noviembre y, al mismo tiempo, las cantidades a las que fue condenado por la Sentencia penal, vulnerándose con ello el principio non bis in idem. La administración de la AEAT de Chamartín desestimó la petición de devolución mediante acuerdo de 19 de julio de 2001, por considerar prescrito su derecho a solicitar la devolución del ingreso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mencionado acuerdo de la AEAT desestimatorio de la solicitud de devolución de ingresos indebidos interpuso reclamación económico-administrativa ante el Tribunal Económico-Administrativo Regional de Madrid, aduciendo vulneración del art. 25.1 CE, por infracción del principio constitucional non bis in idem, en su vertiente material y procedimental. El Tribunal Económico-Administrativo Regional de Madrid desestimó su reclamación por resolución de 28 de abril de 2005 porque había prescrito el derecho del administrado a solicitar la devolución, al haber trascurrido más de cuatro años desde el ingreso del recargo el 2 de noviembre de 1995 y sin que durante el proceso penal se haya interrumpido el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resolución del Tribunal Económico-Administrativo Regional de Madrid de 28 de abril de 2005, interpuso recurso contencioso-administrativo, que fue tramitado con el núm. 796-2005 por la Sala de Apoyo de la Sección Quinta de la Sala de lo Contencioso-Administrativo del Tribunal Superior de Justicia de Madrid. En su demanda el recurrente adujo la infracción del principio constitucional recogido en el art. 25.1 CE por la vulneración del principio non bis in idem, debido a la naturaleza sancionadora del recargo, en virtud de lo establecido por la STC 276/2000, de 16 de noviembre, declarado inconstitucional y nulo con los efectos del art. 40.1 de la Ley Orgánica del Tribunal Constitucional (LOTC), posibilitando, por tanto, la revisión de procesos fenecidos con anterioridad a dicha Sentencia. El Tribunal Superior de Justicia de Madrid desestimó su recurso en Sentencia de 17 de julio de 2008, considerando, igualmente, prescrito el derecho a solicitar la devolución del ingreso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devolución de ingresos indebidos la citada Sentencia dijo “que una cosa es la determinación de la responsabilidad sancionadora a través del oportuno expediente, lo que no es el caso, y otra que una vez determinada dicha responsabilidad, correcta o incorrectamente y determinada la deuda tributaria y la sanción correspondiente, el obligado haya realizado el pago, supuesto ante el que nos encontramos, en cuyo caso se produce un ingreso, que precisamente tendrá la consideración de indebido, si por cualquier causa existen cualquier tipo de irregularidades, entre otras la liquidación del recargo del 50% sin haber suspendido las actuaciones al seguirse un procedimiento penal. Producido el ingreso, las causas que interrumpen la prescripción del derecho del contribuyente (y no la de los derechos de la administración), son las que prevé expresamente la Ley … la letra d) art. 64 se interrumpirá por cualquier acto fehaciente del sujeto pasivo que pretenda la devolución del ingreso indebido … el recurrente no realizó acto alguno pretendiendo la devolución hasta el día 22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la alegada vulneración del art. 25.1 CE la respuesta fue la siguiente: “El recurrente parece entender que la calificación del ingreso como indebido sólo surge una vez que se dicta la sentencia firme en el proceso penal, más ello no es así pues si se sostiene el carácter de indebido del ingreso dada la naturaleza punitiva del recargo del 50%, la infracción del principio non bis in idem no se produce con la exigencia del mismo en vía administrativa y con la condena penal sino desde el momento en que se sigue en paralelo el procedimiento administrativo y penal, de forma que el recurrente bien pudo o bien no abonar dicho recargo o bien exigir su devolución inmediatamente cuando comprobó que las actuaciones penales progresaban y no se archivaban.”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Sentencia la 17 de julio de 2008 el recurrente promovió incidente de nulidad de actuaciones por entender que dicha Sentencia vulneraba el principio de legalidad penal del art. 25.1 CE por infracción del principio non bis in idem, centrando su queja en los tres puntos erróneos en los que supuestamente incurriría la misma. El primero se refiere al inicio del cómputo del plazo para solicitar la devolución del ingreso indebido, que considera debería ser sólo cuando el ingreso adquirió el carácter de indebido, es decir, con el pronunciamiento penal, y ello fue bien con la Sentencia de la Audiencia Provincial, bien con la providencia de inadmisión del recurso de amparo interpuesto contra ésta; el segundo a la afirmación de que la infracción del principio non bis in idem se produce al seguirse en paralelo el procedimiento administrativo y el penal pues, por un lado, hasta que no se produce el pronunciamiento penal no hay doble sanción y, por otro, hasta que no se declara la inconstitucionalidad del recargo no se constata el carácter sancionador del mismo; y el tercero que procedería la devolución del recargo por los efectos que otorgó este Tribunal Constitucional a la STC 276/2000, de 16 de noviembre, es decir, los del art. 40.1 LOTC. Termina afirmando que lo que se está reclamando es la reparación del derecho fundamental vulnerado por infracción del principio non bis in idem, y en este mismo sentido se formula el suplico de su demanda. El incidente fue rechazado por Auto de la Sección Quinta la Sala de lo Contencioso-Administrativo del Tribunal Superior de Justicia de Madrid de fecha 2 de octubre de 2009, que textualmente dispone: “[N]o ha lugar a la nulidad de la Sentencia dictada el 17 de julio de 2008 en los autos del recurso-contencioso número 796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citadas en el encabezamiento de esta Sentencia. Comienza exponiendo los hechos relatados en los antecedentes precedentes y denuncia expresamente la vulneración de su derecho fundamental a la legalidad penal del art. 25.1 CE por infracción del principio non bis in idem, así como del derecho a no padecer indefensión en un procedimiento sancionador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la vulneración del derecho de defensa previsto en el art. 24.2 CE, por haberle exigido el pago de un recargo con naturaleza de sanción sin observar las garantías materiales y procesales de dicho artículo. Tras citar ampliamente el contenido de la STC 276/2000, de 16 de noviembre, recuerda que el recargo del 50 por 100 tiene naturaleza de sanción, si bien los órganos administrativos y judiciales que han examinado la infracción de dicho recargo habrían obviado el mencionado pronunciamiento, así como los efectos que producía la nulidad de pleno derecho de todos los recargos impuestos. Considera que haber desoído los efectos de dicha Sentencia vulnera el derecho de defensa del recurrente y que la interpretación forzada de la prescripción del derecho a la devolución de los ingresos indebidos representaría una denegación de su derecho a la legalidad penal. Sostiene que el procedimiento administrativo utilizado para la restauración de su derecho debe pasar a un segundo plano en beneficio de la reparación del derecho fundamental vulnerado, pues así lo ha entendido también el Tribunal Supremo en su Sentencia de 12 de septiembre de 2005 así como en otros muchos pronunciamientos que también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refiere a la infracción del derecho a la legalidad penal del 25.1 CE, por infracción de la garantía de non bis in idem, que se habría producido por haber existido una doble sanción por una misma conducta infractora, la condena penal (multa de 21.000.000 pesetas) y la correspondiente a un recargo (8.428.681 pesetas), que tiene naturaleza sancionadora. Añade que la vulneración del derecho fundamental del art. 24.2 CE, que provocó la declaración de nulidad del recargo, incide en la vulneración del art. 25 CE. Señala que la vulneración del principio non bis in idem, en su vertiente material, no ha sido puesta en duda por los órganos administrativos y judiciales, sino que la discrepancia estriba en que este derecho no puede ya reclamarse.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finalmente el demandante de amparo que tanto la Administración tributaria como el Tribunal Superior de Justicia han obviado los efectos de este pronunciamiento del Tribunal Constitucional y, por ello, el acto en virtud del cual se exigió el recargo debería declararse nulo. Argumenta que el derecho a la devolución bien es imprescriptible bien el plazo sólo puede empezar a computarse cuando el ingreso pueda considerarse realmente indebido, y ello sucedió cuando la sanción en vía penal fue firme, el 17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21 de mayo de 2010, se acordó, a tenor de lo dispuesto en el art. 88 LOTC, requerir a la Sección Quinta de la Sala de lo Contencioso-Administrativo del Tribunal Superior de Justicia de Madrid para que, en el plazo de diez días, remitiese el testimonio íntegro del recurso contencioso-administrativo núm. 796-2005. Por diligencia de ordenación de la Sección Primera de este Tribunal, de fecha 11 de junio de 2010, se tuvieron por recibidos los testimonios.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este Tribunal de 16 de mayo de 2011, se acordó admitir a trámite la demanda de amparo, y, a tenor de lo dispuesto en el art. 51 LOTC, requerir al Tribunal Económico Administrativo Regional de Madrid para que, en el plazo de diez días, remitiese certificación del expediente administrativo núm. 28-19650-2001, que contuviese a su vez el expediente de gestión núm. 28605Z010049526 de la AEAT de Chamartín, interesándose, al mismo tiempo, que se emplazase a quienes fueron parte en el procedimiento judicial para que, en el plazo de diez días, pudiesen comparecer en el proceso constitucional, con traslado a dichos efectos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Sección Primera del Tribunal Constitucional, de fecha 5 de diciembre de 2011, se tuvieron por recibidos los testimonios de las actuaciones remitidos por la Agencia tributaria, delegación especial de Madrid, y el escrito del Abogado del Estado, a quien se tuvo por personado, y, a tenor de lo dispuesto en el art. 52 LOTC, se dio vista de todas las actuaciones a las partes personadas y al Ministerio Fiscal para que, en el plazo de veinte días,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tras haberse personado, formuló sus alegaciones mediante escrito presentado en el Registro General de este Tribunal el 22 de diciembre de 2011. En el mismo solicita que se inadmita el recurso de amparo con arreglo a lo razonado en la alegación primera de este escrito o, subsidiariamente, lo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primera alegación afirmando que se trata de un recurso de amparo del art. 43 LOTC, ya que las infracciones constitucionales en que se asienta la demanda, la violación del principio ne bis in idem (art. 25.1 CE) y la del art. 24.2 CE, por ausencia de las garantías que este precepto constitucional impone para los procedimientos administrativos sancionadores, se reprochan al acto administrativo por el que se deniega la devolución del importe del recargo. Pero observa que en la vía administrativa y contencioso-administrativa únicamente hizo valer el quebrantamiento del principio ne bis in idem, protegido por el art. 25.1 CE, pero no se invocó la violación del art. 24.2 CE, que es un novum contenido en la demanda de amparo, de modo que el motivo de amparo basado en el art. 24.2 CE resultaría inadmisible por falta de invocación tempestiva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otra parte, que la nulidad de actuaciones es manifiestamente improcedente, lo que determina la extemporaneidad del amparo (art. 43.2 LOTC), dado que la Sentencia que ultima la vía judicial fue notificada el 30 de julio de 2008 y la demanda de amparo se presentó el 10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en segundo lugar, la supuesta violación del principio non bis in idem y para ello resalta que el acto administrativo objeto de revisión en vía contencioso-administrativa no es el acto firme liquidatorio del recargo del 50 por 100 sino el acto administrativo que deniega la devolución de su importe. Este acto no entraña la imposición de sanción administrativa, de modo que no puede conceptuarse como acto administrativo sancionador, que duplique inconstitucionalmente una sanción penal, faltando por ello el presupuesto esencial para la lesión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encuentra también razones para negar que haya existido una suerte de sobrevenida lesión del principio non bis in idem. De acuerdo con la doctrina constitucional (STC 2/2003, de 16 de febrero, FJ 9), la represión penal goza de prevalencia respecto a la administrativa, si bien la triple identidad de sujeto, hecho y fundamento, necesaria para apreciar el exceso sancionador, ha de ser efectuada mediante la comparación entre “los ilícitos sancionados, partiendo de la acotación de los hechos realizada por la Administración en la resolución sancionadora y por el órgano judicial penal en las sentencias, y tomando como base la calificación jurídica de estos hechos realizada por estos poderes del Estado”, que el Tribunal Constitucional no puede revisar por impedírselo el art. 44.1 b) LOTC (SSTC 2/2003, FJ 5; y 91/2008, de 21 de julio, FJ 2). Y por ello examina si existe la necesaria triple identidad, concluyendo que el sujeto sancionado coincide, aunque niega la identidad de hecho porque en el supuesto del recargo falta la parte subjetiva del tipo del delito de defraudación, la que más lo caracteriza de acuerdo con la doctrina constitucional. Pero, sobre todo, sostiene que faltaría la identidad de fundamento contemplada en la perspectiva del bien jurídico protegido, pues en el delito del art. 349 del Código penal de 1973 el bien jurídico protegido no es el interés de asegurar que el pago de los tributos se haga en plazo y en cuantía exacta, cuanto la preservación de la solidaridad social y del reparto justo de las cargas públicas ínsitos en el deber constitucional de contribuir frente a quienes tratan de sustraerse a él mediante conductas especialmente idóneas para ello por su carácter engañoso, y además el recargo contiene un componente en parte indemnizatorio del que patentemente carecen las penas impuestas por el delito de defraudación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en relación con la supuesta violación del art. 24.2 CE y la eficacia de la STC 276/2000, de 16 de noviembre, considera que la demanda de amparo plantea la simple traslación de la doctrina contenida en esta Sentencia, de modo que todos las actos mediante los que, de plano, se aplicó el recargo lo hicieron en violación del art. 24.2 CE. Pero la cuestión realmente sería si este vicio de inconstitucionalidad podía hacerse valer instando un procedimiento de devolución de ingresos indebidos nueve años después de liquidado el recargo por acto administrativo firme, pues la eficacia retroactiva de las sentencias de inconstitucionalidad debe ser hecha valer mediante un procedimiento adecuado. En este sentido y con arreglo al art. 155 LGT 1963 y al Real Decreto 1163/1990, el procedimiento para la devolución de ingresos indebidos, por lo limitado de su objeto, era inadecuado, tanto para decidir si había o no había existido bis in idem inconstitucional como para privar absolutamente de efectos a un acto liquidatorio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9 de enero de 2012, el recurrente presentó sus alegaciones, dando por reproducidas las formuladas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el Registro General de este Tribunal el 18 de enero de 2012 planteando, con carácter previo, que el recurso de amparo podría estar incurso en el defecto de extemporaneidad del art. 50.1 a) en relación con el art. 43.2 de la LOTC, por haber interpuesto el demandante de amparo un recurso manifiestamente improcedente, de conformidad con lo previsto en el art. 241 de la Ley Orgánica del Poder Judicial, puesto que el recurrente formuló incidente de nulidad de actuaciones por infracción del principio de legalidad del art. 25.1 CE en la vertiente de vulneración del principio non bis in idem, pero esta vulneración había sido el núcleo del debate desde su reclamación administrativa, la reprodujo al interponer el recurso contencioso-administrativo en sede judicial y sobre la misma se había pronunciado la Sala de lo Contencioso-Administrativo del Tribunal Superior de Justicia de Madrid en la Sentencia de 17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no apreciarse la extemporaneidad del recurso, procede valorar la cuestión de fondo comenzando, en primer lugar, por la vulneración del derecho de defensa del art. 24.2 CE. La demanda de amparo se basa en la declaración de inconstitucionalidad de la STC 276/2000, de 16 de noviembre, pero el demandante, cuando le fue exigido el recargo del 50 por 100 no lo impugnó, aquietándose con la actuación administrativa. Tampoco, después de ser condenado por delito contra la hacienda pública, denunció la violación de su derecho de defensa del art. 24.2 CE. Después de publicarse la STC 276/2000, de 16 de noviembre, el 22 de mayo de 2001, cuando el recurrente formuló ante la Administración tributaria una solicitud de devolución de ingresos indebidos, tampoco invocó este derecho, pues entonces alegó la vulneración del principio de legalidad del art. 25.1 CE desde la perspectiva de infracción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opinión del Fiscal la vulneración del derecho de defensa, invocada en la demanda de amparo, en realidad aparecería referida a la infracción del mismo apreciada por la STC 276/2000, de 16 de noviembre, por lo que realmente estaría planteando la posible infracción del art. 24.1 CE desde la perspectiva de intangibilidad de las sentencias, en cuanto que, con la desestimación de la reclamación de la devolución del recargo liquidado, no se habría dado cumplimiento a esta Sentencia que declaró la inconstitucionalidad del art. 61.2 LGT 1963 por infringir el art. 24.2 CE. Y en este sentido, debería ser valorada la invocación que realiza reiteradamente el recurrente de esta Sentencia desde que interpuso su reclamación administrativa, refiriéndose explícitamente a la falta de acatamiento por los órganos administrativos y judiciales de los efectos que tenía el pronunciamiento de inconstitucionalidad de la STC 276/2000, de 16 de noviembre, con los efectos del inciso final del art. 40.1 LOTC. Los efectos retroactivos de esta declaración de inconstitucionalidad fueron asimismo reiterados, si cabe de forma más explícita, por la STC 39/2011, de 31 de marzo, FJ 5, que declaró la inconstitucionalidad del párrafo segundo del art. 61.2 LGT 1963, en la redacción de la Ley 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entiende que la lesión denunciada estaría referida al derecho a la tutela judicial efectiva del art. 24.1 CE desde la perspectiva del derecho a la ejecución de las sentencias, las resoluciones impugnadas en amparo, al desestimar la reclamación formulada por el recurrente para la devolución del recargo que le fue liquidado en aplicación del art. 61.2 LGT, habrían infringido, con independencia del procedimiento utilizado por el recurrente para solicitar la revisión del acto de liquidación del recargo, la efectividad de la STC 276/2000, que había declarado su inconstitucionalidad, es decir, aunque la vía utilizada haya sido la reclamación de ingresos indebidos conforme a lo previsto en el art. 155 LGT y el Real Decreto 1163/1990, de 21 de septiembre, que regula el procedimiento para la realización de devoluciones de ingresos indebidos.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tesis el Fiscal cita sentencias del Tribunal Supremo que han estimado las reclamaciones de contribuyentes formuladas a través de distintos cauces legales en orden a obtener restitución de las cantidades liquidadas y abonadas en concepto de recargo del 50 por 100 en virtud del art. 61.2 LGT tras la declaración de su inconstitucionalidad por la STC 276/2000, de 16 de noviembre, entre otras, SSTS Sala de lo Contencioso-Administrativo, de 5 de julio de 2005 (recurso de casación núm. 5853-2000), de 12 septiembre de 2005 (recurso contencioso 96-2004) y de 2 de abril de 2007 (recurso de casación 3270-2002) y en particular el fundamento jurídico 2 de la STS de fecha 12 de septiembre de 2005. Y de acuerdo con la reiterada doctrina del Tribunal Supremo las resoluciones objeto del amparo debieron apreciar de oficio, con independencia del mecanismo utilizado por el contribuyente, la nulidad absoluta del acto de liquidación del recargo que aplicó el art. 61.2 LGT y estimar la reclamación de devolución del ingreso realizado por el recurrente. Al no hacerlo dichas resoluciones vulneraron el derecho a la tutela judicial efectiva del art. 24.1 CE desde la perspectiva del derecho a obtener la efectiva ejecución de las resoluciones judiciales, dado que no acataron la STC 276/2000, de 16 de noviembre, en cuanto a los efectos de la misma determinados ex lege por el art. 40.1 LOTC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aborda el fiscal la lesión del principio de legalidad del art. 25.1 CE, por vulneración del principio non bis in ídem. Observa que el recurrente se aquietó con la duplicidad de las sanciones primero en la vía administrativa y después en la vía judicial penal, porque cuando le fue concedido el fraccionamiento del pago realizó el último ingreso de su importe sin denunciar lesión del art. 25.1 CE. Por otro lado consta en la Sentencia 20 de julio de 1999 del Juzgado de lo Penal núm. 1 de Madrid que el acusado denunció la vulneración del principio non bis in idem, que no fue acogida, pero con posterioridad el demandante no reiteró la denuncia de lesión del art. 25.1 CE por infracción del principio non bis in idem, utilizando para ello los oportunos recursos contra la Sentencia, aquietándose así con la supuesta vulneración. Su recurso de apelación se basó en el error en la apreciación de la prueba y en infracción legal, por no serle apreciada la excusa absolutoria de la regularización fiscal. El recurso de amparo interpuesto fue inadmitido por el Tribunal Constitucional por providencia de fecha 16 de diciembre de 2000 por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sostenido la denuncia en estos procedimientos por la infracción del principio non bis in idem no es posible revisar las resoluciones definitivas que infringieron este principio, intentando trasladar ahora esta denuncia al marco del procedimiento de reclamación de ingresos indebidos. Por tanto la lesión del art. 25.1 CE no podría entenderse directamente producida por las resoluciones dictadas en el marco del proceso de reclamación de devolución de ingresos indebidos, que son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2012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don José María Fernández del Río Fernández solicita amparo respecto del acuerdo de la Administración de la Agencia Estatal de Administración Tributaria de Chamartín de 19 de julio de 2001, que desestimó su solicitud de ingresos indebidos en concepto de recargo del art. 61.2 de la Ley general tributaria (LGT) de 1963, en la redacción dada por la Ley 18/1991, de 6 de junio, declarado inconstitucional por la STC 276/2000, de 16 de noviembre; respecto de la Sentencia dictada el 17 de julio de 2008 por la Sección Quinta de la Sala de lo Contencioso-Administrativo del Tribunal Superior de Justicia de Madrid, en recurso contencioso-administrativo, interpuesto frente la resolución del Tribunal Económico-Administrativo Regional de Madrid de 28 de abril de 2005; y respecto del Auto de la misma Sección de 2 de octubre de 2009, que acordó no haber lugar a la nulidad de la misma. Sostiene el demandante que estas resoluciones vulneran los derechos fundamentales contenidos en los artículos 24.2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opinión no es compartida por el Abogado del Estado y el Fiscal en las alegaciones formuladas en este proceso constitucional, que interesan, con carácter previo, la inadmisión del recurso de amparo por extemporáneo. La extemporaneidad se habría producido por haber interpuesto el demandante de amparo un incidente de nulidad de actuaciones manifiestamente improcedente. Para alcanzar esta conclusión afirman que el recurso de amparo no es de naturaleza mixta, sino que se incardinaría dentro del art. 43 de la Ley Orgánica del Tribunal Constitucional (LOTC). Imputada al acto administrativo por el que se deniega la devolución del importe del recargo la supuesta violación de los arts. 24.2 y 25.1 de la Constitución, y habiendo sido planteado este problema constitucional en la vía administrativa y posteriormente en la jurisdicción, la nulidad de actuaciones no procedería a tenor de lo dispuesto en el art. 241.1 de la Ley Orgánica del Poder Judicial (LOPJ), que prevé la interposición de este recurso “siempre que no haya podido denunciarse antes de recaer resolución que ponga fin al proceso”. Siendo improcedente la interposición del incidente de nulidad de actuaciones el recurso de amparo resultaría extemporáneo, por haber sido interpuesto después de expirado el plazo de veinte días establecido por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podría concurrir un segundo óbice procesal, la falta de invocación del art. 24.2 CE, ya que el recurrente sólo habría suscitado expresamente la lesión de su derecho fundamental a no padecer indefensión en un procedimiento sancionador con motivo de la interposición de la demanda de amparo, incumpliendo de este modo lo establecido en el art. 44.1 c) LOTC. Finalmente, mientras que el Abogado del Estado interesa la desestimación del recurso el Fiscal pide su estimación, si bien por la vulneración del derecho a la tutela judicial efectiva del art. 24.1 CE desde la perspectiva de intangibilidad de las Sentencias, por incumplimiento de la STC 276/2000, de 16 de noviembre, dada la nulidad absoluta del recargo practicado en virtud del precepto declarado inconstitucional, con los efectos establecidos en el art. 40.1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fondo de este proceso constitucional es preciso despejar los óbices procesales opuestos tanto por el Abogado del Estado como por el Ministerio Fiscal. Debemos recordar que es doctrina reiterada de este Tribunal que los defectos insubsanables de que pudiera estar afectado el recurso de amparo no resultan sanados por que la demanda haya sido inicialmente admitida a trámite y así lo declaramos, entre otras, en la STC 69/2011, de 16 de mayo, cuyo fundamento jurídico 2 afirma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32/2002, de 11 de febrero, FJ 2; 204/2005, de 18 de julio, FJ 2; 237/2006, de 17 de julio, FJ 4; 7/2007, de 15 de enero, FJ 2; 28/2011, de 14 de marzo, FJ 3; y 29/2011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determinar si la demanda de amparo puede estar incursa en el defecto de extemporaneidad del art. 50.1 a) en relación con el art. 43.2 LOTC, al haber hecho uso el demandante de amparo de un recurso manifiestamente improcedente, que prolongó indebidamente el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con carácter previo, es necesario delimitar el objeto de este recurso atendiendo a los términos en los que lo articula el recurrente. La demanda de amparo se funda en la vulneración producida por las resoluciones administrativas y judiciales impugnadas del derecho fundamental de legalidad penal del art. 25.1 CE, por infracción del principio non bis in idem, y del derecho fundamental a no padecer indefensión en un procedimiento sancionador del art. 24.2 CE. Sin embargo, de los propios términos de la demanda se desprende que la lesión de derechos fundamentales invocada se ha producido directamente por la decisión administrativa recurrida, que desestimó la solicitud del demandante de devolución de los ingresos indebidos correspondientes al recargo del 50 por 100, que fue liquidado al demandante respecto de la declaración fuera de plazo correspondiente al impuesto sobre la renta de las personas físicas del ejercicio 1988, de conformidad con lo prevenido en el art. 61.2 LGT, en la redacción dada a este precepto por la Ley 18/1991. Por el contrario, las resoluciones judiciales dictadas por la Sección Quinta del Tribunal Superior de Justicia de Madrid se limitaron a no restablecer los derechos fundamentales que se consideraban infringidos por las decisiones administrativas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además aclarar que, independientemente de si hubo una invocación formal o meramente implícita tanto del derecho a no padecer indefensión en el procedimiento sancionador del art. 24.2 CE como del derecho a la intangibilidad de las sentencias del art. 24.1 CE, en el sentido que plantea el Fiscal en su escrito de alegaciones, lo cierto es que ambas cuestiones ya fueron suscitadas por el recurrente cuando hizo referencia al contenido y efectos de la STC 276/2000, de 16 de noviembre, esto es, en el momento que instó la solicitud de ingresos indebidos. Así lo reconoce claramente en el escrito de demanda cuando manifiesta que “la misma la hemos reiterado hasta la saciedad en todas las instancias que se han sucedido hasta llegar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pese a dirigirse formalmente la demanda de amparo contra la Sentencia y el Auto recaídos en el proceso contencioso-administrativo, el recurso ha de entenderse formulado respecto de todas sus alegaciones por el cauce del art. 43 LOTC y no por el previsto en el art. 44 LOTC, ya que las infracciones constitucionales que se denuncian se imputan directamente a las resoluciones recaídas en el procedimiento administrativo. Por tanto, no se articulan vulneraciones autónomas achacables a las resoluciones judiciales impugnadas. Cabe recordar ahora que en otras ocasiones, ante demandas de amparo similares a esta, hemos llegado a la misma conclusión, entre las que podemos citar las SSTC 234/1991, de 10 de diciembre, FJ 1; 141/2004, de 26 de abril, FJ 1; 180/2004, de 2 noviembre, FJ 1; 70/2012, de 16 de abril, FJ 2 y el ATC 175/2009, de 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43.2 LOTC exige que el recurso de amparo se interponga en el plazo de los veinte días siguientes a la notificación de la resolución recaída en el previo proceso judicial. Pues bien, tal y como señalamos, entre otros, en el fundamento jurídico 1 del ATC 177/2010, de 24 de noviembre, este plazo es de caducidad, improrrogable, no susceptible de suspensión y en modo alguno puede quedar al arbitrio de las partes. Por ello no cabe su alargamiento o suspensión mediante la prolongación artificial de la vía judicial previa al recurso de amparo a través de la interposición de recursos manifiestamente improcedentes, de modo que “‘el tiempo invertido en la resolución de esos medios de impugnación manifiestamente improcedentes, cuando exceda del plazo establecido para presentar el recurso de amparo, determinará la extemporaneidad de éste’ (por todas, SSTC 72/1991, de 8 de abril, FJ 2; 78/2000, de 27 de marzo, FJ 2; 185/2004, de 2 de noviembre, FJ 3; y 323/2006, de 20 de noviembre, FJ 2).”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lo que debe entenderse por recurso manifiestamente improcedente debe realizarse, en todo caso, de forma restrictiva en aras a la armonización de las exigencias del principio de seguridad jurídica y del derecho a la tutela judicial efectiva, “limitándolo a los casos en que tal improcedencia derive de manera terminante, clara e inequívoca del propio texto legal, sin dudas que hayan de resolverse con criterios interpretativos de alguna dificultad (por todas, SSTC 50/1990, de 26 de marzo, FJ 2; 224/1992, de 14 de diciembre, FJ 2; 10/1998, de 13 de enero, FJ 2; 78/2000, de 27 de marzo, FJ 2; y 172/2009, de 9 de julio, FJ 2)” (ATC 42/2010, de 12 de abril, FJ 1). Y en el mismo Auto que acabamos de citar (FJ 2) declarábamos “que, con arreglo a lo dispuesto en el párrafo primero del art. 241.1 LOPJ (en la redacción que le ha dado la Ley Orgánica 6/2007, de 24 de mayo), el incidente de nulidad de actuaciones no es un recurso más, sino un remedio al que se puede acudir ‘excepcionalmente’ para reparar la vulneración de un derecho fundamental de los referidos en el art. 53.2 CE,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que nos ocupa, la vulneración del principio non bis in idem, recogido implícitamente en el art. 25.1 CE, ha constituido el objeto central de su reclamación en vía administrativa, de modo que la vulneración de este derecho fue denunciada antes del incidente de nulidad de actuaciones. Concretamente en el escrito de solicitud de ingresos indebidos se decía que el carácter indebido de este recargo “se produce ya que se ha sancionado por unos mismos hechos doblemente: por la vía administrativa y jurisdiccional”, y se citaba asimismo la STC 276/2000, de 16 de noviembre, resaltando que el recargo del 50 por 100 vulneraba el art. 24.2 CE. Más tarde con motivo de la interposición de la reclamación económico-administrativa, el demandante de amparo alegó que la duplicidad de sanciones vulneraba “el principio constitucional recogido en el art. 25.1 CE, en concreto por la infracción del principio constitucional non bis in idem”, y reiteraba, en los mismos términos, la cita STC 276/2000, de 16 de noviembre. De una manera similar fue articulada la demanda contencioso-administrativa, invocando en el mismo sentido la vulneración del principio non bis in idem, con cita de la STC 276/2000, de 16 de noviembre. Y en estos motivos fundamenta también el demandante de amparo, con reiteración de los argumentos esgrimidos en las sucesivas instancias,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en las circunstancias que concurren en este caso, la formulación del incidente de nulidad de actuaciones era manifiestamente improcedente, dado que en el incidente se denunció por el recurrente la lesión de un derecho fundamental que no se produjo por dicha sentencia. No se trata, así, de una supuesta lesión de un derecho fundamental “que no haya podido denunciarse antes de recaer resolución que ponga fin al proceso”, como exige el art. 241.1 LOPJ. Es cierto que la Sala de lo Contencioso-Administrativo admitió y tramitó el incidente, pero el Auto de 2 de octubre de 2009 declara no haber lugar a la nulidad de la Sentencia porque la infracción del principio non bis in idem “fue analizada en la Sentencia cuya nulidad se pretende”, y así lo demuestra limitando su respuesta a una amplia cita de ella. En definitiva, el sentido del citado Auto es que la violación constitucional con la que se pretende fundamentar la nulidad de la Sentencia ya había sido planteada por el demandante y resuelta en la Sentencia, de modo que la manifiesta improcedencia del incidente es lo que sustenta el pronunciamiento de que no ha lugar a la nulidad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manifiestamente improcedente el incidente de nulidad de actuaciones interpuesto por el demandante de amparo, hemos de concluir que, como quiera que desde la notificación de la Sentencia dictada por la Sección Quinta de la Sala de lo Contencioso-Administrativo del Tribunal Superior de Justicia de Madrid de 16 de julio de 2008, que tuvo lugar el 30 de julio de 2008, hasta la fecha de interposición del recurso de amparo el 10 de noviembre de 2009, se habría excedido con creces el plazo de veinte días previsto en el art. 43.2 de la Ley Orgánica del Tribunal Constitucional para la interposición del presente recurso de amparo, éste resulta extemporáneo.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