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14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5851-2003, interpuesto por el Presidente del Gobierno, representado por el Abogado del Estado, frente a los arts. 1, 4 b), 23.1, 25 y la disposición final segunda de la Ley del Parlamento de Cataluña 10/2003, de 13 de junio, de mutualidades de previsión social. Han comparecido y formulado alegaciones el Abogado de la Generalitat de Cataluña y el Parlamento de Cataluña.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de la Nación, mediante escrito registrado en este Tribunal el 29 de septiembre de 2003, con invocación expresa del art. 161.2 CE, formuló recurso de inconstitucionalidad contra los preceptos de la Ley del Parlamento de Cataluña 10/2003, de 13 de junio, de mutualidades de previsión social, citados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 en los motivos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reproducir los preceptos legales impugnados, el recurrente entra a examinar “la distribución competencial en relación a mutualidades de previsión social”. Dicho examen se inicia con la identificación de los títulos competenciales que concurren en este ámbito, mencionándose, de un lado, la competencia exclusiva asumida por la Generalitat de Cataluña en materia de “cooperativas, pósitos y Mutualismo no integrado en el sistema de Seguridad Social” [art. 9.21 del Estatuto de Autonomía de Cataluña (EAC) de 1979] y la competencia de desarrollo legislativo y ejecución de la ordenación básica del crédito, banca y seguros (art. 10.1.4 EAC), y de otro lado las competencias del Estado sobre las bases de la ordenación de los seguros (art. 149.1.11 CE) y las bases y coordinación de la ordenación general de la economía (art. 149.1.13 CE) y, en exclusiva, sobre legislación mercantil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que califica de “difícil integración de esta fórmula de atribución de competencias” ha sido objeto de diversos pronunciamientos de este Tribunal Constitucional, entre los que destaca la STC 220/1992, de la que el Abogado del Estado resalta los siguientes extremos. La competencia exclusiva sobre mutualismo recogida en los Estatutos de Autonomía del País Vasco y de Cataluña no puede ser interpretada literalmente pues es preciso tener en cuenta los límites que resultan del marco constitucional y, en concreto, de la competencia básica estatal sobre ordenación de seguros (art. 149.1.11 CE). Como entonces se afirmara, en cuanto las mutualidades realicen o lleven a cabo actividades, como la aseguradora, les serán aplicables a esas actividades las bases de ordenación que el Estado haya establecido dentro de los límites de su competencia (FJ 7). Todo ello, sin perjuicio de que las normas básicas estatales sobre la actividad aseguradora deban respetar las peculiaridades del mutualismo de previsión social y no pueden afectar al “régimen jurídico estructural y funcional de tales mutualidades, que queda (en virtud de la asunción de competencia exclusiva) dentro del ámbito competencial de las Comunidades Autónomas”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en la STC 86/1989 se admite la posibilidad de fijar lo básico mediante norma reglamentaria, el Abogado del Estado señala que, como también se dijo en la STC 35/1992, la competencia estatal de ordenación de los seguros concurre con otros títulos que también limitan la competencia autonómica en la materia, como son los relativos a la legislación mercantil (art. 149.1.6 CE), en la medida en que sea aplicable al mutualismo de previsión social, y las bases y coordinación de la planificación general de la actividad económica (art. 149.1.13 CE). De vuelta a la STC 86/1989, señala que de la misma se desprenden los siguientes criterios para deslindar las competencias estatales y autonómicas: el Estado puede establecer las bases para la ordenación de los seguros privados que incidirán sobre las mutualidades de previsión social en la medida en que estas entidades lleven a cabo actividad aseguradora, si bien dichas bases no han de comprender los aspectos estrictamente organizativos o estructurales de las mutualidades y, en su caso, otras funciones ajenas a la actividad aseguradora, por tratarse de materias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Delimitado este marco general, el Abogado del Estado apunta que el art. 1 y la disposición final segunda de la Ley de mutualidades de previsión social de Cataluña se recurren porque establecen como puntos de conexión determinantes de la competencia autonómica el del domicilio o el del territorio donde se desarrolle la actividad principal. Por ello, ambos preceptos son contrarios al triple punto de conexión (domicilio social, ámbito de operaciones y localización del riesgo) que figura en el art. 69.2 de la Ley 30/1995, de 8 de noviembre, de ordenación y supervisión de los seguros privados, específicamente impugnado en el recurso de inconstitucionalidad núm. 453-1996.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ya manifestara la Abogacía del Estado en aquel recurso de inconstitucionalidad, el art. 69.2 de la Ley de ordenación y supervisión de los seguros privados modifica ligeramente lo dispuesto con anterioridad por el art. 39.2 de la Ley 33/1984, de 2 de agosto, de ordenación del seguro privado, donde también figuraba el triple punto de conexión, si bien ahora la localización del riesgo se escinde en localización del riesgo en sentido propio (seguros distintos del de vida) y asunción de los compromisos (seguros de vida). Sin embargo, hace hincapié el Abogado del Estado en que la variación es mínima y, en todo caso, perfectamente compatible con la doctrina de la STC 86/1989, FJ 11. La localización del riesgo coincide, a grandes rasgos, con la del interés asegurable, ya se trate de la ubicación del bien, ya de “las reglas civiles y mercantiles” (lugar de matriculación, lugar de firma residencia o domicilio del tomador). La asunción de los compromisos se produce en la residencia habitual del tomador, si es persona física, o en el domicilio social o sede de la sucursal, si se trata de persona jurídica, lo que viene a coincidir grosso modo con el criterio del domicilio para los seguros de personas a los que se hacía referencia en la STC 86/1989. A la vista de esta similitud apunta el Abogado del Estado la conveniencia de tomar en consideración que el mencionado precepto de la Ley 30/1995 se ha redactado con el cuidado de seguir escrupulosamente la doctrina constitucional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Abogado del Estado recuerda que en la STC 86/1989 este Tribunal afirmó que “la facultad de determinar cuál es la norma válida aplicable en cada caso —estatal o autonómica— a las diversas entidades de seguros, es una competencia reservada al Estado por el art. 149.1.8 de la Constitución, que le atribuye la facultad para dictar ‘las normas para resolver los conflictos de leyes’. En relación con la actividad aseguradora, el Estado ha ejercido efectivamente tal competencia en el citado art. 39 LOSP, al establecer en su segundo apartado los tres puntos de conexión a que ya se ha hecho referencia” (FJ 9). Por su parte, el fundamento jurídico 11 de esa misma resolución exige, para mantener la constitucionalidad del precepto, interpretar los requisitos impuestos por el art. 39.2 de la Ley 33/1984 en la forma más acorde con las competencias estatutariamente asumidas por las Comunidades Autónomas, señalando al efecto ciertas matizaciones: a) que el “ámbito de operaciones” exige que la contratación de seguros se haga en el territorio de una Comunidad Autónoma, pero no obsta a que puedan realizarse fuera del mismo actividades instrumentales, y b) que la “localización del riesgo” asegurado no ha de identificarse con el lugar concreto en que el riesgo se consuma, sino más bien con la localización del interés asegurado, esto es, el domicilio de la persona asegurada o la localización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Afirmada la constitucionalidad de la regulación que para las entidades de seguros se contiene en este precepto legal básico, procede el Abogado del Estado a defender su aplicabilidad a las mutualidades de previsión social. Conforme a lo dispuesto en los arts. 2.1 a) y 7.1 de la Ley 30/1995, y 2.1 del Reglamento de mutualidades de previsión social, aprobado por el Real Decreto 1430/2002, de 27 de diciembre, estas mutualidades tienen la condición de entidades aseguradoras. Concretamente, el art. 44 del Reglamento establece en su apartado primero que “estarán bajo la competencia exclusiva de la Administración General del Estado aquellas mutualidades de previsión social cuyas actividades superen el territorio de una Comunidad Autónoma” y precisa en el apartado segundo que “se entenderá que las actividades de una mutualidad de previsión social superan el territorio de una Comunidad Autónoma cuando así pueda determinarse de acuerdo con los criterios de domicilio social, ámbito de operaciones y de localización de riesgos en el caso de los seguros distintos del de vida, y asunción de compromisos en el supuesto de los seguros de vida, según lo previsto en el artículo 69.2 de la Ley 30/1995.” Estas previsiones se corresponden adecuadamente con lo dispuesto en la Ley 30/1995, que remite al desarrollo reglamentario de las bases contenidas en su capítulo VI, y se atiene plenamente a la doctrina constitucional sobre la posibilidad de fijar lo básico a través de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aplicando de nuevo la doctrina jurisprudencial contenida en la STC 220/1992, afirma que el art. 44 del Reglamento de mutualidades de previsión social en nada innova o sobrepasa el ámbito de lo básico delimitado por el legislador, ciñéndose a reproducir los tres puntos de conexión que figuran en el art. 69.2 de la Ley 30/1995. Advertido esto, y constatado que los preceptos de la ley autonómica controvertida no respetan las bases fijadas por el legislador estatal, se postula la consecuente declaración de inconstitucionalidad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un mismo bloque se exponen conjuntamente las razones en las que se fundamenta la impugnación de los arts. 4 b), 23.1 y 25 de la Ley del Parlamento de Cataluña 10/2003, de 13 de junio, de mutualidades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su exposición por el art. 23.1 de la ley autonómica, al que reprocha haber incurrido en extralimitación competencial porque amplía la gama de prestaciones que, conforme a la legislación básica en materia de seguros, pueden llevar a cabo las mutualidades de previsión social de competencia autonómica. Pese a que el precepto legal en cuestión añade a esa ampliación la cautela de que se llevará a cabo “de acuerdo con la normativa básica aplicable”, con ello no se subsana el vicio de inconstitucionalidad que ahora se denuncia pues el artículo vulnera la legislación básica estatal que establece el triple punto de conexión para delimitar las competencias sobre mutualidades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arts. 11, 65 y 66 de la Ley 30/1995, de ordenación y supervisión de los seguros privados, y 4, 15, 16, 18 y 19 del Reglamento de mutualidades de previsión social, éstas deben operar por prestaciones y necesitan, para operar por ramos, disponer de una autorización de ampliación de prestaciones, para lo que es imprescindible ser titular de una autorización válida para todo el espacio económico europeo [art. 66.2 a) de la Ley 30/1995]. Sin embargo, las mutualidades de previsión social de competencia autonómica no pueden ser titulares de esa autorización previa pues el art. 6.5 de la Ley 30/1995 limita su concesión a que la entidad solicitante ejerza su actividad en un territorio de ámbito no menor del nacional, requisito reiterado en el art. 11.2 del Reglamento de mutualidades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66.2 a) de la Ley 30/1995 se encuentra impugnado en el recurso de inconstitucionalidad 453-1996. En ese proceso constitucional la Abogacía del Estado ha razonado extensamente acerca de la constitucionalidad de dicho precepto legal, destacando que en él se concreta el ejercicio de la competencia estatal de fijación de las bases de la ordenación de los seguros (art. 149.1.11 CE) y no representa un artificio lesivo de la competencia catalana en materia de mutualismo no integrado en el sistema de la Seguridad Social (art. 9.21 EAC). Y recuerda que, en virtud de ese precepto legal, la mutualidad que pretenda ampliar sus prestaciones no sólo debe superar determinadas magnitudes financieras en fondo mutual, margen de solvencia, fondo de garantía y provisiones técnicas que la asimilen a una mutua a prima fija desde el punto de vista económico-financiero y la conviertan empresarialmente en una entidad aseguradora perfecta y plena [art. 66.2 c) de la Ley 30/1995], así como sujetarse a la clasificación por ramos [art. 66.2 d)], desarrollar su actividad durante un tiempo prudencial [primer inciso del art. 66.1 a)] y en condiciones financieras sanas [art. 66.2 b)], sino que también debe poder desarrollar su actividad en todo el espacio económico europeo [segundo inciso del art. 66.2 a)], lo que obviamente amplía sus posibilidades de captación de fondos de su clientela y exige unos planteamientos técnicos aseguradores a gran escala. Son, por tanto, razones de economía empresarial del seguro, fundadas en una cierta idea del tipo de empresa de seguros en que se debe haber convertido una mutualidad de previsión social que pretende ampliar sus prestaciones, lo que se encuentra en la base de los requisitos exigidos por el art. 66.2 de la Ley 30/1995.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Recordadas estas tesis, es claro, siempre en opinión del Abogado del Estado, que para el legislador nacional el desarrollo de la actividad en el espacio económico europeo no es algo abierto a toda entidad de seguros o de previsión sino únicamente a aquellas que alcancen un cierto nivel empresarial y financiero, y así lo refleja la norma básica dictada al efecto. Sin embargo, con los puntos de conexión marcados por la ley impugnada se permite la existencia de mutualidades de competencia autonómica que operen más allá del territorio de la Comunidad Autónoma y que abarquen el conjunto del territorio nacional. Ello implica un cumplimiento formal del requisito exigido por la normativa básica, en cuanto operaría sobre el conjunto del territorio nacional, pero una vulneración material de la base estatal, que no permite a las mutualidades de competencia autonómica optar a la ampliación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arts. 4 b) y 25 de la Ley de mutualidades de previsión social de Cataluña, entiende el Abogado del Estado que incurren también en una extralimitación competencial por extender indebidamente la actividad aseguradora de las mutualidades de previsión social. En concreto, denuncia que ambos preceptos son contrarios a lo dispuesto con carácter básico en el art. 64.3 h) de la Ley 30/1995, que prescribe que las mutualidades “asumirán directamente los riesgos garantizados a los mutualistas, sin practicar operaciones de coaseguro ni aceptación en reaseguro, pero pudiendo realizar operaciones de cesión de reaseguro con entidades aseguradoras autorizadas para operar en España”. Este precepto, por tanto, prohíbe a las mutualidades de previsión social realizar operaciones de coaseguro o de aceptación en reaseguro, admitiendo únicamente la cesión de reaseguro. Se trata de una previsión orientada a garantizar un mínimo de solvencia de estas entidades y representa, por consiguiente, un cautela establecida en favor de los asegurados y beneficiarios en todo el territorio nacional, sin perjuicio de que, lógicamente, la Comunidad Autónoma de Cataluña pueda establecer exigencias más rigurosas en el ámbito de sus competencias. Pero lo que no puede es autorizar la realización de operaciones prohibidas por la normativa estatal, ignorando ésta y vulnerando con ello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por último, el apartado primero de las disposición final segunda porque “implica una inequívoca asunción de competencias vía legislación ordinaria que resulta contraria a las previsiones del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invoca el Abogado del Estado la doctrina recogida en el fundamento jurídico primero de las SSTC 1/1982 y 18/1982 acerca de las relaciones existentes entre la normativa básica estatal y la legislación autonómica de desarrollo. Apunta igualmente que lo establecido en la disposición final controvertida no se corresponde con el art. 1 de la propia ley autonómica, conforme al cual el objeto y ámbito de aplicación se circunscribe a las mutualidades de previsión social, a pesar de lo cual el apartado que ahora nos ocupa trata de proyectar su regulación a entidades distintas, cuales son las mutuas de seguros, los planes y fondos de pensiones, las sociedades gestoras de los anteriores, y cualquier otra persona o entidad que exista o pueda existir en el futuro y que lleve a cabo actividad aseguradora, ampliando así el ámbito subjetivo de aplicación de la ley, lo que comporta la asunción de competencias distintas de las estatutariamente atribuidas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 la disposición final segunda recurrida plasma así la pretensión de que la Comunidad Autónoma de Cataluña asuma, respecto de las mutuas de seguros, la totalidad de competencias que el art. 69.2 de la Ley 30/1995 le atribuye en materia de cooperativas de seguros y mutualidades de previsión social, es decir, además de las competencias de desarrollo legislativo y ejecución de lo básico, la competencia exclusiva en materia de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citada disposición final se mencionan los planes y fondos de pensiones y sus sociedades gestoras, respecto de los que puede afirmarse que, si bien no existe en la normativa básica reguladora de los mismos previsión alguna relativa a los puntos de conexión para la distribución de competencias entre el Estado y las Comunidades Autónomas, les resulta de aplicación el art. 69 de la Ley 30/1995. Y ello porque, según reiterada jurisprudencia (SSTC 86/1989 y 330/1994), la competencia exclusiva del Estado para establecer las bases de una determinada materia comprende también la de definir el ámbito de aplicación de las normas básicas correspondientes, así como la exclusiva para establecer las normas que permitan solucionar los conflictos que puedan surgir en la aplicación de las normas (art. 149.1.8 CE), competencia que cabe traducir en la fijación de los puntos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expresión “cualquier otra persona o entidad, presente o futura, que lleve a cabo actividad aseguradora” utilizada por la disposición final que nos ocupa adolece de excesiva ambigüedad, permitiendo considerar incluidos en ella a los mediadores de seguros y los peritos de seguros. En relación con los primeros, la STC 330/1994 declaró constitucionalmente lícita la regulación contenida en el apartado segundo de la disposición adicional primera de la Ley 9/1992, de 30 de abril, de mediación en seguros privados, apartado en el que se circunscribía la competencia autonómica sobre los mediadores de seguros y sus corporaciones profesionales a partir de un doble punto de conexión: domicilio y ámbito de operaciones. Por lo que respecta a los peritos de seguros, si bien la normativa básica reguladora de los colaboradores de la actividad aseguradora, contenida en la disposición adicional quinta de la Ley 30/1995, no recoge previsión alguna sobre puntos de conexión, procedería, sin duda, y siempre en opinión del Abogado del Estado, la aplicación del art. 69 de esa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razonamientos resumidamente expuestos, el Abogado del Estado concluye su escrito solicitando de este Tribunal la declaración de inconstitucionalidad de los preceptos impugnados de la Ley del Parlamento de Cataluña 10/2003, de 13 de junio, de mutualidades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21 de octubre de 2003, la Sección Tercera de este Tribunal acordó admitir a trámite el presente recurso de inconstitucionalidad, así como dar traslado de la demanda y documentos presentados, de conformidad con el art. 34 de la Ley Orgánica del Tribunal Constitucional (LOTC), al Congreso de los Diputados y al Senado, así como al Gobierno y al Parlamento de Cataluña, por conducto de sus Presidentes, al objeto de que en el plazo de quince días pudiesen personarse en el proceso y formular las alegaciones que estimaran convenientes; igualmente, se tuvo por invocado el art. 161.2 CE, lo que, a su tenor y conforme dispone el art. 30 LOTC, produjo la suspensión de la vigencia y aplicación de los preceptos legales impugnados, desde la fecha de interposición del recurso para las partes, y desde el día en que apareciese publicada la suspensión en el “Boletín Oficial del Estado” para terceros. Como último acuerdo figuraba el de publicar la incoación del recurso en el “Boletín Oficial del Estado” y en el “Diari Oficial de la Generalitat de Cataluña”, lo que se llevó a efecto en el “Boletín Oficial del Estado” núm. 262, de 1 de noviembre de 2003, y en el “Diari Oficial de la Generalitat de Cataluña” núm. 4002, de 4 de noviembre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Constitucional el 31 de octubre de 2003, la Presidenta del Congreso de los Diputados comunicó que la Mesa de la Cámara había acordado no personarse ni formular alegaciones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4 de noviembre de 2003 se recibió en el Registro General de este Tribunal Constitucional escrito del Letrado del Parlamento de Cataluña en el que solicitaba que se tuviera por personada a la Cámara en el presente proceso constitucional y que se le concediera una prórroga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11 de noviembre de 2003 se accedió a lo solicitado, prorrogándose en ocho días más, a contar desde el siguiente al de la expiración del ordinario, el plazo concedido al Parlamento de Cataluña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noviembre de 2003 el Presidente del Senado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 la Generalitat de Cataluña, quien actúa en representación y defensa de su Gobierno, se recibió el 14 de noviembre de 2003. En dicho escrito se interesa la desestimación del recurso de inconstitucionalidad por las razones que a continuación se exponen resumidamente.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“consideración inicial” se apunta que la discrepancia que se plantea en este recurso de inconstitucionalidad no es “de orden puntual y de importancia menor” pues lo que se cuestiona es el alcance del ámbito competencial de la Generalitat en cuanto a las mutualidades de previsión social y la actividad de éstas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 la Generalitat de Cataluña, este recurso es el reverso del núm. 453-1996, en el que se impugnan los preceptos de la Ley 30/1995, de ordenación y supervisión de los seguros privados que ahora invoca el Abogado del Estado como básicos y de cuya vulneración por el legislador autonómico deduce la inconstitucionalidad de la ley territorial recurrida. La controversia competencial no puede considerarse zanjada con la STC 220/1992 toda vez que la normativa básica desde la que ahora el representante del Estado pretende que se enjuicie la actuación del Parlamento de Cataluña es una ley de 1995, es decir, tres años posterior a la fecha de aquella resolución, en donde la normativa legal básica que se tuvo en cuenta como parámetro de enjuiciamiento había sido establecida por una ley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distribución de competencias respecto de las mutualidades de previsión social, se recuerda que la Generalitat de Cataluña ha asumido la competencia exclusiva ex art. 9.21 EAC; si bien se admite que esa exclusividad debe ser matizada de acuerdo con el principio de primacía constitucional proclamado por este Tribunal desde sus primeras resoluciones (SSTC 18/1982, FJ 1 y 69/1982, FJ 1), de manera que no puede interpretarse como impedimento para que el Estado ejerza las competencias que el art. 149.1 CE le atribuye. En esta ocasión, se mencionan el título sobre bases de ordenación de los seguros (art. 149.1.11 CE), para aspectos concretos la competencia sobre legislación mercantil (art. 149.1.6 CE) y, excepcionalmente, las bases y planificación general de la actividad económica (art. 149.1.13 CE). Por otro lado, se recuerda que la Generalitat de Cataluña ostenta la competencia de desarrollo legislativo y ejecución de las bases de ordenación de los seguros (art. 10.1.4 EAC), de tal modo que el contenido propio de las bases estatales en la materia ha de ser principalmente de índole normativa y sólo excepcionalmente puede aceptarse que se atribuya dicha condición a los actos de ejecución, pues de lo contrario se alteraría el orden competencial (SSTC 32/1983, 86/1989 y 188/2001, entre otras muchas). Consecuentemente, la Generalitat de Cataluña, al legislar sobre las mutualidades habrá de respetar las bases que para la ordenación del sector de seguros haya dictado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cuestión que aquí se plantea se refiere a la articulación entre una concreta normativa básica estatal que determina los criterios de deslinde competencial en materia de seguros, por un lado, y el ejercicio por la Generalitat de su competencia exclusiva sobre las mutualidades no incluidas en el sistema de Seguridad Social, por otro. Esta articulación, en opinión del Abogado de la Generalitat de Cataluña, debe partir del criterio de la autolimitación de lo básico establecido en la STC 35/1992, dictada para resolver el conflicto positivo de competencia trabado respecto del Reglamento del seguro privado, y con cuya doctrina resulta plenamente conforme la ley impugnada, pero no la normativa básica estatal. En palabras del Abogado de la Generalitat de Cataluña, “no puede entenderse acorde con el orden constitucional de distribución de competencias una normativa básica estatal que, imponiendo innecesariamente —según los criterios de la normativa estatal al respecto— la concurrencia de un triple punto de conexión para el ejercicio de la competencia autonómica, significa el traslado a las instancias estatales de las competencias sobre las principales mutualidades de previsión social, al tiempo que condena a las mutualidades de ámbito autonómico a no poder ampliar sus prestaciones, so pena de pasar a depender igualmente de la Administración estatal”. Éste es, en fin, el fondo del problema competencial aquí suscitado y que, por otro lado, se corresponde con el planteado en el recurso de inconstitucionalidad 453-1996.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respecto a las peculiaridades del mutualismo de previsión social, el Abogado de la Generalitat de Cataluña recuerda la tradición histórica y jurídica de las mutualidades de previsión social en Cataluña, poniendo el acento en el hecho de que el Parlamento de Cataluña, durante la vigencia del actual texto constitucional, ha legislado en la materia con la aprobación de la Ley 28/1991, de 13 de diciembre de mutualidades de previsión social, norma frente a la que no se alzó reproche alguno y que es sustituida por la Ley 10/2003, de 13 de junio. Por lo que hace a la legislación estatal, el Abogado de la Generalitat aprecia un tratamiento diferenciado de las mutualidades de previsión social, con respecto al resto de entidades aseguradoras, tanto en la Ley 33/1984 (art. 39), como en la Ley 30/1995 (art. 69.2). Tal distinción por el propio legislador estatal no puede responder a otro dato que el diferente nivel competencial asumido por algunas Comunidades Autónomas en ambas materias, como sucede en el caso de Cataluña (arts. 9.21 y 10.1.4 EAC). Todo ello sirve también como argumento para rechazar cualquier entendimiento o actuación que venga a equiparar los niveles competenciales, haciendo inútil la distinción estatutariamente establecida. No hay que olvidar, tampoco, que la lectura del art. 9.21 EAC pone de manifiesto que la competencia en él asumida se refiere a una modalidad aseguradora peculiar, una fórmula de previsión social voluntaria, sin ánimo de lucro e independiente del mutualismo obligatorio, que se mantiene en la esfera de las competencias exclusivas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supuesta inconstitucionalidad del art. 1 y del apartado segundo de la disposición final segunda, se apunta que ambos preceptos son impugnados no propiamente por lo que dicen sino más bien por lo que omiten. En la demanda se hace hincapié en que el art. 69.2 de la Ley 30/1995 establece un triple punto de conexión, en tanto que estos preceptos autonómicos se limitan a enunciar dos de dichos puntos de conexión, uno principal (el domicilio) y otro alternativo (el ámbito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 la Generalitat de Cataluña, tal proceder no resulta propiamente contrario al reparto competencial sino que, a lo sumo, cabría calificarlo de insuficiente. Además, hay que tener en cuenta las nuevas circunstancias sobrevenidas tras la STC 86/1989. A este respecto, apunta que en el escrito rector de este proceso no se analizan las consecuencias que derivan de la adaptación al Derecho interno de hasta siete directivas europeas, siendo así que la Ley 30/1995 responde claramente a una nueva concepción de la actuación administrativa sobre las entidades aseguradoras, fruto de la necesaria incorporación de esas directivas y del acuerdo de creación del espacio económico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el objetivo global que las directivas persiguen, el único punto de conexión utilizado para determinar la competencia de autorización y control de las entidades aseguradoras que podrán actuar en todo el espacio económico europeo es el de su domicilio social, pues precisamente la aplicación del régimen de derecho de establecimiento y de libertad de prestación de servicios comporta que aquéllas puedan extender libremente su ámbito de operaciones por todo el “Espacio”, así como asumir riesgos localizados en cualquier lugar del mismo. El sistema de autorización administrativa única impide que, para establecer la vinculación administrativa de las entidades aseguradoras, se sigan aplicando los puntos de conexión referentes a su ámbito de operaciones y a la localización de los riesgos asegurados pues resultan intrínsecamente contrarios a los objetivos perseguidos por las directivas comunitarias y el mantener su existencia supone, lisa y llanamente, impedir que el espacio económico europeo funcione efectivamente como un espacio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legislador autonómico ha expresado, en los preceptos impugnados, su entendimiento de que el punto de conexión relativo al domicilio social ha de ser suficiente para determinar la competencia de la Generalitat de Cataluña sobre las mutualidades de previsión social, sin perjuicio de que, en su caso, pudiera serlo también el del lugar en que desarrollan su actividad principal, y de que el legislador estatal establezca los mecanismos de colaboración, cooperación o auxilio entre el Estado y las Comunidades Autónomas o de éstas entre sí, que resultan precisos cuando el ámbito de actuación de las mutualidades exceda el de la Comunidad Autónoma en donde radique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definitiva, que la Generalitat de Cataluña no discute al Estado la competencia para fijar el punto de conexión que resulte oportuno y acorde con la materia, para determinar la adscripción de las mutualidades de previsión social a la Comunidad Autónoma correspondiente. Lo que rechaza es la adecuación del triple punto de conexión, pues de él resulta que cuando el fenómeno objeto de la competencia autonómica se extienda más allá de su territorio, la Comunidad Autónoma pierde automáticamente la competencia sobre esa parte del objeto situada en su ámbito territorial, por importante que pueda ser, y se traslada necesariamente al Estado, sin necesidad de título específico ni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supuesta inconstitucionalidad de los arts. 4 b), 23.1 y 25, comienza el Abogado de la Generalitat de Cataluña consignando que del primero de estos preceptos se impugna sólo el inciso “sin perjuicio de las operaciones de reaseguro y coaseguro que puedan llevar a cabo en cualquier forma”; el art. 23.1 porque establece que “las mutualidades podrán operar por prestaciones y también por ramos” y el art. 25 porque afirma que “las mutualidades de previsión social pueden llevar a cabo operaciones de coaseguro y reaseguro”.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tres casos se viene a denunciar la desatención de las limitaciones que la normativa básica estatal impone a la actuación de las mutualidades de previsión social. Pero al hacerlo se ignora que en todos estos preceptos hay una remisión explícita a las normas estatales que resulten de aplicación. De este modo, el legislador autonómico ha salvado la prevalencia, en su caso, de lo dispuesto por la normativa básica estatal, respetándose, aunque sin compartirla, la opción del legislador estatal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ya el examen específico de los arts. 4 b) y 25, reconoce el Abogado de la Generalitat de Cataluña que es indudable que la normativa básica actualmente vigente, esto es, el art. 64.3 h) de la Ley 30/1995, excluye de las operaciones que las mutualidades de previsión social puedan realizar las de coaseguro y aceptación en reaseguro, no así las de cesión en reaseguro. La redacción de los dos preceptos legales impugnados, al remitirse expresamente a la normativa básica estatal que resulte de aplicación, no pretende extender unilateralmente para Cataluña la actividad aseguradora de las mutualidades. Antes bien, se ha querido dejar abierta la previsión de tal posibilidad, por si en el futuro el Estado amplía su ámbito de actuación. De materializarse tal hipótesis, no sería preciso un cambio de la legislación catalana en la materia. Añade igualmente que la Generalitat de Cataluña resulta materialmente competente al respecto, como vino a reconocer la STC 86/1989, FJ 3. En definitiva, para el Abogado de la Generalitat de Cataluña los preceptos recurridos no invaden la competencia estatal ni vulneran lo dispuesto en la normativa básica pues en ningún momento permiten a las mutualidades de previsión social que practiquen por el momento otra operativa que no sea la prevista en la normativa vigente de aplicación, esto es, el seguro directo y la cesión en reaseguro.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23.1, que admite la posibilidad de que las mutualidades operen por prestaciones y por ramos, subraya el Abogado de la Generalitat de Cataluña que dicha posibilidad queda sujeta a “la normativa básica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recuerda que la Ley 30/1995 supedita dicha posibilidad a que las mutualidades dispongan de una autorización para ampliar prestaciones. A su vez, es requisito para la obtención de esta autorización el “ser titular de una autorización válida para todo el Espacio Económico Europeo” [art. 66.2 a)], requisito que no pueden cumplir las mutualidades catalanas, salvo que pasen a depender de la Administración estatal. En efecto, el art. 6.5 de la Ley 30/1995 no permite obtener la autorización para operar en todo el Espacio cuando la actividad de la entidad no abarca todo el territorio nacional. A juicio del Letrado autonómico, de esta artificiosa configuración legal, que mezcla y confunde el nivel de prestaciones que pueden ofrecer las mutualidades con el ámbito territorial de actuación, resulta la inconstitucional consecuencia de que quedan excluidas de la ampliación de prestaciones las mutualidades dependientes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propios términos empleados en la impugnación del precepto de la ley territorial que nos ocupa pondrían de manifiesto, al decir del Abogado de la Generalitat de Cataluña, el efecto perverso de la legislación básica estatal y demostrarían que la limitación resultante del art. 66.2 a) de la Ley 30/1995 no puede calificarse como base de la ordenación de los seguros, ya que no se orienta a garantizar en rigor la actuación y solvencia de las mutualidades, sino que es un mero artificio para someter a aquéllas al control y supervisión de la Administración estatal en evidente detrimento de las previsiones constitucionales y estatutarias favorables a la competencia de la Generalitat de Cataluña. En efecto, es evidente que el requisito de disponer de una autorización válida para operar en todo el espacio económico europeo nada tiene que ver, desde un punto de vista técnico, con la actividad de las mutualidades ni con las garantías de solvencia que les son exigibles.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se añade que el otorgamiento de la autorización administrativa para ampliar prestaciones no puede considerarse una actuación que reúna los requisitos para ser calificada de básica pues se trata de un acto ejecutivo que, como se indica expresamente en el art. 66.3 de la Ley 30/1995, ha de solicitarse de la Dirección General de Seguros o, en su caso, del órgano autonómico correspondiente, solicitud que “deberá ir acompañada de los documentos acreditativos del cumplimiento de los requisitos exigidos en el número 2 precedente”. Con ello se evidencia el carácter absolutamente reglado del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legislador catalán, sin negar la aplicabilidad de la citada norma “básica” estatal mientras siga vigente, ha previsto el mismo tiempo el deseable final de esta situación transitoria tan negativa para el orden competencial, de manera que facilita que, cuando aquélla se derogue y sin necesidad de más modificación legal, las mutualidades de previsión social que administrativamente dependen de la Generalitat puedan decidir ofrecer a sus mutualistas un nivel de prestaciones superior al inicial y operar por ramos, sin perder por ello su vinculación con la Administración autonómica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se da respuesta a las alegaciones dirigidas contra el apartado primero de la disposición final segunda. El Abogado de la Generalitat de Cataluña rechaza todas las objeciones que se alzan en la demanda, pues dicha disposición final presenta un contenido declarativo que viene a confirmar y concretar lo ya previsto en el Estatuto de Autonomía, con absoluto respeto al ejercicio de las competencias que correspondan al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que se declara que asume la Generalitat no son otras que las “establecidas por los artículos 9.21 y 10.24 del Estatuto de Autonomía de Cataluña en materia aseguradora”, de modo que no comporta alteración competencial alguna. Cuando se dice que se asumen “todas” las competencias estatutarias por razón de la materia y se mencionan las mutuas de seguros, planes y fondos de pensiones, etc., no se está haciendo otra cosa que ejemplificar las figuras concretas que quedan incluidas en la competencia autonómica. Lo único que pretende el legislador catalán es dejar claro que la competencia asumida por la Generalitat lo es por razón de la materia en que se actúa, con independencia de cuál sea la naturaleza o el tipo de entidad o persona que realice la actuación en concreto. No hay, pues, ninguna ambigüedad en el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precisión introducida por el legislador autonómico no conlleva lesión ni detrimento alguno de la competencia estatal para fijar el punto o puntos de conexión pues, como la misma disposición impugnada dice al final, todo ello habrá de entenderse “de acuerdo con las definiciones legales que procedan”. Por tanto, el legislador autonómico se remite, una vez más, a la decisión que se adopte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Negada la vulneración constitucional, admite el Abogado de la Generalitat de Cataluña que el contenido de la disposición final pueda merecer algún juicio crítico desde la perspectiva de la técnica legislativa. Pero ello no es suficiente para fundar un juicio de validez, según ha reiterado este Tribunal desde las tempranas SSTC 4/1981 y 29/1982.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del servicio de fax se recibió, el día 21 de noviembre de 2003, copia del escrito de alegaciones del Letrado del Parlamento de Cataluña. El texto original del escrito fue registrado en este Tribunal Constitucional el siguiente día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exponen las razones por las cuales la representación del Parlamento de Cataluña sostiene que el art. 1 de la Ley 10/2003, de 13 de junio, se ajusta a la competencia exclusiva en materia de mutualismo no integrado en el sistema de la Seguridad Social, asumida en virtud del art. 9.21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indica el Letrado del Parlamento de Cataluña, el concepto de “mutualismo de previsión social” implica siempre la existencia de actividad aseguradora, tal y como se deduce de lo contenido en el art. 1 de la Ley de mutualidades, de 6 de diciembre de 1941, y en esa medida no puede olvidarse que el ejercicio de las competencias en materia de mutualismo vendrá también modulado por el ejercicio de la competencia de desarrollo legislativo y ejecución en la materia “ordenación del crédito, banca y seguros” que corresponde a la Generalitat en virtud del art. 10.1.4 EAC y que se corresponde con la reserva de la normativa básica al Estado por el art. 149.1.11 CE. Lo que no debe hacer olvidar algunas características específicas del mutualismo. Así, interesa recordar que se trata de entidades de carácter básicamente asociativo, como ya se recogiera en la Ley de 1941, lo que también supone que confluye la competencia exclusiva de la Generalitat en relación con las fundaciones y asociaciones de carácter docente, artístico, benéfico-asistencial y similares que ejerzan principalmente sus funciones en Cataluña (art. 9.24 EAC). En todo caso, no debe olvidarse que el título competencial prevalente ha de ser el de mutualismo no integrado en el sistema de Seguridad Social, recordándose al respecto la doctrina sentada en la STC 48/1988,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vicio de inconstitucionalidad específicamente dirigido contra el art. 1 de la Ley del Parlamento de Cataluña 10/2003, esto es, que contradice la legislación básica en la materia, aquí contenida en el art. 69.2 de la Ley 30/1995, cita el Letrado del Parlamento de Cataluña la STC 48/1988, donde este Tribunal declaró que “la finalidad perseguida por la constitución al conferir a los órganos generales del Estado la competencia exclusiva para establecer las bases en una materia es asegurar, en aras de intereses generales superiores a los de las respectivas Comunidades Autónomas, un común denominador normativo, a partir del cual pueda cada Comunidad, en defensa de su propio interés, introducir las peculiaridades que estime convenientes dentro del marco competencial que en la materia en cuestión le ha sido asignado por la Constitución y su propio Estatuto”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básica que se dice vulnerada establece la exigencia de los tres puntos de conexión para delimitar el alcance de la competencia autonómica. En el recurso se considera que dicha exigencia alcanza también a las mutualidades de previsión social que, conforme se recoge en los arts. 2.1 a) y 7.1 de la Ley 30/1995 y en el art. 2.1 del Real Decreto 1430/2002, de 27 de diciembre, tienen la condición de entidades aseguradoras. Esta condición no se discute por la representación del Parlamento de Cataluña, aun cuando reitera la necesidad de tener en cuenta sus peculiares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el art. 9.21 EAC atribuye a la Generalitat la competencia exclusiva sobre mutualismo no integrado en el sistema de Seguridad Social sin perjuicio del respeto a la legislación mercantil, sostiene el Letrado del Parlamento de Cataluña que no puede deducirse otra limitación a la competencia autonómica que la expresamente enunciada en el Estatuto , en apoyo de cuyo argumento acude al FJ de la STC 86/1989, concluyendo con la idea de que “el alcance que corresponde al objeto material sobre el que se extiende el título competencial de la Generalitat de Cataluña queda pues perfectamente acotado sin que puedan añadirse otros que no deriven directamente de la Constitución o el estatuto de Autonomía”, como así se declaró en la STC 37/1981,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la aplicabilidad del principio de territorialidad. A este principio, en todo caso y en línea con la citada STC 37/1981, debe darse un alcance relativo pues “la privación a las Comunidades Autónomas de la posibilidad de actuar cuando sus actos puedan originar consecuencias más allá de sus límites territoriales equivaldría necesariamente a privarlas, pura y simplemente de toda capacidad de actuación” (FJ 1 de la resolución citada). Y es que en la STC 165/1994, FJ 3, se admitió incluso que las Comunidades Autónomas realicen en ocasiones actividades fuera de los límites territoriales del Estado pues ese alcance internacional del ejercicio de una competencia no implica su traslación al Estado (STC 14/1994,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Determinado el objeto material de la competencia y el ámbito sobre el que se proyecta, el Letrado del Parlamento de Cataluña pasa a examinar si la legislación estatal formalmente calificada de básica puede modificar o reducir uno u otro, con el resultado de atribuir al Estado competencias estatutariamente asumidas por una Comunidad Autónoma. Esta posibilidad fue descartada en la STC 48/1988, FJ 4, donde se rechazó un intento similar al analizado, sostenido entonces en el interés supracomunitario del objeto material de la competencia, sucediendo otro tanto en la STC 329/1993.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tesis sostenida por el Abogado del Estado, quien propugna que las mutualidades de previsión social han de someterse a la normativa básica estatal en materia de ordenación de seguros, y concretamente a la exigencia de un triple punto de conexión, el Letrado del Parlamento de Cataluña afirma que “este planteamiento casa mal con el sistema de distribución de competencias entre el Estado y la Comunidad Autónoma de Cataluña establecido en la Constitución y el Estatuto de Autonomía … Existe un título competencial autonómico específico —el mutualismo no integrado en la Seguridad Social— que se identifica, por serle intrínseca por naturaleza, con una actividad aseguradora. El ámbito sobre el que la Generalitat de Cataluña debe ejercer dicha competencia responde al principio de territorialidad, y eso es lo que establece el artículo1 de la Ley impugnada”. Ciertamente, el Estado podrá establecer puntos de conexión territorial para determinar, en aquellos casos en los que la mutualidad supera el ámbito territorial de la comunidad autonómica, a quién corresponde la competencia. Pero, tal y como ha reconocido este Tribunal “lo que no permite este alcance territorial de las actividades objeto de las distintas competencias —fenómeno cada vez más común en el mundo actual— es desplazar, sin más, la titularidad de la competencia controvertida al Estado” (STC 243/1994,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el Letrado del Parlamento de Cataluña sostiene que el segundo apartado de la disposición final segunda de la Ley 10/2003 no excede la competencia de la Generalitat de Cataluña para dictar la legislación de desarrollo y llevar a cabo la función ejecutiva en materia de ordenación de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comienza señalando que en el presente recurso se plantea la inconstitucionalidad de dicha disposición final conjuntamente con el art. 1 de la ley impugnada, ignorándose de este modo que si bien el citado artículo se incardina en la competencia exclusiva de la Generalitat de Cataluña en materia de mutualismo no integrado en la Seguridad Social, la citada disposición final se encuadra en la competencia de desarrollo legislativo y ejecución de la ordenación básica de seguros (art. 10.1.4 EAC). Por tanto, el alcance ha de ser distinto y, de hecho, los términos en que está planteado el recurso ponen de manifiesto que el Estado pretende en la práctica no distinguir entre lo que el Estatuto califica como competencia exclusiva de aquellas otras que reciben esta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Letrado del Parlamento de Cataluña que la conexión territorial que configura el ámbito competencial de la Generalitat sólo puede establecerse por el estatuto personal que corresponde a las personas o entidades que desarrollan la actividad aseguradora. Dicho estatuto se determina por el domicilio social, lo que viene a coincidir con la regla fijada en el art. 9.11, en conexión con el art. 16.1, ambos del Código civil, respecto a la capacidad, constitución, representación, funcionamiento, transformación, disolución y extinción de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nota característica viene dada por la determinación del objeto material de la competencia, centrado en el aspecto organizativo. A este respecto, el Tribunal Constitucional, en sus Sentencias 137/1986 y 48/1988, ha modulado el alcance de lo básico en materia organizativa. En esta última resolución, se afirma que “no pueden considerarse incluidas en el marco estatal básico aquellas normas que no resulten justificadas por el objetivo de garantizar los principios básicos que informan el modelo organizativo diseñado por el legislador estatal” (FJ 3). Ello implica que en el ámbito de la competencia asumida por la Generalitat de Cataluña de acuerdo con el art. 10.1.4 EAC, el marco organizativo ha de representar un núcleo mínimo, sin perjuicio, claro está, del respeto a la legislación mercantil, a la que expresamente se remite ese precepto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el Letrado del Parlamento de Cataluña, los arts. 4 b), 23.1 y 25 de la Ley 10/2003 son constitucionalmente inocuos, en la medida en que remiten de forma expresa a la legislación sobre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art. 23.1, argumenta el Abogado del Estado que, a pesar de la remisión a la legislación básica aplicable, este precepto es inconstitucional porque presupone la constitucionalidad del art. 1, también impugnado. Sin embargo, una eventual declaración de inconstitucionalidad de éste no implica necesariamente la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validez del art. 1 puede conllevar unos efectos inmediatos, entre los que destaca el hecho que una mutualidad sometida a la ley catalana pueda ser titular de una autorización válida en todo el espacio económico europeo, lo que le permitiría disponer de una autorización para operar por ramos. Ahora bien, si se declarase inconstitucional, el alcance del art. 23.1 sería otro ya que la remisión expresa a la “normativa básica aplicable” impediría disponer de dicha autorización, con lo que tendría el valor de una norma de previsión que anticipa un posible cambio de esa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recuerda que la finalidad a la que responde la atribución al Estado de la legislación básica es el aseguramiento de un común denominador normativo (STC 48/1988, FJ 3). Lo que no puede admitirse es que el Estado haga un uso abusivo de su competencia, de tal forma que el resultado obtenido comporte el vaciamiento competencial de las Comunidades Autónomas. En el presente caso no parece suficiente la argumentación del Abogado del Estado, quien sostiene que está en juego una cierta idea de empresa de seguros, tipo ideal en el que debe haberse transformado cualquier mutualidad de previsión social que pretenda ampliar prestaciones. Si, tal como señala del Abogado del Estado, para el legislador estatal el desarrollo de la actividad en el Espacio Económico Europeo no es algo abierto a toda entidad de seguros o previsión, sino sólo a aquellas que alcancen un cierto nivel empresarial y financiero, no sería admisible que entidades con nivel empresarial y financiero similar fueran tratadas de forma desigual, en función exclusivamente de su dependencia estatal o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Algo parecido sucede con los arts. 4 b) y 25 de la ley impugnada. Las operaciones de coaseguro y reaseguro, en la medida que no corresponden a la típica actividad aseguradora de las mutualidades de previsión social, deben sujetarse a la normativa aplicable sobre ordenación de seguros establecida por el Estado. La remisión expresa a esa normativa es garantía suficiente de las competencias del Estado, por lo que los preceptos representan supuestos claros de “normas de previsión en un ámbito normativo especialmente cambiante”. Tal previsión no puede generar situaciones de inseguridad jurídica, por la especial condición de los destinatarios de la norma, que conocen la complejidad de la legislación en materia de seguros y por el hecho de que la actividad aseguradora está sometida a un régimen de controles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afirma que el contenido del primer apartado de la disposición final segunda de la ley impugnada se halla delimitado por la remisión expresa a los arts. 9.21 y 10.1.4 del Estatuto de Autonomía y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esta disposición implica una inequívoca asunción de competencias, a través de la legislación ordinaria, que resulta contraria a las previsiones del bloque de constitucionalidad. Sin embargo, el Letrado del Parlamento autonómico hace notar que la tesis se sustenta sobre el empleo por el legislador catalán del verbo “asumir”, reconociéndose que no es el más correcto técnicamente; de la misma manera que la rúbrica del art. 69.2 de la Ley 30/1995 (“distribución de competencias”) no implica que el Estado lleve efectivamente a cabo tal distribución en la mencionada ley, toda vez que esa distribución vendrá determinada por la Constitución y los Estatutos de Autonomía. Pero esta inexactitud técnica no es suficiente para atribuirle intenciones que quedan desmentidas por el contexto en que se sitúa la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Letrado del Parlamento de Cataluña, nos encontramos ante una disposición de “contenido más declarativo que normativo” y que no determina ni el objeto preciso de la competencia ni la conexión territorial que deban tener las personas o entidades que lleven a cabo las actividades aseguradoras. Por lo que hace específicamente a la enumeración de las entidades, se apunta que se trata de una lista abierta de figuras que operan en el ámbito de los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parlamentario entiende que el Abogado del Estado ha hecho un juicio de intenciones de la norma no contrastado con la realidad, al tiempo que ha incurrido en una cierta incoherencia en la argumentación. Más concretamente, le achaca que en dicha argumentación “se supone como motivo de inconstitucionalidad del apartado 1 de la disposición final segunda de la Ley impugnada, y no del apartado 2 de la misma disposición en relación a la cual ya se han formulado alegaciones. Ahora bien, si se considera dicho apartado 1 como norma autónoma, tal como se formula en el recurso, no cabe inferir las consecuencias que el recurso le atribuye y no es inconstitucional en la medida que se circunscribe a lo establecido por el EAC. Si por el contrario, dicho apartado 1 no se impugna como norma autónoma del conjunto de la disposición final segunda, sino en función del contenido del apartado 2, esta representación se remite a la segunda de las alegaciones formuladas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Próximo a finalizar el plazo de los cinco meses que señala el art. 161.2 CE desde que se produjo la suspensión de los preceptos impugnados en este recurso de inconstitucionalidad, la Sección Tercera de este Tribunal acordó, mediante providencia de 4 de febrero de 2004, conceder a las partes personadas un plazo de cinco días para que expusieran lo que considerasen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Evacuando el trámite conferido, el Abogado del Estado presentó, el 12 de febrero de 2004, escrito de alegaciones solicitando el mantenimiento de la suspensión de los preceptos de la Ley del Parlamento de Cataluña 10/2003, de 13 de junio, de mutualidades de previsión social, impugnados en este recurso de inconstitucionalidad. Por otra parte, el 17 de febrero de 2004 se recibieron sendos escritos del Letrado del Parlamento de Cataluña y del Abogado de la Generalitat de Cataluña que postulaban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acordó en el ATC 82/2004, de 17 de marzo, “levantar la suspensión de los arts. 1; 4 b), en el inciso ‘sin perjuicio de las operaciones de reaseguro o coaseguro que lleven a cabo en cualquier forma’; 23.1; 25 y disposición final segunda de la Ley del Parlamento de Cataluña 10/2003, de 13 de junio, de mutualidades de previsión social”. Esta decisión fue publicada en el “Boletín Oficial del Estado” núm. 74, de 26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13 de noviembre de 2012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expuesto con mayor detalle en los antecedentes de esta Sentencia, el objeto del presente proceso constitucional es determinar la adecuación al bloque de la constitucionalidad de los arts. 1, 4 b), 23.1 y 25, y del apartado primero de la disposición final segunda de la Ley del Parlamento de Cataluña 10/2003, de 13 de junio, de mutualidades de previsión social. No obstante, antes de abordar el examen del fondo de la controversia, hemos de efectuar algunas precisiones acerca de los cánones a los que habremos de atenernos al formular nuestro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cumple reiterar una vez más que, conforme a nuestra doctrina sobre el ius superveniens en procesos constitucionales de carácter competencial, el control de las normas impugnadas por incurrir en un eventual exceso competencial ha de realizarse de acuerdo con las normas del bloque de constitucionalidad, y con las que operan como parámetro de enjuiciamiento, que estén vigentes al momento de dictar Sentencia (por todas, SSTC 134/2011, de 20 de julio, FJ 2, y 132/2012, de 19 de junio, FJ 2). Si bien la ley autonómica ahora controvertida se aprobó en ejercicio de la competencia exclusiva sobre “mutualismo no integrado en el sistema de la Seguridad Social, respetando la legislación mercantil”, atribuida a la Generalitat de Cataluña por el art. 9.21 del Estatuto de Autonomía de Cataluña aprobado por la Ley Orgánica 4/1979, de 18 de diciembre, el juicio sobre su validez ha de formularse teniendo presente lo dispuesto en relación con dicha competencia autonómica en el art. 126 del vigente Estatuto de Autonomía de Cataluña (aprobado por la Ley Orgánica 6/2006, de 19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estrictamente interesa, el art. 126 del Estatuto de Autonomía de Cataluña reformado, rubricado “crédito, banca, seguros y mutualidades no integradas en el sistema de Seguridad Social”, atribuye a la Generalitat “la competencia exclusiva sobre la estructura, la organización y el funcionamiento de las mutualidades de previsión social no integradas en el sistema de Seguridad Social” (apartado primero), así como la “competencia compartida sobre la actividad de [estas] entidades… Esta competencia incluye los actos de ejecución reglados que le atribuya la legislación estatal”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calificación estatutaria de la competencia autonómica como “compartida” significa “su sometimiento a las competencias del Estado para el dictado de normas básicas (en lo esencial, art. 149.1.11 y 13), sin que, obviamente, tal calificación pueda impedir la incidencia que sobre la competencia autonómica puedan tener las competencias concurrentes estatales, en especial sobre la legislación mercantil (art. 149.1.6 CE)” (STC 31/2010, de 28 de junio, FJ 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actualidad, las bases estatales relativas a la actividad de las mutualidades de previsión social se encuentran en el texto refundido de la Ley de ordenación y supervisión de los seguros privados, aprobado por Real Decreto Legislativo 6/2004, de 29 de octubre, que, en este punto, se limita a reproducir las disposiciones anteriormente incluidas en la Ley 30/1995, de 8 de noviembre, de ordenación y supervisión de los seguros privados. Pues bien, interesa recordar que la constitucionalidad de estas disposiciones básicas estatales ya fue examinada en la STC 173/2005, de 23 de junio, que resuelve el recurso de inconstitucionalidad núm. 453-1996, citado en los antecedentes, y cuyos pronunciamientos habremos de tener muy presentes. En efecto, es clara la especial relevancia que dicha Sentencia reviste para la presente resolución, hasta el punto de que el Abogado de la Generalitat de Cataluña ha llegado a caracterizar el presente proceso constitucional como el “reverso” del resuelto en la citada STC 173/2005.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impugna, en primer lugar, el art. 1 de la Ley del Parlamento de Cataluña 10/2003, de 13 de junio, de mutualidades de previsión social, que define en estos términos el ámbito de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el ámbito de aplicación de la presente Ley la regulación de la actividad del mutualismo no integrado en la Seguridad Social que llevan a cabo las mutualidades de previsión social que tienen su domicilio o que desarrollan su actividad principal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este precepto, las partes piden que este Tribunal determine si el precepto legal autonómico incurre en un vicio de inconstitucionalidad mediata o indirecta al vulnerar lo dispuesto en el art. 69.2 del texto refundido de la Ley de ordenación y supervisión de los seguros privados, no respetando el triple punto de conexión en ella establecido. La falta de consonancia entre los arts. 69.2 del texto refundido de la Ley de ordenación y supervisión de los seguros privados y 1 de la Ley de mutualidades de previsión social de Cataluña es manifiesta y en ello coinciden las partes personadas en este proceso constitucional. De modo que la confirmación de la validez del precepto estatal llevada a cabo en la STC 173/2005, de 23 de junio, por las razones expuestas en el fundamento jurídico 11 de dicha Sentencia, debe llevar insoslayablemente aparejada la declaración de inconstitucionalidad y nulidad del art. 1 de la Ley autonómica. En efecto, como entonces dijéramos, los puntos de conexión válidamente establecidos por el legislador estatal “delimitan el alcance territorial de las competencias normativas y ejecutivas que en materia de seguros corresponden a las distintas Comunidades Autónomas” (FJ 11), no siendo posible que el legislador autonómico ignore esa delimitación y se alce sobre la misma extendiendo el ámbito subjetivo de su propia competencia más allá de los límites infranqueables erigidos por el Estado en ejercicio de sus competencias básicas en la materia. De lo contrario se ignoraría la eficacia normativa vinculante de lo básico y la constatación de que dichos puntos de conexión “concretan el principio de territorialidad de las competencias autonómicas materializando la ‘vinculación directa’ (STC 330/1994, de 15 de diciembre) de la actividad sobre la que se ejercen y el territorio autonómico” (STC 173/2005,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lo expuesto, declarar la inconstitucionalidad y nulidad del art. 1 de la Ley del Parlamento de Cataluña 10/2003, de 13 de junio, de mutualidades de previsión social, por infracción de la normativa básica estatal y, por tanto, del sistema constitucional y estatutario de delimitación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la sistemática empleada por el Abogado del Estado en su escrito de demanda, corresponde analizar seguidamente la validez del art. 23.1 de la Ley de mutualidades de previsión social de Cataluña. De acuerdo con este precepto, “las mutualidades “pueden operar por prestaciones y también por ramos, de acuerdo con la normativa básica aplicable y según determinen los estatutos y se establezca en el programa de actividades correspondiente, el cual debe someterse a autorización administrativa. Cuando la actividad prevea prestaciones de asistencia sanitaria, deben cumplirse las disposiciones establecidas por la normativa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este precepto legal incurre en una causa de nulidad al contemplar la posibilidad de que las mutualidades de previsión social de competencia autonómica no sólo operen por prestaciones sino también por ramos, lo que se opondría frontalmente a las previsiones básicas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adecuada respuesta a la impugnación que nos ocupa resulta pertinente comenzar recordando que, como ya reseñáramos en la STC 173/2005, “la exigencia de autorización administrativa para que las mutualidades de previsión social puedan operar por ramos representa una especificación del criterio general plasmado en el art. 6.3 de la Ley de ordenación y supervisión de los seguros privados (ahora, art. 5.3 de su texto refundido), conforme al cual ‘también será precisa autorización administrativa para que una entidad aseguradora pueda extender su actividad a otros ramos distintos de los autorizados y para la ampliación de una autorización que comprenda sólo una parte de los riesgos incluidos en un ramo’. Asimismo, y sin que ello suponga desconocer la especial posición que ocupan las mutualidades de previsión social en el panorama de la normativa comunitaria europea en materia de seguros, cabe señalar que los arts. 4 b) de la Directiva 2002/83/CE del Parlamento Europeo y del Consejo, de 5 de noviembre de 2002, sobre seguro de vida, en la que se refunden los distintos textos anteriormente vigentes, y 6 b) de la Directiva 73/239/CEE del Consejo, de 24 de julio de 1973, en la redacción dada al mismo por la Directiva 92/49/CEE del Consejo, de 18 de junio de 1992 (tercera Directiva de seguros distintos del seguro de vida), incorporan previsiones similares. Por consiguiente, desde la vertiente sustantiva no se produce confusión alguna entre la autorización para operar en el espacio económico europeo y la autorización para ampliar prestaciones, dado que el otorgamiento de aquélla no exime de la solicitud de ésta en los supuestos a los que se hace referencia en los preceptos reseñados.”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competencial, constatamos entonces que “la exigencia de una autorización administrativa válida en todo el espacio económico europeo, de competencia estatal, opera como presupuesto para obtener la autorización administrativa de ampliación de prestaciones, cuyo otorgamiento corresponde a la Administración autonómica, aquí a la Generalidad de Cataluña” (FJ 5 in fine). Esta intervención encaja dentro del ámbito de lo básico en materia de ordenación de los seguros (art. 149.1.11 CE) “porque la dispensa de las limitaciones a las que se sujeta la actividad aseguradora de las mutualidades de previsión social puede perfectamente asimilarse, desde el punto de vista funcional, a la autorización de una nueva entidad aseguradora, al menos en aquellos sectores del ramo correspondiente que se hallaban anteriormente extramuros de las posibilidades de actuación de la entidad que pretenda ampliar sus prestaciones. Visto desde el prisma contrario, este hecho representa la creación de nuevos riesgos potenciales no sólo para los propios tomadores de seguros, sino también para la estabilidad del sistema financiero en su conjunto. Se trata de un valor de relevancia supraautonómica, que trasciende la concreta situación analizada, según hemos afirmado en reiteradas ocasiones (por todas, STC 235/1999, de 16 de diciembre, FJ 5, y las numerosas resoluciones allí mencionadas, siempre en relación con el sector crediticio) y a cuya preservación sirven las potestades públicas de supervisión de las entidades aseguradoras, conforme resulta de la normativa comunitaria europea en la materia (vgr. puntos 19 y 20 del preámbulo y art. 16.7 de la ya citada Directiva 2002/83/CE del Parlamento Europeo y del Consejo, de 5 de noviembre de 2002, sobre seguro de vida, y, destacadamente, la Directiva 2002/87/CE del Parlamento Europeo y del Consejo, de 16 de diciembre de 2002, relativa a la supervisión adicional de las entidades de crédito, empresas de seguros y empresas de inversión de un conglomerado financiero).”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Concluíamos entonces que la intervención estatal en el procedimiento de autorización “es acorde con el orden constitucional y estatutario de distribución de competencias, ya que los elementos valorativos que la apreciación del cumplimiento de dichos requisitos [se refiere a los establecidos en el art. 66.2 del texto refundido de la Ley de ordenación y supervisión de los seguros privados] incorpora justifican una interpretación unitaria que evite la existencia de interpretaciones diferenciadas y disfuncionales para el conjunto del sistema” (FJ 7) y que la “intervención estatal en el procedimiento de autorización de ampliación de prestaciones representa un control preventivo que garantiza que el desarrollo por las mutualidades de previsión social de la actividad aseguradora por ramos ‘se ajusta, sin sobrepasarlos, a los riesgos máximos que, de acuerdo con la política financiera del Estado, la estabilidad misma del sistema en su conjunto pueda soportar’; control, en fin, que, por sus características y significado, se ampara en las competencias del Estado sobre las bases de la ordenación del seguro (art. 149.1.11 CE), a pesar del carácter ejecutivo de las competencias cuestionadas, y de cuya formalización resulta el reconocimiento de un derecho a las entidades afectadas del que, en otro caso, carecerían.” [FJ 7 in fine, con reproducción de un pasaje de la STC 178/1992, de 13 de noviembre,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Ley de ordenación y supervisión de los seguros privados ha diseñado un procedimiento complejo de autorización de aseguramiento por ramos en cuyo seno la intervención estatal “no suplanta la competencia autonómica de autorización definitiva de la ampliación de prestaciones y sólo la limita en el caso de que aquélla sea denegada” (STC 173/2005, FJ 5). A ese mismo procedimiento complejo se remite mediatamente el art. 23.1 de la Ley de mutualidades de previsión social de Cataluña al supeditar la operación por ramos a lo establecido en la “normativa básica aplicable”. Garantizada por esa misma normativa básica aplicable la intervención previa y preceptiva de las instancias centrales del Estado en el procedimiento administrativo de autorización, no se advierte vicio alguno en el precepto legal aquí controvertido, que, en lo demás, resultará de aplicación al trámite final de autorización que corresponda otorgar a la Generalitat de Cataluña en ejercicio de su competencia compartida sobre mutualidades de previsión social ex art. 126.3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determina, pues, que no puede considerarse contrario al reparto de competencias el art. 23.1 de la Ley del Parlamento de Cataluña 10/2003, de 13 de junio, de mutualidades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al art. 4 b) de la Ley de mutualidades de previsión social de Cataluña, entre los requisitos que han de cumplir estas entidades figura el de “asumir directa y totalmente los riesgos garantizados a sus asociados, sin perjuicio de las operaciones de reaseguro o coaseguro que lleven a cabo en cualquier forma, de acuerdo con la normativa que en cada caso les sea de aplicación” y en virtud del art. 25 del mismo texto legal “las mutualidades de previsión social pueden llevar a cabo operaciones de coaseguro y reaseguro de acuerdo con lo dispuesto por la normativa vigente”. Para el Abogado del Estado estos preceptos legales incurren en un vicio de inconstitucionalidad mediata al contravenir las limitaciones funcionales que para las mutualidades establece el art. 64.3 h) del texto refundido de la Ley de ordenación y supervisión de los seguros privados, de acuerdo con el cual estas entidades “asumirán directamente los riesgos garantizados a los mutualistas, sin practicar operaciones de coaseguro ni aceptación en reaseguro, pero pudiendo realizar operaciones de cesión de reaseguro con entidades aseguradoras autorizadas para operar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delimitación de las actividades que pueden realizar las mutualidades de previsión social llevada a cabo en el art. 64.3 h) del texto refundido de la Ley de ordenación y supervisión de los seguros privados se acomoda al contenido material de lo básico pues implica la regulación de un aspecto fundamental de la actividad de estas entidades (al respecto, STC 155/1993, de 6 de mayo, FJ 1, y las resoluciones allí citadas, en relación con el encuadramiento competencial de la ordenación normativa de la actividad de las entidades de crédito). A mayor abundamiento, entre las características que definen a las mutualidades de previsión social en el panorama de las entidades aseguradoras destaca la doble limitación de los riesgos que pueden cubrir y las actividades que pueden realizar a tal fin (en relación con lo primero, STC 173/2005, de 23 de junio, FJ 6). Concretamente, el art. 64.3 h) veta a las mutualidades de previsión social la realización de operaciones de coaseguro y aceptación en reaseguro, así como, a contrario sensu, las cesiones en reaseguro con entidades distintas de las específicamente mencionadas en el art. 64.3 h) in fine del texto refundido de la Ley de ordenación y supervisión de los seguros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prohibición de que las mutualidades de previsión social participen como coaseguradoras en la cobertura de riesgos es meridianamente clara en la norma básica estatal y no consiente desarrollo legislativo autonómico alguno. Por ello mismo, la mención a este tipo de actividad no puede incardinarse dentro de la competencia estatutariamente asumida en la materia por la Generalitat de Cataluña (art. 9.21 del texto estatutario aprobado por la Ley Orgánica 4/1979, de 18 de diciembre; actualmente, art. 126.3 del Estatuto de Autonomía de Cataluña reformado por la Ley Orgánica 6/2006, de 19 de julio). El exceso competencial en que ha incurrido el legislador autonómico no puede salvarse con la mención específica a la “normativa que en cada caso les sea de aplicación” —expresión empleada en el art. 4 b)— o a “lo dispuesto por la normativa vigente” —términos manejados en el art. 25— pues no existen previsiones relativas a la actividad de las mutualidades de previsión social recogidas en la Ley 30/1995, de 8 de noviembre, de ordenación y supervisión de los seguros privados, vigente al momento de aprobarse la ley autonómica que nos ocupa en este proceso constitucional, o en el vigente texto refundido de esa misma Ley de ordenación y supervisión de los seguros privados, aprobado por el Real Decreto Legislativo 6/2004, de 29 de octubre, que explique —tanto menos, que justifique— esa remisión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Resultan, pues, contrarias al orden constitucional y estatutario de distribución de competencias las referencias al coaseguro contenidas en los arts. 4 b) y 25 de la Ley del Parlamento de Cataluña 10/2003, de 13 de junio, de mutualidades de previsión social. Ello no incluye, sin embargo, las menciones al reaseguro habida cuenta de que, como ya se ha indicado con anterioridad, la legislación básica en la materia contempla la excepcional cesión en reaseguro a entidades aseguradoras autorizadas para operar en España, excepción a la que hemos de entender que remiten los preceptos legales autonómicos objeto de análisis en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impugna, por último, el apartado primero de la disposición final segunda de la Ley de mutualidades de previsión social de Cataluña, cuya literalidad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asume todas las competencias establecidas por los artículos 9.21 y 10.4 del Estatuto de Autonomía de Cataluña en materia aseguradora, en particular las relativas a mutuas de seguros, planes y fondos de pensiones, sociedades gestoras de planes y fondos de pensiones, y cualquier otra persona o entidad, presente o futura, que lleve a cabo actividad aseguradora, de acuerdo con las definiciones legales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anulación del precepto legal reproducido por tres motivos. En el primero hace referencia a la pretensión de asumir, respecto de las mutuas de seguros, las mismas competencias que el art. 69.2 del texto refundido de la Ley de ordenación y supervisión de los seguros privados atribuye a las Comunidades Autónomas en relación con las cooperativas de seguros y mutualidades de previsión social. El segundo atiende específicamente a las referencias a los planes y fondos de pensiones y sus sociedades gestoras, que, siempre en opinión del Abogado del Estado, implicarían un desconocimiento de los puntos de conexión establecidos en ese mismo art. 69.2 del texto refundido de la Ley de ordenación y supervisión de los seguros privados por el legislador básico estatal. Sostiene, finalmente, que el inciso “cualquier otra persona o entidad, presente o futura, que lleve a cabo actividad aseguradora” adolece de excesiva ambigüedad, lo que comportaría la extensión de las competencias autonómicas sobre mediadores y peritos de seguros desconociendo los puntos de conexión fijados en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dar respuesta a la impugnación del apartado primero de la disposición final segunda de la Ley de mutualidades de previsión social de Cataluña debemos tener en cuenta que las referencias a los arts. 9.21 y 10.4 del texto originario del Estatuto de Autonomía de Cataluña deben entenderse hechas a los apartados segundo y tercero del art. 126 del Estatuto de Autonomía de Cataluña reformado por la Ley Orgánica 6/2006. De acuerdo con el art. 126.2 del nuevo Estatuto de Autonomía de Cataluña, corresponde a la Generalitat “la competencia compartida sobre la estructura, la organización y el funcionamiento de las entidades de crédito que no sean cajas de ahorro, de las cooperativas de crédito y de las entidades gestoras de planes y fondos de pensiones y de las entidades físicas y jurídicas que actúan en el mercado asegurador a las que no hace referencia el apartado 1”, dedicado justamente a las mutualidades de previsión social no integradas en el sistema de Seguridad Social, y en virtud de lo dispuesto en el art. 126.3, la competencia, igualmente caracterizada como compartida, “sobre la actividad de las entidades a que hacen referencia los apartados 1 y 2.” Como ya hemos tenido ocasión de señalar anteriormente, la calificación estatutaria de estos títulos competenciales como compartidos implica “su sometimiento a las competencias del Estado para el dictado de normas básicas (en lo esencial, art. 149.1.11 y 13), sin que, obviamente, tal calificación pueda impedir la incidencia que sobre la competencia autonómica puedan tener las competencias concurrentes estatales, en especial sobre la legislación mercantil (art. 149.1.6 CE)” (STC 31/2010, de 28 de junio, FJ 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los motivos de impugnación aducidos por el Abogado del Estado desde la perspectiva que nos ofrece el nuevo marco estatutario conduce directamente a su desestimación. Por lo que se refiere a la pretensión de equiparar las competencias autonómicas sobre mutuas de seguros con las reconocidas por el art. 69.2 del texto refundido de la Ley de ordenación y supervisión de los seguros privados, estamos ante un puro juicio de intenciones sobre los móviles que pudieron inspirar en su momento la acción del legislador autonómico y que no encuentra respaldo alguno en el Estatuto de Autonomía reformado de Cataluña, que distingue claramente las competencias autonómicas sobre cooperativas (art. 124), mutualidades de previsión social (art. 126.1) y otras entidades “que actúan en el mercado asegurador”, entre las que figurarían las mutuas de seguros (art. 126.2). La calificación de esta última competencia como compartida garantiza la plena efectividad de la normativa básica estatal en la materia (aquí, el art. 69.2 del texto refundido de la Ley de ordenación y supervisión de los seguros privados), como ya quedó dicho en el pasaje de la STC 31/2010 antes reproducido, por lo que no se aprecia extralimitación competencial alguna. Otro tanto sucede con las menciones a los planes y fondos de pensiones y sus sociedades gestoras —que ahora incorpora el art. 126.2 del Estatuto de Autonomía, con el alcance reseñado en la STC 31/2010, FJ 72— y a “cualquier otra persona o entidad, presente o futura, que lleve a cabo actividad aseguradora”, coincidente, en lo que ahora interesa con la expresión “entidades físicas y jurídicas que actúan en el mercado asegurador a las que no hace referencia el apartado”, es decir, distintas de las mutualidades de previsión social no integradas en el sistema de Seguridad Social. Esta coincidencia terminológica permite descartar que los términos empleados por el legislador den lugar, por sí solos, a una ampliación de las competencias autonómicas.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y, en consecuencia, declarar inconstitucionales y nulos el art. 1 y las referencias al coaseguro que figuran en los arts. 4 b) y 25 de la Ley del Parlamento de Cataluña 10/2003, de 13 de junio, de mutualidades de previsión social.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Pérez Tremps respecto de la Sentencia dictada en el recurso de inconstitucionalidad núm. 5851-2003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hacia la posición mayoritaria recogida en la Sentencia, como Ponente he propuesto la aplicación de la doctrina que se sentara en la STC 173/2005, en el recurso de inconstitucionalidad núm. 453-1996 que, como se recuerda en los fundamentos, es el envés del recurso de inconstitucionalidad que se resuelve en la presente Sentencia. Dicha aplicación ha sido aceptada por la mayoría para fundar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debo justificar mi discrepancia parcial, para lo que basta con la remisión al voto particular que formulara a la citada STC 173/2005 junto con la entonces Presidenta del Tribunal, doña María Emilia Casas Baamonde, en relación con el juego de los puntos de conexión. En el presente caso, mi discrepancia, en coherencia con lo entonces mantenido, sólo se proyecta sobre la declaración de inconstitucionalidad del art. 1 de la Ley enjuiciada, que entiendo ajustado al bloque de la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noviembre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Valdés Dal-Ré respecto de la Sentencia dictada en el recurso de inconstitucionalidad núm. 5851-2003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dentro del máximo respeto que me merece la opinión expresada por la mayoría del Pleno, formulo el presente Voto particular por entender que la Sentencia de la que discrepo no debió de declarar la inconstitucionalidad del art. 1 de la Ley del Parlamento de Cataluña 10/2003, de 13 de junio, de mutualidades de previsión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la alegación del Abogado del Estado, la inconstitucionalidad del referido precepto traería causa en la utilización de un doble punto de conexión (domicilio o territorio donde se desarrolle la actividad principal) a la hora de definir el ámbito de imputación normativo de la ley impugnada, contrariando así de manera abierta y directa la exigencia establecida por el art. 69.2 del texto refundido de la Ley de ordenación y supervisión de los seguros privados, Ley básica a estos efectos, que impone el empleo de un triple orden de conexión (domicilio social, ámbito de operaciones y localización del riesgo). Constatada la falta de concordancia entre ambos pasajes legales, los de las leyes autonómica y estatal, el fundamento jurídico 2 de la sentencia de la que me aparto recuerda que la STC 173/2005, de 23 de junio, declaró la regularidad constitucional de ese triple orden de conexión, procediendo por ello a declarar la inconstitucionalidad del pasaje legal a examen al hacer suyas las razones expuestas en el fundamento jurídico 11 de este último pronunciamiento.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la citada sentencia, la STC 173/2005, la Magistrada doña María Emilia Casas Baamonde y el Magistrado don Pablo Pérez Tremps formularon un Voto particular sobre el juicio de constitucionalidad del art. 69.2 de la entonces Ley 30/1995, de 8 de noviembre, de ordenación y supervisión de los seguros privados, llegando a la conclusión de que el establecimiento del tan mencionado triple orden de conexión invierte una asentada doctrina constitucional sobre la eficacia extraterritorial del ejercicio de las competencias autonómicas, elevando a la condición de regla general la regla que ha de actuar con carácter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tuve la oportunidad de manifestar durante el debate del Pleno del presente recurso de inconstitucionalidad, comparto la opinión vertida en el Voto particular de la STC 173/2005, a la que ahora me remito para fundamentar mi discrepancia con el sentir de la mayoría expresada en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noviembre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