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20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1992-2010 y 7128-2010, planteadas por la Sección Segunda de la Sala de lo Contencioso-Administrativo del Tribunal Superior de Justicia de Madrid en relación con los arts. 32.4 y 33.3 de la Ley 2/2003, de 11 de marzo, de Administración local de la Comunidad de Madrid, por posible vulneración de los arts. 14 y 23.2 CE. Han intervenido y formulado alegaciones el Abogado del Estado, el Consejo de Gobierno de Madrid y la Asamblea de Madrid, así como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marzo de 2010 tuvo entrada en el Registro General de este Tribunal oficio de la Sección Segunda de la Sala de lo Contencioso-Administrativo del Tribunal Superior de Justicia de Madrid, al que se acompaña, junto con el testimonio del recurso de apelación núm. 806-2009 que se tramita ante dicha Sección y del procedimiento ordinario núm. 46-2006, sustanciado ante el Juzgado de lo Contencioso-Administrativo núm. 7 de Madrid, el Auto de 4 de febrero de 2010, por el que se acuerda plantear cuestión de inconstitucionalidad respecto de los arts. 32.4 y 33.3 de la Ley 2/2003, de 11 de marzo, de Administración local de la Comunidad de Madrid, por posible vulneración de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cuestión de inconstitucionalidad, tramitada bajo el núm. 1992-2010,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Ángel Galindo Álvarez, en su condición de concejal portavoz del grupo político municipal Alternativa por Boadilla, interpuso recurso contencioso-administrativo contra el acuerdo del Pleno del Ayuntamiento de Boadilla del Monte de 24 de febrero de 2006 por el cual, como consecuencia del abandono del grupo municipal Alternativa por Boadilla por parte de la concejala doña Josefa Beltrán Ramírez, que pasa a la condición de concejala no adscrita, se procede a reordenar la composición de las comisiones informativas municipales, integrando a la concejala no adscrita en cada una de dichas comisiones. El recurrente interesó la nulidad del referido acuerdo plenario, por entender que los concejales no adscritos no tienen derecho a participar en las comisiones informativas, por tratarse de un derecho reservado a los grupos políticos municipales, a quienes corresponde designar a los concejales que van a formar parte de dichas comisiones, de conformidad con lo dispuesto en los arts. 20.1 c) y 73.3 de la Ley 7/1985, de 2 de abril, reguladora de las bases del régimen local (LBRL), el art. 125 del Reglamento de organización, funcionamiento y régimen jurídico de las corporaciones locales, aprobado por Real Decreto 2568/1986, de 28 de noviembre, y el art. 33.3 de la Ley 2/2003, de 11 de marzo, de Administración local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diversas vicisitudes procesales, el recurso contencioso-administrativo fue desestimado por Sentencia del Juzgado de lo Contencioso-Administrativo núm. 7 de Madrid (procedimiento ordinario núm. 46-2006) de 5 de diciembre de 2008, que declaró ajustado a Derecho el acuerdo municipal impugnado. En síntesis, el Juzgado entiende que de la interpretación conjunta de lo dispuesto en los apartados 1, 2 y 3 del art. 33 de la Ley 2/2003, de 11 de marzo, de Administración local de la Comunidad de Madrid, en relación con los arts. 20.1 c) y 73.3 LBRL (redactados conforme a la Ley 57/2003, de 16 de diciembre), se infiere que los concejales no adscritos tienen derecho a participar en las comisiones informativas, pues entenderlo de otro modo supondría privar a los concejales no adscritos de sus funciones representativas, con vulneración de lo dispuesto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en todo caso hacer notar que a la fecha en la que se pronuncia la referida Sentencia había finalizado ya el mandato para el que la referida concejala fue elegida y en el que se adoptó el acuerdo municipal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contra dicha Sentencia recurso de apelación por don Ángel Galindo Álvarez, concejal portavoz del grupo municipal Alternativa por Boadilla, que fue tramitado bajo el núm. 806-2009 por la Sección Segunda de la Sala de lo Contencioso-Administrativo del Tribunal Superior de Justicia de Madrid, mediante providencia de 22 de septiembre de 2009 se señaló la fecha de 1 de octubre siguiente para votación y fallo del recurso, y mediante providencia de 2 de octubre de 2009 la Sección, de conformidad con el art. 35.2 de la Ley Orgánica del Tribunal Constitucional (LOTC), acordó conferir plazo común de diez días a las partes y al Ministerio Fiscal para que alegasen sobre la pertinencia de plantear cuestión de inconstitucionalidad respecto de los arts. 20.1 c) y 73.3 LBRL y los arts. 32.4 y 33.3 de la Ley 2/2003, de 11 de marzo, de Administración local de la Comunidad de Madrid (preceptos que se transcriben literalmente), por posible vulneración de los arts. 14 y 23.2 CE y de la doctrina del Tribunal Constitucional (STC 32/1985, de 6 de marzo) sobre el derecho al ejercicio de la función representativa en condiciones de igualdad con el resto de integrantes del órgano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Ángel Galindo Álvarez presentó sus alegaciones, oponiéndose al planteamiento de la cuestión de inconstitucionalidad. El Ministerio Fiscal manifestó a su vez que consideraba improcedente el planteamiento de la cuestión. Ni el Ayuntamiento de Boadilla del Monte ni doña Josefa Beltrán Ramírez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por Auto de 4 de febrero de 2010 la Sección Segunda de la Sala de lo Contencioso-Administrativo del Tribunal Superior de Justicia de Madrid acordó el planteamiento de la cuestión de inconstitucionalidad respecto de los arts. 32.4 y 33.3 de la Ley 2/2003, de 11 de marzo, de Administración local de la Comunidad de Madrid, por posible vulneración de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4 de febrero de 2010 la Sección Segunda de la Sala de lo Contencioso-Administrativo del Tribunal Superior de Justicia de Madrid fundamenta el planteamiento de la cuestión de inconstitucionalidad respecto de los arts. 32.4 y 33.3 de la Ley 2/2003, de 11 de marzo, de Administración local de la Comunidad de Madrid, en las consideraciones que podemos sistematizar del modo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el Auto a la reforma operada en la Ley de bases de régimen local por la Ley 57/2003, de 16 de diciembre, que introduce la figura del concejal no adscrito (art. 73.3), figura que también recoge la Ley 2/2003, de 11 de marzo, de Administración local de la Comunidad de Madrid en su art. 32, apartados 2, 3 y 4, que se transcriben literalmente en el Auto. Asimismo se transcriben el art. 20.1 c) LBRL y el art. 33, apartados 1 y 3, de la Ley 2/2003, de 11 de marzo, de Administración local de la Comunidad de Madrid, referidos a la composición de las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recordar que el recurrente en el proceso a quo sostiene que los concejales no adscritos no tienen derecho a participar en las comisiones informativas, se afirma que la Sección entiende que lo dispuesto en los arts. 32.4 y 33.3 de la Ley 2/2003, de 11 de marzo, de Administración local de la Comunidad de Madrid, puede conculcar los derechos fundamentales garantizados por los arts. 14 y 23.2 CE, citando al respecto la STC 32/1985, de 6 de marzo (“sin ser directamente aplicable por referirse al derecho de los concejales integrantes en el grupo mixto a participar en las comisiones informativas”), cuyo fundamento jurídico 3 transcribe en parte, así como la Sentencia de la Sala de lo Contencioso-Administrativo del Tribunal Supremo de 17 de diciembre de 2001 (“si bien se refiere al derecho de los concejales integrantes en el grupo mixto a participar en las comisiones informativas”), cuya fundamentación jurídica también se transcribe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Auto acordando elevar al Tribunal Constitucional cuestión de inconstitucionalidad respecto de los arts. 32.4 y 33.3 de la Ley 2/2003, de 11 de marzo, de Administración local de la Comunidad de Madrid, por posible vulneración de los derechos fundamentales garantizados por los arts. 14 y 23.2 CE, “al entender que pueden excluir a los concejales no adscritos de su participación en las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mayo de 2010 el Pleno, a propuesta de la Sección Primera de este Tribunal, acordó admitir a trámite la cuestión de inconstitucionalidad núm. 1992-2010 y reservarse para sí el conocimiento de la misma, así como dar traslado de las actuaciones recibidas, de conformidad con el art. 37.3 LOTC, al Congreso de los Diputados y al Senado, por conducto de sus Presidentes, al Gobierno, por conducto del Ministerio de Justicia, y al Fiscal General del Estado, así como al Consejo de Gobierno y a la Asamblea de Madrid, al objeto de que en el plazo de quince días pudieran personarse en el proceso y formular las alegaciones que estimasen convenientes. Igualmente se acordó comunicar esta resolución a la Sección Segunda de la Sala de lo Contencioso-Administrativo del Tribunal Superior de Justicia de Madrid a efectos de lo dispuesto en el art. 35.3 LOTC, y publicar la incoación de la cuestión en el “Boletín Oficial del Estado” (con los efectos previstos en el art. 37.2 LOTC)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a este Tribunal, mediante escrito registrado con fecha 4 de junio de 2010, que la Mesa de la Cámara ha adoptado el acuerdo de personarse en el proceso, ofreciendo su colaboración a los efectos del art. 88.1 LOTC. Idéntica comunicación efectuó el Presidente del Senado mediante escrito registrado en este Tribunal con fecha 9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presente proceso constitucional en nombre del Gobierno y formuló alegaciones mediante escrito registrado el 15 de junio de 2010, solicitando que se dictase Sentencia 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juicio de inconstitucionalidad de la ley autonómica cuestionada ha de hacerse desde la perspectiva del derecho reconocido en el art. 23.2 CE, conforme a la doctrina al respecto de este Tribunal, en particular las SSTC 32/1985, de 6 de marzo, 30/1993, de 25 de enero, 141/2007, de 18 de junio y 169/2009, de 9 de julio. De esta doctrina constitucional se extrae la conclusión de que el derecho a participar, con voz y voto, en las comisiones informativas de las corporaciones locales forma parte del contenido esencial del derecho de representación del que son titulares los miembros de la corporación individualmente considerados, sin perjuicio de que en las reglas de voto de dichas comisiones haya de guardarse la debida ponderación del voto que garantice su proporcionalidad con la representación que ostenten los diferentes grupos políticos y los miembros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 estimar inconstitucional el art. 33.3 de la Ley madrileña 2/2003, en la medida que este precepto configura el derecho de integración en las comisiones informativas de la corporación municipal como un derecho que corresponde “exclusivamente” a los miembros de la corporación integrados en los distintos grupos políticos, diferencia de trato entre concejales, según estén o no integrados en un grupo político, que resulta contraria al art. 23.2 CE, pues priva a determinados concejales (los no adscritos) de una facultad que forma parte del núcleo esencial del derecho fundamental, cuya titularidad corresponde al cargo electo y no al grupo político por el que haya sido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art. 32.4 de la Ley madrileña 2/2003 sería, en principio, conforme al art. 23.2 CE siempre que se interpretase en el sentido de que “los derechos que individualmente le correspondan como miembro de la Corporación” al concejal no adscrito son precisamente aquellos de los que es titular el cargo electo y forman parte del núcleo esencial de la función representativa, tal como ha sido definido en la doctrina del Tribunal Constitucional. Pese a ello, advierte el Abogado del Estado que el art. 32.4 de la Ley madrileña 2/2003, al igual que el art. 33.3, incurre en inconstitucionalidad mediata, por vulnerar la legislación básica del Estado, de tal suerte que, aunque no se aluda a esta perspectiva en el Auto de planteamiento de la cuestión, el Tribunal Constitucional podría declarar también inconstitucionales los preceptos cuestionados haciendo uso de la facultad que le confiere el art. 39.2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efecto el Abogado del Estado que en el presente caso se produce una colisión directa entre los arts. 33.3 y 32.4 de la Ley madrileña 2/2003 y un precepto legal estatal, el art. 73 LBRL, dictado al amparo del art. 149.1.18 CE, que ha de entenderse que forma parte de la legislación básica estatal (STC 214/1989, de 21 de diciembre), en tanto que define los elementos fundamentales del estatuto jurídico de los miembros de las corporaciones locales en lo que afecta a su derecho de representación, enmarcándose entre las disposiciones de la organización municipal. Del art. 73 LBRL no se deduce más limitación a ese estatuto, en el caso de los miembros no adscritos, que la contenida en su apartado 3, en el sentido de que los derechos económicos y políticos de los miembros no adscritos de las corporaciones locales no podrán ser superiores a los que les hubieren correspondido de permanecer en el grupo político de procedencia. Por su parte, la Ley madrileña 2/2003 introduce limitaciones adicionales a los derechos políticos de los miembros no adscritos, al prever en su art. 32.4 que sólo tendrán los derechos que individualmente le correspondan como miembro de la corporación (y no los que le corresponderían como miembro de un grupo político) y restringir el art. 33.3 la composición de las comisiones informativas de las corporaciones locales a los miembros designados por los grupos políticos. Esta contradicción entre los preceptos autonómicos cuestionados y la legislación básica estatal es absoluta e insalvable por vía interpretativa, lo que determina la inconstitucionalidad de los preceptos legales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de Madrid se personó en nombre del Consejo de Gobierno de la Comunidad de Madrid y formuló alegaciones mediante escrito que tuvo entrada en el Registro General de este Tribunal el 18 de junio de 2010, en el que concluye interesando que se dicte Sentencia desestimatoria, declarando la constitucionalidad de los arts. 32.4 y 33.3 de la Ley 2/2003, de 11 de marzo, de Administración local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 doctrina del Tribunal Constitucional acerca del derecho de participación del art. 23.2 CE, señala el Letrado de la Comunidad de Madrid que la previsión, contenida en el art. 33.3 de la Ley 2/2003, de que las comisiones informativas de las corporaciones locales estén integradas por concejales designados por los grupos políticos, se acomoda plenamente a lo establecido en los arts. 20 y 73.3 LBRL (tanto en su redacción original como en la resultante de la reforma introducida por la Ley 57/2003, posterior a la Ley madrileña 2/2003), preceptos estos cuya constitucionalidad no ha sido puesta en duda por el órgano judicial que ha planteado la presente cuestión. Por otro lado, a juicio del Letrado de la Comunidad de Madrid, la previsión establecida en el art. 32.4 de la Ley 2/2003 tampoco puede entenderse inconstitucional: el concejal no adscrito mantiene la totalidad de los derechos económicos y políticos que le corresponden en su condición de concejal, excepto la participación en las comisiones informativas, que no afecta al núcleo esencial de su función representativa, pues el derecho a formar parte de las comisiones informativas no pertenece a los concejales, sino al grupo político municipal, que es quien designa a los concejales del mismo que han de integrarse en cada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diferente trato legal dispensado en este punto a los concejales no adscritos es constitucionalmente legítimo, pues el concejal no adscrito se halla, por su propia voluntad, en una situación diferente a la del resto de concejales que permanecen en el grupo político por el que fueron elegidos, y además esa diferencia de tratamiento es razonable (evitar el transfuguismo) y proporcionada, por cuanto atribuye al concejal no adscrito los derechos que individualmente le correspondan en su condición de miembro de la corporación, privándole únicamente de los derechos correspondientes al grupo político, que voluntariamente ha decidido abandonar, por lo que no existe infracción del derecho garantizado por el art. 23.2 CE. La condición de concejal no adscrito no puede llevar consigo mayores derechos que los que se tenían cuando se pertenecía a un grupo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alega el Letrado de la Comunidad de Madrid que los arts. 32.4 y 33.3 de la Ley 2/2003, en la medida en que limitan la participación en las comisiones informativas a los concejales integrados en los grupos políticos, respetan la autonomía local (art. 140 CE). En uso de la potestad de autoorganización de las entidades locales, el Pleno del Ayuntamiento de Boadilla del Monte aprobó su Reglamento orgánico ajustándose a lo previsto en la Ley de bases de régimen local y a la Ley madrileña 2/2003, estableciendo que las comisiones informativas municipales se integran de forma que su composición se acomode a la proporcionalidad existente entre los distintos grupos políticos y que la adscripción concreta de los concejales en representación de los grupos a cada una de dichas comisiones se realice por designación del grupo correspondiente, mediante escrito firmado por su portavoz.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madrileña 2/2003 no veta, a priori, que los concejales no adscritos formen parte de las comisiones informativas, sino que, para el caso de que existan dichos concejales, prevé que la entidad local adopte un sistema que permita que dichas comisiones sean lo más similares al Pleno en cuanto a su composición. Si se admitiera que los concejales no adscritos tienen derecho a participar en todas las comisiones informativas se estaría otorgando a los mismos derechos superiores a los que ostentan los concejales adscritos, al producir una situación de sobrerrepresentación de aquellos, lo que iría en contra del principio de autoorganización de las entidades locales y del principio de proporcionalidad en la composición de dichas comisiones. Por otra parte, la no participación de los concejales no adscritos en las comisiones informativas no supone quebranto alguno del derecho de información de dichos concejales, ya que este derecho está garantizado en todo caso en los términos previstos en el art. 77 LBRL, desarrollado por el art. 84 del Reglamento de organización, funcionamiento y régimen jurídico de las corporaciones locales, de tal suerte que cada miembro de la corporación podrá examinar la documentación existente para el desarrollo de su función, así como obtener copias de documentos concretos, sin que la inasistencia a las comisiones informativas suponga, por tanto, desventaja alguna sobre el conocimiento de los asuntos objeto de debate y votación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anteriormente expuesto el Letrado de la Comunidad de Madrid que la doctrina contenida en las SSTC 32/1985, de 6 de marzo, y 169/2009, de 9 de junio, no implica la inconstitucionalidad de los arts. 32.4 y 33.3 de la Ley 2/2003, de 11 de marzo, de Administración local de la Comunidad de Madrid. La doctrina sentada en la STC 32/1985 se refiere a que, aunque el grupo mixto esté formado por un solo concejal, éste tiene derecho a participar en las comisiones informativas, lo cual en modo alguno es contradicho por los preceptos legales cuestionados. Pero tampoco contradicen la doctrina sentada en la STC 169/2009, que se refiere a un recurso de amparo, pues la regulación contenida en dichos preceptos para los concejales no adscritos no impide el ejercicio de ningún derecho que forme parte del núcleo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arts. 32.4 y 33.3 de la Ley 2/2003 son plenamente constitucionales. Será, en su caso, la concreta aplicación de los mismos que haga cada entidad local la que pueda producir una vulneración de los derechos constitucionalmente garantizados de los concejales no adscritos, pero tal vulneración es ajena a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Asamblea de Madrid se personó en nombre de la misma y formuló alegaciones mediante escrito que tuvo entrada en el Registro General de este Tribunal el 18 de junio de 2010, solicitando que se dicte Sentencia desestimatoria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precisando el Letrado de la Asamblea de Madrid que el juicio de inconstitucionalidad de los preceptos cuestionados debe hacerse desde la perspectiva de la supuesta infracción del derecho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32.4 de la Ley 2/2003, señala el Letrado de la Asamblea de Madrid que este precepto, que contiene una regulación coincidente con el art. 73.3 LBRL en la redacción dada al mismo por la Ley 57/2003, determina que los concejales no adscritos tienen un status jurídico estrictamente individual, quedando igualados en derechos con el resto de concejales de la corporación, con la excepción lógica de aquellos derechos derivados exclusivamente de la pertenencia a un grupo político, de suerte que la no adscripción a ningún grupo es lo que diferencia a los concejales no adscritos de los restantes concejales y justifica precisamente esa diferenciación, que en modo alguno cabe reputar lesiva del derecho a la participación garantizado por el art. 23.2 CE, como se desprende de la doctrina sentada en la STC 169/2009, de 9 de julio, FJ 7, donde se afirma que el distinto trato que el art. 73.3 LBRL (precepto de contenido coincidente con el art. 32.4 de la Ley 2/2003, según el Letrado de la Asamblea de Madrid) dispensa a los miembros no adscritos, está legítimamente justificado en la diferente situación en la que se encuentran, al no haberse incorporado al grupo político constituido por la formación electoral por la que fueron elegidos, por lo que no cabe apreciar lesión del principio de igualdad, y además tampoco vulnera el derecho reconocido en el art. 23.2 CE, pues el diferente trato que se otorga a los miembros no adscritos no conlleva una limitación de las facultades que constituyen el núcleo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33.3 de la Ley 2/2003, sostiene el Letrado de la Asamblea de Madrid que este precepto tampoco incurre en contradicción alguna con el art. 23.2 CE. El art. 33.3 de la Ley 2/2003 contiene una regulación similar a la de la legislación básica estatal, concretamente el art. 20.1 c) LBRL, que, si bien no menciona expressis verbis a las comisiones, alude inequívocamente a ellas, estableciendo el principio de proporcionalidad como rector de la participación de los grupos políticos municipales en este tipo de órganos en el momento de determinar su integración. Y la doctrina del Tribunal Constitucional al respecto (STC 32/1985, de 6 de marzo) no ha reconocido a todos y cada uno de los concejales (adscritos o no) el derecho a participar en cuantas comisiones se creen en un Ayuntamiento, sino que lo que ha establecido es que esas comisiones estén constituidas de forma proporcional a su representatividad en el Pleno, si bien reconociendo de que no siempre es posible reproducir a escala menor la exacta representatividad habida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pues, preservarse la vigencia del principio de proporcionalidad en la composición e integración de las comisiones, pero con las modulaciones necesarias tanto para asegurar la presencia de todos los grupos políticos de la corporación (STC 32/1985), como para evitar que el derecho de los concejales no adscritos a formar parte de las mismas con plenitud de facultades no conduzca a un resultado indeseado de sobrerrepresentación de las minorías (STC 169/2009). A ello atiende justamente, según el Letrado de la Asamblea de Madrid, la regulación contenida en el art. 33 de la Ley 2/2003, pues la representación proporcional que su apartado 3, aquí cuestionado, asigna con carácter exclusivo a los concejales designados por los grupos políticos resulta inmediatamente corregida en el siguiente apartado 4 del mismo precepto, que viene a establecer una excepción basada en la composición del Pleno (del que las comisiones son una reproducción a escala), del cual forman parte también los concejales no adscritos, que permite corregir la exclusividad en la representación que, a priori, ostentan los grupos políticos, para dar acceso a los concejales no adscritos a las comisiones, garantizando el cumplimiento del principio de representación proporcional. En consecuencia, la interpretación sistemática de los distintos apartados del 33 de la Ley 2/2003 ha de conducir a desestimar la cuestión de inconstitucionalidad planteada respecto de su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con fecha 28 de octubre de 2005, interesando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recordando el Fiscal General del Estado la doctrina del Tribunal Constitucional sobre el art. 23.2 CE, especialmente las SSTC 32/1985, de 6 de marzo; 214/1989, de 21 de diciembre; 30/1993, de 25 de enero; 39/2008, de 10 de marzo; y 169/2009, de 9 de julio, para señalar seguidamente que de lo dispuesto en los arts. 20.1 c) y 73.3 LBRL, en la redacción resultante de la Ley 57/2003, de 16 de diciembre, y en los arts. 123 a 125 del Reglamento de organización, funcionamiento y régimen jurídico de las corporaciones locales, así como de lo establecido en los arts. 32 y 33 de la Ley 2/2003, de 11 de marzo, de Administración local de la Comunidad de Madrid, se desprende que, con diferentes matices, la regulación del status del concejal en dichos preceptos —entre ellos los aquí cuestionados— es coincidente en sus líneas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conjunto de los preceptos reseñados parte del principio de la necesaria adscripción de los concejales a un grupo político para su actuación corporativa; asimismo las regulaciones son concordantes al exigir que la participación de los concejales en las comisiones informativas debe acomodarse al criterio de proporcionalidad de los distintos grupos políticos de la corporación; en fin, se establecen determinadas limitaciones para el status representativo de los miembros no adscritos (art. 73.3 LBRL, en la redacción resultante de la Ley 57/2003, de 16 de diciembre, precepto cuyo origen se remonta al acuerdo sobre un código de conducta política en relación con el transfuguismo de las corporaciones locales, que se firmó por la práctica totalidad de los partidos políticos el 7 de julio de 1998, y que fue renovado por nuevos acuerdos de 26 de septiembre de 2000 y 23 de mayo de 2006), de suerte que los derechos económicos y políticos de los miembros no adscritos no podrán ser superiores a los que les hubiesen correspondido de permanecer en el grupo de procedencia y se ejercerán en la forma que determine el reglamento orgánico de cada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regulador del art. 73.3 LBRL (y su finalidad), restrictivo del status de los miembros no adscritos, resulta coincidente con el establecido por la Ley 2/2003, de 11 de marzo, de Administración local de Madrid que, aprobada con anterioridad la reforma de la Ley estatal 57/2003, puede considerarse un antecedente en este concreto aspecto, según el Fiscal General del Estado, que, además, considera que tales restricciones resultan justificadas, responden a un fin legítimo, como ya dijera la STS 169/2009, FJ 4, y son adecuadas y proporcionadas. Quien abandona la formación política a la que originariamente estaba adscrito viene a introducir una distorsión en el equilibrio de fuerzas derivado del grupo político con el que había concurrido a las elecciones, que puede llegar incluso a otorgar con su conducta la mayoría a otro grupo hasta ese momento minoritario. Y ello altera, aun en un segundo nivel, la representación democrática, pues la votación a un determinado partido político se efectúa no solo por la calidad de las personas que lo integran en las listas electorales, sino por la perspectiva política e ideológica que representan.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el art. 32.4 de la Ley 2/2003, de 11 de marzo, reconoce al concejal no adscrito los derechos que individualmente le corresponden como miembro de la corporación, restringiendo únicamente aquellos que se deriven exclusivamente de su pertenencia a un grupo político. A su vez, el art. 33.3 de la Ley 2/2003 precisa aún más el status de los concejales no adscritos, exigiendo que las comisiones informativas se integren “exclusivamente por concejales designados por los distintos grupos políticos”, lo que implica, de facto, limitar, casi eliminar, las posibilidades de integración de los concejales no adscritos en las comisiones, pues parece claro que los grupos políticos darán preferencia, como es lógico, a sus correligionarios, y difícilmente designaran a alguien que no forma parte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ambos preceptos no hacen sino modular el status del concejal no adscrito, con una restricción de carácter objetivo y con un fundamento que no puede tildarse de desproporcionado, pues se reconoce el ejercicio de los “derechos que individuamente le correspondan”, entre los que no se encuentra los derivados de su pertenencia al grupo político, por lo que ninguno de los preceptos reguladores establece una limitación de las funciones representativas de los concejales no adscritos, en términos que pudieran ser contrarios al derecho reconocido en el art. 23.2 CE, pues la participación en las comisiones informativas no forma parte del contenido esencial del mandato representativo del concejal. De la doctrina constitucional se desprende que lo que inequívocamente constituyen funciones del núcleo representativo son “la de participar en la actividad de control del gobierno provincial, la de participar en las deliberaciones del pleno de la corporación, la de votar en las asuntos sometidos a votación en este órgano, así como el derecho a obtener la información necesaria para poder ejercer las anteriores” (STC 169/2009, FJ 4), funciones que no implican necesariamente la participación en las comisiones y, menos aún, en todas las comisiones, ni que esta sea la única forma de obtener la información necesaria por parte de los concejales no adscritos para ejercer sus funciones en el Pleno corporativo.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ha de entenderse, según el Fiscal General del Estado, que la citada STC 169/2009 otorgó el amparo en el supuesto allí enjuiciado no porque se privase a los miembros no adscritos de participar en las comisiones informativas, sino por apreciar que no resulta conforme con el art. 23.2 CE una actuación corporativa como la analizada en aquel supuesto, esto es, admitir la integración de los miembros no adscritos (por haber sido expulsados de la formación política con la que habían concurrido a las elecciones) en las comisiones informativas para, a renglón seguido, vaciar dicha participación de uno de sus contenidos esenciales, como es el derecho a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las normas aquí cuestionadas imponen una configuración legal de los derechos de los concejales no adscritos distinta y más rigurosa, condicionando la participación en las comisiones a la previa designación por un grupo político. No hay, pues, una previa constitución del grupo mixto, que luego desaparece, sino un requisito de ejercicio legal y previamente establecido, de manera que la decisión personal y voluntaria de abandonar la formación política comporta unos efectos anticipadamente previstos, conocidos por los afectados y que deben ser asumidos por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indudable que la participación del concejal no adscrito en todas las comisiones determinaría su sobrerrepresentación, proscrita igualmente por contraria al principio de proporcionalidad. Además de que podría incluso resultar contraria a la limitación de no superar los derechos políticos y económicos previos, establecida para el concejal no adscrito en el art. 73.3 LBRL, pues está claro que el concejal no adscrito pasaría de no formar parte de todas o alguna de las comisiones a formar parte de todas ellas. Por añadidura, el respeto a la proporcionalidad no significa que tenga que observarse una igualdad absoluta, sino que ha de procurarse que sea todo lo aproximada posible, ya que, como ha señalado la doctrina del Tribunal Constitucional, no se pretende obtener una representatividad matemática.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considera el Fiscal General del Estado que no existe tacha de inconstitucionalidad en el art. 32.4 de la Ley madrileña 2/2003, pues nada puede objetarse a la restricción establecida en el mismo, que se encuadra dentro de las previsiones que también se han operado en la reforma del art. 73.3 LBRL por la Ley 57/2003. Y tampoco presenta ninguna objeción constitucional el art. 33.3, párrafo segundo, de la Ley madrileña 2/2003 pues este precepto completa, en armonía con la Ley de bases de régimen local, la configuración legal del desempeño del cargo por el concejal no adscrito, aunque acentuando y modulando las restricciones de su status, con una consecuencia derivada de la imposibilidad de poder adscribirse a un grupo político, pero que no alcanza a la privación de las funciones nucleares representativas de los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 El 5 de octubre de 2010 tuvo entrada en el Registro General de este Tribunal oficio de la Sección Segunda de la Sala de lo Contencioso-Administrativo del Tribunal Superior de Justicia de Madrid, al que se acompaña, junto con el testimonio del procedimiento ordinario núm. 275-2009 que se tramita ante dicha Sección, el Auto de 7 de septiembre de 2010, por el que se acuerda plantear cuestión de inconstitucionalidad respecto de los arts. 32.4 y 33.3 de la Ley 2/2003, de 11 de marzo, de Administración local de la Comunidad de Madrid, por posible vulneración de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de los que trae causa esta segunda cuestión de inconstitucionalidad, tramitada bajo el núm. 7128-2010,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Ángel Galindo Álvarez, en su condición de concejal portavoz del grupo político municipal Alternativa por Boadilla, interpuso recurso contencioso-administrativo contra el acuerdo del Pleno del Ayuntamiento de Boadilla del Monte de 30 de enero de 2009 por el que se aprueba el texto definitivo del Reglamento Orgánico Municipal de dicho Ayuntamiento. Entre otros extremos el recurrente interesó la nulidad del art. 48.4 del referido reglamento, en cuanto permite que los concejales no adscritos puedan formar parte de las comisiones informativas, cuando, a juicio del recurrente, los concejales no adscritos no tienen derecho a participar en las comisiones informativas, por tratarse de un derecho reservado a los grupos políticos municipales, a quienes corresponde designar a los concejales que van a formar parte de dichas comisiones, de conformidad con lo dispuesto en los arts. 20.1 c) y 73.3 LBRL, en el art. 125 del Reglamento de organización, funcionamiento y régimen jurídico de las corporaciones locales, aprobado por Real Decreto 2568/1986, de 28 de noviembre, y en el art. 33.3 de la Ley 2/2003, de 11 de marzo, de Administración local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contencioso-administrativo fue tramitado como procedimiento ordinario núm. 275-2009 por la Sección Segunda de la Sala de lo Contencioso-Administrativo del Tribunal Superior de Justicia de Madrid, que señaló la fecha de 17 de junio de 2010 para votación y fallo del recurso, y mediante providencia de la misma fecha, acordó conferir plazo común de cinco días a las partes y al Ministerio Fiscal para que alegasen sobre la pertinencia de plantear cuestión de inconstitucionalidad respecto del art. 33.3 de la Ley 2/2003, de 11 de marzo, de Administración local de la Comunidad de Madrid, en cuanto prevé que las comisiones informativas de los Ayuntamientos estarán integradas exclusivamente por concejales designados por los distintos grupos políticos, disposición que puede vulnerar el art. 23 CE y la doctrina del Tribunal Constitucional, recogida entre otras en la STC 169/2009, de 9 de julio; y ello en atención a que el recurrente sostiene la nulidad del art. 48.4 del Reglamento Orgánico Municipal del Ayuntamiento de Boadilla del Monte, al entender que conforme al citado art. 33.3 de la Ley 2/2003, los concejales no adscritos no pueden formar parte de las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Ángel Galindo Álvarez se opuso en sus alegaciones al planteamiento de la cuestión de inconstitucionalidad. El Ministerio Fiscal manifestó que consideraba improcedente el planteamiento de la cuestión. El Ayuntamiento de Boadilla del Monte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por Auto de 7 de septiembre de 2010 la Sección Segunda de la Sala de lo Contencioso-Administrativo del Tribunal Superior de Justicia de Madrid acordó el planteamiento de la cuestión de inconstitucionalidad respecto de los arts. 32.4 y 33.3 de la Ley 2/2003, de 11 de marzo, de Administración local de la Comunidad de Madrid, por posible vulneración de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Auto de 7 de septiembre de 2010 de la Sección Segunda de la Sala de lo Contencioso-Administrativo del Tribunal Superior de Justicia de Madrid fundamenta el planteamiento de la cuestión de inconstitucionalidad respecto de los arts. 32.4 y 33.3 de la Ley 2/2003, de 11 de marzo, de Administración local de la Comunidad de Madrid, en las mismas consideraciones que se contienen en el su anterior Auto de 4 de febrero de 2010, que ha dado lugar a la cuestión de inconstitucionalidad núm. 1992-2010, resumidas en el antecedente 4 de la presente Sentencia, a las que resulta obligado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3 de noviembre de 2010 el Pleno, a propuesta de la Sección Tercera de este Tribunal, acordó admitir a trámite la cuestión de inconstitucionalidad núm. 7128-2010 y reservarse para sí el conocimiento de la misma, así como dar traslado de las actuaciones recibidas, de conformidad con el art. 37.3 LOTC, al Congreso de los Diputados y al Senado, por conducto de sus Presidentes, al Gobierno, por conducto del Ministerio de Justicia, y al Fiscal General del Estado, así como al Consejo de Gobierno y a la Asamblea de Madrid, al objeto de que en el plazo de quince días pudieran personarse en el proceso y formular las alegaciones que estimasen convenientes. Igualmente se acordó comunicar esta resolución a la Sección Segunda de la Sala de lo Contencioso-Administrativo del Tribunal Superior de Justicia de Madrid a efectos de lo dispuesto en el art. 35.3 LOTC, y publicar la incoación de la cuestión en el “Boletín Oficial del Estado” (con los efectos previstos en el art. 37.2 LOTC) y en el “Boletín Oficial de la Comunidad de Madrid”. Asimismo se acordó oír a las partes para que en el indicado plazo de quince días alegaran lo que estimasen oportuno sobre la posible acumulación de esta cuestión, núm. 7128-2010, a la registrada con el núm. 1992-2010, planteada por el mismo órgano judicial y admitida a trámite mediante providencia del Pleno de 19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Presidente del Senado comunicó a este Tribunal, mediante escrito registrado con fecha 17 de noviembre de 2010, que la Mesa de la Cámara ha adoptado el acuerdo de personarse en el proceso, ofreciendo su colaboración a los efectos del art. 88.1 LOTC. Idéntica comunicación efectuó el Presidente del Congreso de los Diputados mediante escrito registrado en este Tribunal con fecha 25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que tuvo entrada en este Tribunal el 26 de noviembre de 2010 compareció y formuló alegaciones el Abogado del Estado, en representación del Gobierno de la Nación, que solicitó, con carácter principal, la inadmisión de la presente cuestión respecto del art. 32.4 de la Ley 2/2003, de 11 de marzo, de Administración local de la Comunidad de Madrid, por defecto en el trámite de audiencia del art. 35.2 LOTC, y la estimación de la cuestión respecto del art. 33.3 de dicha Ley, por las mismas razones expresadas en el escrito de alegaciones presentado en la cuestión núm. 1992-2010; y subsidiariamente interesó la estimación de la presente cuestión en su integridad. Asimismo manifestó el Abogado del Estado su conformidad a la acumulación de la cuestión núm. 7128-2010 a la registrada con el núm. 1992-2010.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También comparecieron y formularon alegaciones el Gobierno y la Asamblea de la Comunidad de Madrid, representados por sus respectivos Letrados, solicitando ambos que el Tribunal dicte Sentencia desestimando la cuestión, por las mismas razones expuestas en los escritos de alegaciones presentados en la cuestión núm. 1992-2010; asimismo coincidieron en interesar la acumulación de la cuestión núm. 7128-2010 a la registrada con el núm. 1992-2010.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Fiscal General del Estado presentó su escrito de alegaciones ante este Tribunal con fecha 9 de diciembre de 2010, en el que comienza señalando que el planteamiento de la cuestión resulta defectuoso en cuanto al cumplimiento del trámite de audiencia del art. 35.2 LOTC, toda vez que la providencia de apertura del trámite reduce el trámite a cinco días, no concreta la duda de constitucionalidad y sólo se refiere al art. 33.3 de la Ley 2/2003, de 11 de marzo, de Administración local de la Comunidad de Madrid, como precepto que puede ser contrario al art. 23 CE, mientras que en el Auto de planteamiento de la cuestión se cuestiona también el art. 32.4 de la misma ley, y se añade el art. 14 CE como precepto constitucional vulnerado, junto al art. 23.2 CE. No obstante esta advertencia, el Fiscal General del Estado entra a examinar el fondo del asunto y concluye interesando la desestimación de la cuestión de inconstitucionalidad por las mismas razones aducidas en el escrito de alegaciones que presentó en la cuestión núm. 1992-2010. Y mediante otrosí coincidió con el resto de partes personadas en interesar la acumulación de la cuestión núm. 7128-2010 a la registrada con el núm. 1992-2010.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ATC 14/2011, de 15 de febrero, el Pleno acordó acumular la cuestión de inconstitucionalidad registrada con el núm. 7128-2010 a la cuestión de inconstitucionalidad registrada con el núm. 1992-2010.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providencia de 18 de diciembre de 2012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Madrid considera en las cuestiones acumuladas que los arts. 32.4 y 33.3 de la Ley 2/2003, de 11 de marzo, de Administración local de la Comunidad de Madrid, pueden ser contrarios a los derechos a la igualdad ante la ley (art. 14 CE) y a la participación política de los cargos públicos representativos en condiciones de igualdad (art. 23.2 CE). Entiende el órgano judicial que los preceptos legales cuestionados afectan al núcleo esencial del derecho de los concejales no adscritos al ejercicio de cargos públicos representativos, en la medida en que tales preceptos permiten excluir a los concejales no adscritos de su participación en las comisiones informativas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los preceptos cuestionados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Concejales que adquieran su condición con posterioridad a la sesión constitutiva de la Corporación deberán incorporarse al grupo político formado por la lista en la que hayan sido elegidos. En caso contrario, tendrán la condición de Concejales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Concejal no adscrito tendrá los derechos que individualmente le correspondan como miembro de la Corporación pero no los derivados con carácter exclusivo de su pertenencia a un grupo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33.3: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estarán integradas exclusivamente por Concejales designados por los distintos grupos políticos de forma proporcional a su representatividad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empero, que si bien formalmente se cuestiona en su integridad el 32.4 de la Ley 2/2003, de la lectura de los Autos de planteamiento de las cuestiones acumuladas se infiere que las dudas de constitucionalidad formuladas por la Sala se contraen al segundo párrafo del citado precepto, en cuanto determina que los concejales no adscritos no tendrán los derechos derivados de la pertenencia a un grupo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en los antecedentes de la presente Sentencia, tanto el Letrado de la Comunidad de Madrid como el Letrado de la Asamblea de Madrid y el Fiscal General del Estado coinciden en solicitar la desestimación de las cuestiones de inconstitucionalidad acumuladas. Por su parte el Abogado del Estado interesa la estimación de la cuestión núm. 1992-2010 y, respecto de la cuestión núm. 7128-2010, la inadmisión en cuanto al art. 32.4 de la Ley 2/2003 por defecto en el trámite de audiencia del art. 35.2 de la Ley Orgánica del Tribunal Constitucional (LOTC), y en todo caso la 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objeción procesal planteada por el Abogado del Estado en la cuestión núm. 7128-2010 en cuanto al defecto en el trámite de audiencia del art. 35.2 LOTC (en lo que coincide el Fiscal General del Estado, si bien no solicita la inadmisión de la cuestión, como ya se dijo, sino su desestimación), debe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ha declarado reiteradamente este Tribunal, la importancia de la audiencia del art. 35.2 LOTC no puede minimizarse reduciéndola a un simple trámite carente de más trascendencia que la de su obligatoria concesión, cualesquiera que sean los términos en que ésta se acuerde, resultando inexcusable, por el contrario, que se identifiquen con precisión tanto los preceptos legales sobre cuya constitucionalidad se albergan dudas como las normas de la Constitución que se consideren vulneradas, sin que el órgano judicial pueda elevar la cuestión de inconstitucionalidad sobre preceptos no sometidos a este trámite de alegaciones (por todas, SSTC 120/2000, de 10 de mayo, FJ 2, y 224/2006, de 6 de julio, FJ 4; AATC 29/2003, de 28 de enero, FJ único; 60/2004, de 24 de febrero, FJ 2; 96/2004, de 23 de marzo, FJ 2; y 173/2006, de 6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queda indicado en los antecedentes de la presente Sentencia, en la providencia por la que se acordó oír a las partes (por un plazo de cinco días, en lugar de diez, como establece el art. 35.2 LOTC, si bien ello no impidió que las partes y el Fiscal formularan sus alegaciones) el órgano judicial promotor de la cuestión núm. 7128-2010 tan sólo identificó el art. 33.3 de la Ley madrileña 2/2003 como precepto sobre cuya constitucionalidad alberga dudas, mientras que en el Auto de planteamiento de la cuestión se incluye también el art. 32.4 de dicha ley. Asimismo, en la providencia únicamente se cita el art. 23 CE como norma constitucional que el art. 33.3 de la Ley madrileña 2/2003 podría vulnerar. En consecuencia, la cuestión núm. 7128-2010 resulta inadmisible respecto del art. 32.4 de la Ley madrileña 2/2003 y debe quedar excluido en la misma el examen de la posible infracción del art. 14 CE. Lo cual no impide, claro está, que enjuiciemos la constitucionalidad del art. 32.4 de la Ley 2/2003 (cuestionado sólo en su segundo párrafo) en el marco de la cuestión núm. 1992-2010.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precisión más resulta obligada para el adecuado examen del fondo de las cuestiones acumuladas y es que, aunque el órgano judicial promotor de las mismas invoque los arts. 14 y 23.2 CE como las normas constitucionales que considera vulneradas por los preceptos legales cuestionados, del tenor de los Autos de planteamiento se infiere que, en realidad, la duda de constitucionalidad recae únicamente sobre la posible infracción del art. 23.2 CE, en cuanto garantiza el derecho de participación política en condiciones de igualdad de los cargos públicos representativos; derecho este que, como hemos señalado en reiteradas ocasiones, se halla directamente conectado con el derecho de los ciudadanos a participar en los asuntos públicos (art. 23.1 CE), puesto que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y 40/2003,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los Autos de planteamiento, en efecto, una duda de constitucionalidad autónoma sobre la infracción por los preceptos legales cuestionados del derecho a la igualdad ante la ley y a no sufrir discriminación, por lo que la invocación del art. 14 CE (cuyo examen quedaría en cualquier caso excluido en la cuestión núm. 7128-2010 por defecto en el trámite de audiencia, como ya se dijo) debe entenderse subsumida en el derecho garantizado por el art. 23.2 CE, pues es doctrina reiterada de este Tribunal que el art. 23.2 CE especifica el derecho a la igualdad en el acceso a los cargos públicos representativos (y en el ejercicio de tales cargos), siendo esta, por tanto, la norma que debe ser considerada de modo directo para apreciar si el precepto objeto del presente proceso constitucional ha quebrantado ese derecho, a no ser que el tratamiento diferenciado controvertido se deba a alguno de los criterios expresamente mencionados en el art. 14 CE (por todas, SSTC 75/1983, de 3 de agosto, FJ 3; 39/2008, de 10 de marzo, FJ 4; 74/2009, de 23 de marzo, FJ 3; y 44/2010, de 26 de julio, FJ 3), lo que no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precisiones que anteceden, debemos determinar si, como sostiene el órgano judicial promotor de las cuestiones acumuladas, lo establecido en el segundo párrafo del art. 32.4 y en el art. 33.3 de la Ley 2/2003, de Administración local de la Comunidad de Madrid, en la medida en que se entienda que tales preceptos excluyen absolutamente a los concejales no adscritos de su participación en las comisiones informativas municipales, infringe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la cuestión planteada conviene comenzar recordando que, conforme a reiterada doctrina de este Tribunal, “el art. 23.2 CE, en lo que ahora interesa, consagra la dimensión pasiva del derecho de participación política, enunciando el derecho de los ciudadanos a acceder en condiciones de igualdad a las funciones y cargos públicos, con los requisitos que señalen las leyes. A este contenido explícito del precepto ha aunado nuestra jurisprudencia un contenido implícito cual es, en primer lugar, el derecho a permanecer, en condiciones de igualdad y con los requisitos que señalen las leyes, en los cargos o funciones públicas a los que se accedió (STC 5/1983, de 4 de febrero, FJ 3), no pudiendo ser removido de los mismos si no es por causas y de acuerdo con procedimientos legalmente establecidos (STC 10/1983, de 21 de febrero, FJ 2). Y, además, hemos declarado el derecho al ejercicio o desempeño del cargo público representativo conforme a lo previsto en las leyes (STC 32/1985, de 6 de marzo, FJ 3). Cualquiera de las dimensiones que hemos identificado como integrantes del derecho de participación política reconocido en el art. 23.2 CE —acceso, permanencia y ejercicio— está delimitada —con arreglo al propio precepto constitucional— por la necesidad de llevarse a cabo en condiciones de igualdad y de acuerdo con los requisitos que señalen las leyes.” (STC 298/2006,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destacado el carácter de configuración legal del derecho fundamental reconocido en el art. 23.2 CE, en el sentido de que corresponde a la ley fijar y ordenar los derechos y atribuciones que corresponden a los representantes políticos, de manera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que se integren” (por todas, SSTC 208/2003, de 1 de diciembre, FJ 4; 141/2007, de 18 de junio, FJ 3; 169/2009, de 9 de julio, FJ 2; y 20/2011,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para apreciar la existencia de una vulneración de los derechos fundamentales de los representantes políticos contenidos en el art. 23 CE es necesario que se haya producido una restricción ilegítima de los derechos y facultades que les reconocen las normas que resulten en cada caso de aplicación. Sin embargo, la vulneración del art. 23 CE no se produce con cualquier acto que infrinja el status jurídico aplicable al representante público, “pues a estos efectos sólo poseen relevancia constitucional los derechos o facultades atribuidos al representante que pertenezcan al núcleo de su función representativa” (por todas, SSTC 38/1999, de 22 de marzo, FJ 2; 107/2001, de 23 de abril, FJ 3; 64/2002, de 11 de marzo, FJ 2; 141/2007, FJ 3; 169/2009, FJ 2 y 20/2011,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preceptos cuestionados establecen el marco legal específico del status representativo de los concejales no adscritos de los municipios madrileños que es en parte semejante al establecido por el art. 73.3 de la Ley reguladora de las bases de régimen local (LBRL); en la redacción resultante de la Ley 57/2003, de 16 de diciembre, de medidas para la modernización del gobierno local, precepto cuyo origen (como recuerda el Fiscal General del Estado en sus escritos de alegaciones) se remonta al acuerdo sobre un código de conducta política en relación con el transfuguismo de las corporaciones locales, que se firmó por la práctica totalidad de los partidos políticos el 7 de julio de 1998, y que fue renovado por nuevos acuerdos de 26 de septiembre de 2000 y 23 de mayo de 2006. La finalidad de estos acuerdos es la de respetar la voluntad de los ciudadanos manifestada en las elecciones, en cuanto constituye la expresión esencial de un régimen democrático. Con este objetivo se disponen una serie de medidas “para frenar y reducir el condenable fenómeno de deslealtad política conocido como transfuguismo” entre las que se encuentra la creación legal de la figura de los “miembros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consecuencia de dichos acuerdos, la Ley 57/2003, de 16 de diciembre, de medidas para la modernización del gobierno local, modificó el art. 73.3 LBRL e introdujo la figura de los miembros de las corporaciones locales no adscritos a ningún grupo político, esto es, los concejales o diputados provinciales que no se integren en el grupo político que constituya la formación electoral por la que fueron elegidos o que abandonen su grupo de procedencia, siendo así que con anterioridad a la introducción de esta figura por la Ley 57/2003, de 16 de diciembre, los miembros de las entidades locales en esta situación pasaban a integrarse en 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 73.3 LBRL no fija el régimen jurídico completo de las facultades y derechos de los miembros no adscritos, sino que deja un amplio margen que debe ser completado por las leyes de régimen local de cada Comunidad Autónoma y el reglamento orgánico de cada Ayuntamiento o Diputación, si bien sí que establece (párrafo tercero) que los derechos económicos y políticos de los miembros no adscritos “no podrán ser superiores a los que les hubiesen correspondido de permanecer en el grupo de procedencia y se ejercerán en la forma que determine el reglamento orgánico de cada corporación”, limitación esta cuya conformidad con el art. 23 CE hemos declarado en la STC 9/2012, de 18 de enero, en la que, acogiendo las alegaciones del Fiscal General del Estado, advertimos que, “en principio, las restricciones o limitaciones impuestas a los concejales no adscritos responden a un fin legítimo … La actitud del tránsfuga, que, aun ejerciendo su derecho individual, altera el equilibrio de fuerzas derivado del grupo político con el que había concurrido a las elecciones, otorgando con su conducta la mayoría a otro grupo hasta ese momento minoritario, altera, aun en un segundo nivel, la representación democrática, pues la votación a un determinado partido político se efectúa no sólo por la calidad de las personas que lo integran en las listas electorales, sino por la perspectiva política e ideológica que representan” (STC 9/2012, FJ 4, cuya doctrina reitera la STC 30/2012,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asimismo recuerda la citada STC 9/2012, FJ 4, este Tribunal ha puesto de manifiesto la relevancia jurídica de la adscripción política de los representantes, entre otras, en la citada STC 32/1985, FJ 2, en la que afirmamos que “es claro, en efecto,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dotan de relevancia jurídica (y no sólo política) a la adscripción política de los representantes y que, en consecuencia, esa adscripción no puede ser ignorada, ni por las normas infraconstitucionales que regulen la estructura interna del órgano en el que tales representantes se integran, ni por el órgano mismo, en las decisiones que adopte en ejercicio de la facultad de organización que es consecuencia de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tampoco debe olvidarse que el art. 23.2 CE “ha sido interpretado en reiteradas ocasiones por parte de este Tribunal como creador de una vinculación inmediata entre electores y elegidos, que no puede ser condicionada en sus elementos esenciales por la mediación de los partidos políticos por tratarse de un mandato libre (STC 10/1983). Es pues evidente que la Constitución española protege a los representantes que optan por abandonar un determinado grupo político y que de dicho abandono no puede en forma alguna derivarse la pérdida del mandato representativo (entre otras SSTC 5/1983, 10/1983, 16/1983 y 20/1983).” (STC 185/1993, de 31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preceptos cuestionados de la Ley 2/2003, de 11 de marzo, de Administración local de la Comunidad de Madrid, aunque se anticipan a la reforma del art. 73.3 LBRL por la Ley 57/2003, de 16 de diciembre, de medidas para la modernización del gobierno local, introduciendo la figura del concejal no adscrito en los Ayuntamientos madrileños meses antes de que lo hiciera con carácter general el legislador estatal, responden sin duda a la misma finalidad que el citado art. 73.3 LBRL, esto es, a la decisión de poner coto al fenómeno del denominado “transfuguismo político” en el ámbito de las corporaciones locales. En tal sentido, los preceptos cuestionados —al igual que el art. 73.3 LBRL en la redacción resultante de la Ley 57/2003— parten del principio general de la necesaria adscripción de los concejales a un grupo político a efectos de su actuación corporativa, que tiene como excepción la relativa a aquellos concejales que no se integren en el grupo político constituido por los concejales elegidos en la candidatura de su formación política (art. 73.3, párrafo 1, LBRL y art. 32.3 y 4, párrafo 1, de la Ley madrileña 2/2003) o que abandonen posteriormente su grupo de procedencia manteniendo la condición de concejal (art. 73.3, párrafo 1, LBRL y art. 32.2 de la Ley madrileña 2/2003), supuestos en los que tendrán la consideración de concejales no adscritos, sin que ni la Ley de bases de régimen local ni la Ley madrileña 2/2003 les reconozcan derecho alguno a constituir un nuevo grupo ni a integrarse en alguno de los existentes en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indicada prohibición de incorporarse a otro grupo político o de constituir un nuevo grupo, los arts. 32.4, párrafo 2, y 33.3 de la Ley madrileña 2/2003, establecen dos previsiones específicas, que en este proceso constitucional se cuestionan, al privar a los concejales no adscritos de los derechos (tanto económicos como políticos) derivados con carácter exclusivo de su pertenencia a un grupo político (del grupo en el que deberían haberse integrado o del grupo de procedencia que han abandonado) y determinar que las comisiones informativas municipales estarán integradas exclusivamente por concejales designados por los distintos grupos políticos de forma proporcional a su representatividad en el Pleno, regulación esta de la que el órgano judicial promotor de las cuestiones acumuladas deduce que los concejales no adscritos de los Ayuntamientos madrileños quedan ex lege privados de participar en las comisiones informativas creadas en cada corporación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examinar si las previsiones contenidas en los preceptos legales cuestionados afectan al núcleo de la función representativa de los concejales adscritos, si bien conviene precisar que, como se ha expuesto, la duda de constitucionalidad del órgano judicial sobre el segundo párrafo del art. 32.4 de la Ley madrileña 2/2003 aparece intrínsecamente asociada al enunciado del también cuestionado art. 33.3 de la misma Ley, pues lo que el órgano judicial considera lesivo del art. 23.2 CE es la exclusión de los concejales no adscritos de las comisiones informativas municipales. Dicho de otro modo, el órgano judicial únicamente cuestiona la privación a los concejales no adscritos del derecho a participar en las comisiones informativas, en cuanto se entienda que tal derecho, en la configuración resultante de la Ley madrileña 2/2003, deriva de forma exclusiva de la pertenencia del concejal a un grupo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nuestra doctrina cabe afirmar que el núcleo esencial de la función representativa se corresponde con aquellas funciones que sólo pueden ejercer los titulares del cargo público por ser la expresión del carácter representativo de la institución (SSTC 141/2007, FJ 3 y 169/2009, FJ 3, por todas) y de las que no pueden ser privados incluso en el caso de que los titulares del cargo público hayan optado por abandonar el grupo político de procedencia (SSTC 5/1983, FJ 4; 185/1993, FJ 5 y 298/2006, FJ 7, por todas). Por esta razón, entre las funciones que pertenecen al núcleo inherente a la función representativa que constitucionalmente corresponde a los miembros de una corporación local se encuentran, en todo caso, la de participar en la actividad de control del gobierno local, la de participar en las deliberaciones del Pleno de la corporación, la de votar en los asuntos sometidos a votación en este órgano, así como el derecho a obtener la información necesaria para poder ejercer las anteriores (SSTC 169/2009, FJ 3; 20/2011, FJ 4; y 9/2012,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 esa misma doctrina resulta que la prohibición legal impuesta a los concejales no adscritos de incorporarse a otro grupo político o de constituir un nuevo grupo no afecta al núcleo de la función representativa, pues ninguna de las funciones antes relacionadas se ve necesariamente comprometida como consecuencia de la imposibilidad de constituirse en grupo mixto o de integrarse en otro grupo político (SSTC 169/2009, FJ 3; y 20/2011, FJ 4), por lo que dicha limitación no puede considerarse lesiva del derecho de participación política garantizado por el art. 23.2 CE. En consecuencia, tampoco la pérdida de los beneficios económicos y de la infraestructura asociada al grupo político, así como la imposibilidad de tener portavoz y consecuentemente, de formar parte, en su caso, de la junta de portavoces, pueden considerarse lesivas de los derechos que consagra el art. 23 CE (SSTC 169/2009, FJ 4, y 20/2011, FJ 4). Y asimismo hemos señalado que el nombramiento para cargos relacionados con el gobierno y la administración del municipio, como son la pertenencia a la Junta o Comisión de Gobierno o la designación como teniente de Alcalde, no se integra en el núcleo esencial de las funciones representativas del concejal (pues tales nombramientos constituyen aspectos de la organización y estructura consistorial dentro de las potestades que corresponden al Alcalde de la corporación), lo que determina que el art. 23 CE no resulte vulnerado por la exclusión de los concejales no adscritos de tales nombramientos (SSTC 9/2012, FJ 4, y 30/2012,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antecede permite llegar a la conclusión de que lo establecido en el cuestionado segundo párrafo del art. 32.4 de la Ley madrileña 2/2003, precepto que reconoce a los concejales no adscritos los derechos que individualmente les correspondan como miembros de la corporación, pero no aquellos derechos derivados con carácter exclusivo de la pertenencia a un grupo político, es conforme al art. 23.2 CE siempre que se interprete en el sentido de que los derechos que le corresponden al concejal no adscrito son precisamente aquellos de los que es titular como miembro electo de la corporación municipal y que forman parte del núcleo esencial de la función representativa que constitucionalmente corresponde a los representantes políticos conforme a nuestra doctrina; derechos entre los que se encuentran, como ya se dijo, el de participar en la actividad de control del gobierno local, el de intervenir en las deliberaciones del Pleno de la corporación, el de votar en los asuntos sometidos a votación en el Pleno y el de obtener la información necesaria para poder ejercer los anteriores derechos, así como, por su conexión con los anteriores derechos y en los términos que más adelante precisaremos al enjuiciar la constitucionalidad del art. 33.3 de la Ley madrileña 2/2003, el derecho de participar en las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restantes derechos, tanto económicos como políticos, asociados de forma exclusiva a la pertenencia del concejal a un grupo político, pueden ser legítimamente excluidos por el legislador los concejales no adscritos, sin que ello suponga infracción del art. 23 CE, pues ninguno de los derechos antes relacionados, que forman parte del núcleo esencial de la función representativa que constitucionalmente corresponde a todos y cada uno de los concejales en cuanto miembros electos de la corporación, se ve necesariamente comprometido como consecuencia de la prohibición legal a los concejales no adscritos de constituirse en un nuevo grupo o de integrarse en otro grupo político (art. 73.3 LBRL y art. 32.2 y 4, primer párrafo, de la Ley madrileña 2/2003), por lo que, interpretado en el sentido expuesto, el segundo párrafo del art. 32.4 de la Ley madrileña 2/2003 no puede reputarse contrario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no obstante, examinar, antes de pasar a enjuiciar la constitucionalidad del art. 33.3 de la Ley madrileña 2/2003, si, como alega el Abogado del Estado, lo establecido en el segundo párrafo del art. 32.4 de la Ley madrileña 2/2003 incurre en inconstitucionalidad mediata sobrevenida por infracción de la legislación básica estatal constituida por el art. 73.3 LBRL, en la redacción resultante de la Ley 57/2003,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efecto, el Abogado del Estado, que del art. 73.3 LBRL no se deduce más limitación al estatuto jurídico de los miembros de las corporaciones locales, en el caso de los miembros no adscritos, que la contenida en su párrafo tercero, en el sentido de que “los derechos económicos y políticos de los miembros no adscritos no podrán ser superiores a los que les hubieren correspondido de permanecer en el grupo político de procedencia” (precepto sobre cuya constitucionalidad ya nos pronunciamos, como antes quedó dicho, en las SSTC 9/2012 y 30/2012). Por su parte, el segundo párrafo del art. 32.4 de la Ley madrileña 2/2003 habría venido a introducir, según el Abogado del Estado una limitación adicional, a los derechos políticos de los miembros no adscritos, al prever que sólo tendrán los derechos que individualmente le correspondan como miembro de la corporación y no los que le corresponderían como miembro de un grupo político, limitación que resultaría contraria a la norma estatal básica (art. 73.3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eventual apreciación de la infracción de la normativa básica determinaría que nos encontrásemos, en su caso, ante un supuesto de los que hemos calificado (por todas, SSTC 151/1992, de 19 de octubre, FJ 1; 163/1995, de 8 de noviembre, FJ 4; 166/2002, de 18 de septiembre, FJ 3; 87/2009, de 20 de abril, FJ 2; y 162/2009, de 29 de junio, FJ 2) como inconstitucionalidad de carácter mediato o indirecto, en cuanto que la infracción por la normativa autonómica del orden constitucional de distribución de competencias derivaría, en su caso, de su efectiva contradicción con la norma estatal básica. Ahora bien, para que dicha vulneración exista será necesaria, como hemos declarado en la citada doctrina, la concurrencia de dos circunstancias: que la norma estatal que se afirma infringida por la ley autonómica sea, en el doble sentido material y formal, una norma básica y, por tanto, dictada legítimamente al amparo del correspondiente título competencial que la Constitución haya reservado al Estado; así como, en segundo lugar, que esa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duda de que el art. 73.3 LBRL, en la redacción dada al mismo por el art. 1 de la Ley 57/2003, de 16 de diciembre, de medidas para la modernización del gobierno local, ha de considerarse norma estatal básica en sentido formal, pues no en vano se trata de un precepto contenido en una ley aprobada por las Cortes Generales y su carácter de legislación básica del Estado en materia de régimen local, de acuerdo con lo establecido en el art. 149.1.18 CE, está expresamente proclamado por la disposición final primera de esta misma Ley 57/2003. Por lo que se refiere, en segundo lugar, a la verificación del carácter materialmente básico del art. 73.3 LBRL, en la redacción resultante de la Ley 57/2003, hemos de recordar que, en virtud de la competencia estatal ex art. 149.1.18 CE en materia de bases del “régimen local” (expresión esta que hemos identificado con el “régimen jurídico de las Administraciones locales”), corresponde al legislador estatal fijar “unos principios o bases relativos a los aspectos institucionales (organizativos y funcionales) y a las competencias locales” de los entes locales constitucionalmente necesarios (STC 214/1989, de 21 de diciembre, FFJJ 1 y 4), de forma que “el ejercicio de las competencias autonómicas en materia de régimen local ha de ajustarse, necesariamente, a la competencia que sobre las bases de la misma corresponde al Estado ex art. 149.1.18 CE” (STC 31/2010, de 28 de junio, FJ 36). Partiendo de esta doctrina el art. 73.3 LBRL debe considerarse norma estatal básica dictada de conformidad con el art. 149.1.18 CE, en cuanto define los elementos esenciales del estatuto jurídico de los miembros electos de las corporaciones locales en lo que afecta a su derecho de representación, incardinándose en las disposiciones de la organización básica municipal, que no impide el juego de la legislación autonómica de desarrollo en materia de organización municipal, en los términos que señalamos en la citada STC 214/1989,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vez afirmado que el art. 73.3 LBRL, en la redacción resultante de la Ley 57/2003, es norma básica tanto en sentido formal como material, debemos, sin embargo, rechazar la tacha de inconstitucionalidad que al segundo párrafo del art. 32.4 de la Ley madrileña 2/2003 dirige el Abogado del Estado, pues no existe una efectiva contradicción entre este precepto legal autonómico y la norma estatal básica. El art. 73.3 LBRL, en su tercer párrafo, establece que “los derechos económicos y políticos de los miembros no adscritos no podrán ser superiores a los que les hubieren correspondido de permanecer en el grupo político de procedencia, y se ejercerán en la forma que determine el reglamento orgánico de la corporación”. Por tanto, de acuerdo con la norma estatal básica las Comunidades Autónomas, al legislar sobre régimen local, no podrán reconocer a los concejales no adscritos más derechos (económicos y políticos) que los que corresponden a los concejales integrados en los grupos políticos. Dentro de este límite máximo en la atribución de derechos a los miembros electos de la corporación que impone la normativa básica, el legislador autonómico podrá optar legítimamente entre atribuir a los concejales no adscritos los mismos derechos que al resto de concejales o bien menos derechos (siempre dentro del respeto a lo dispuesto en el art. 23 CE), siendo esta última opción, precisamente, la elegida por el legislador madrileño en el art. 32.4 de la Ley 2/2003, al amparo de la competencia de desarrollo legislativo de la normativa básica estatal en materia de régimen local que le atribuye el art. 27.1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nos resta dilucidar si el art. 33.3 de la Ley madrileña 2/2003 vulnera el art. 23.2 CE, en cuanto se entienda, como lo hace el órgano judicial promotor de las cuestiones acumuladas, que este precepto excluye a los concejales no adscritos de su participación en las comisiones informativas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tanto el Fiscal General del Estado como los Letrados de la Comunidad de Madrid y de la Asamblea de Madrid rechazan que el art. 33.3 de la Ley madrileña 2/2003 incurra en infracción del art. 23.2 CE, pues entienden que la participación en las comisiones informativas no forma parte del contenido esencial del mandato representativo del concejal, no siendo esa participación la única forma de obtener la información necesaria por parte de los concejales no adscritos para ejercer sus funciones en el Pleno corporativo, ya que este derecho resultaría en todo caso garantizado por lo dispuesto en el art. 77 LBRL, desarrollado por los arts. 14 y 84 del Reglamento de organización, funcionamiento y régimen jurídico de las corporaciones locales, en cuya virtud cada miembro de la corporación podrá examinar la documentación existente para el desarrollo de su función, así como obtener copias de documentos concretos, por lo que la exclusión de las comisiones informativas de los concejales no adscritos no supondría desventaja alguna para estos concejales respecto del conocimiento de los asuntos que serán objeto de debate y votación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sostiene que de la doctrina constitucional (en particular de las SSTC 32/1985, 30/1993, 141/2007 y 169/2009) se extrae la conclusión de que el derecho a participar, con voz y voto, en las comisiones informativas de las corporaciones locales forma parte del contenido esencial del derecho de representación del que son titulares los miembros de la corporación individualmente considerados, sin perjuicio de que en las reglas de voto de dichas comisiones haya de guardarse la debida ponderación del voto que garantice su proporcionalidad con la representación que ostenten los diferentes grupos políticos y los miembros no adscritos. Por ello considera el Abogado del Estado que el art. 33.3 de la Ley madrileña 2/2003, en la medida que configura el derecho de integración en las comisiones informativas como un derecho que corresponde “exclusivamente” a los concejales integrados en los distintos grupos políticos, debe reputarse inconstitucional, porque introduce una diferencia de trato entre concejales, según pertenezcan o no a un grupo político, que resulta contraria al art. 23.2 CE, pues priva a los no adscritos de una facultad que forma parte del núcleo esencial del derecho de representación, cuya titularidad corresponde al cargo electo y no al grupo político por el que haya sido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así la cuestión ha de tenerse en cuenta que la normativa vigente determina que las comisiones informativas (que podrán ser permanentes o temporales y generales o sectoriales, según el art. 33.2 de la Ley madrileña 2/2003), son órganos municipales encargados del estudio, dictamen, investigación, informe o análogas funciones no resolutivas respecto de aquellos asuntos cuya resolución es competencia del Pleno, así como del seguimiento de la gestión del Alcalde, la Junta de Gobierno y los concejales que ostenten delegaciones, sin perjuicio de las competencias de control que corresponden al Pleno [art. 20.1 c) LBRL y art. 33.1 de la Ley 2/2003, así como art. 123 del Reglamento de organización, funcionamiento y régimen jurídico de las corporaciones locales], siendo órganos necesarios en los municipios de más de 5.000 habitantes y de posible creación en los municipios de inferior población si así lo dispone su reglamento orgánico o lo acuerda el Pleno del Ayuntamiento [art. 20.1 c) LBRL y art. 27 de la Ley 2/2003]. Los dictámenes emitidos por la comisiones informativas, de carácter preceptivo pero no vinculante (art. 126.1 del Reglamento de organización, funcionamiento y régimen jurídico de las corporaciones locales), se adoptarán por mayoría simple de votos de los miembros presentes (art. 47.1 LBRL y art. 135.3 del Reglamento de organización, funcionamiento y régimen jurídico de las corporaciones locales) y los disidentes del dictamen aprobado que lo deseen podrán pedir que conste su voto en contra, así como formular voto particular, para su posterior defensa ante el Pleno (art. 136.3 del citado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las comisiones informativas sean órganos (en sentido “impropio”, como señala la STC 32/1985, FJ 2) sin atribuciones resolutorias, pues su función no es adoptar acuerdos, sino preparar el trabajo del Pleno, que será el órgano que, en su caso, adopte las decisiones correspondientes, debemos señalar, como ya dijimos en la STC 32/1985, FJ 2 (y recordamos en las SSTC 169/2009, FJ 4 y 20/2011, FJ 5), a propósito del papel de estas comisiones informativas en el proceso de toma de decisiones del Pleno, que “sólo un formalismo que prescinda absolutamente de la realidad puede ignorar la trascendencia que en este proceso tiene la fase de estudio y elaboración de las propuestas”. Por ello, en cuanto divisiones internas del Pleno municipal que son, las comisiones informativas “deben reproducir, en cuanto sea posible, la estructura política de éste, pues de otro modo, en efecto, no sólo se eliminaría toda participación de los concejales de la minoría en un estadio importante del proceso de decisión … sino que se hurtaría a la minoría incluso la posibilidad de participar con plena eficacia en el estudio final de la decisión, privándola del tiempo necesario para el estudio en detalle de los asuntos, o de la documentación que ello requiere, o de ambas cosas” (STC 32/1985,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teniendo en cuenta la relevancia de los dictámenes o informes adoptados en las comisiones informativas para el ejercicio de la función de control del gobierno municipal y para la formación de la voluntad de la corporación a través del Pleno, funciones representativas que constitucionalmente corresponden a todos los concejales, ha de entenderse que el derecho a participar, con voz y voto, en las comisiones informativas municipales forma parte del núcleo inherente a la función representativa que ex art. 23.2 CE corresponde a los miembros de la corporación individualmente considerados, sin perjuicio de que en la composición y en las reglas de voto de dichas comisiones deba garantizarse la proporcionalidad con la representación que ostenten los diferentes grupos políticos y los miembros no adscritos, como exige nuestra doctrina (SSTC 32/1985, FJ 2; 169/2009, FJ 4; y 20/2011,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excluir absolutamente a los concejales no adscritos del derecho a asistir a las comisiones informativas y participar en sus deliberaciones (con voz y voto) supondría entorpecer y dificultar la posterior defensa de sus posiciones políticas mediante la participación en las deliberaciones y la votación de los asuntos en el Pleno, incidiendo por ello de forma negativa en el núcleo de las funciones de representación que son propias del cargo de concejal individualmente considerado, lo que determinaría la vulneración de los derechos del cargo electo garantizados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significa, sin embargo, que este Tribunal deba determinar la forma de designación de los integrantes de las comisiones informativas, de manera que no queden fuera de las mismas los concejales no adscritos, pero sí debemos precisar que esa integración debe respetar en todo caso el criterio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conviene recordar que la exigencia constitucional de proporcionalidad en la composición y funcionamiento de las comisiones informativas despliega sus efectos tanto para garantizar los derechos de participación política de las minorías, conforme señalamos en la STC 32/1985, como en el sentido opuesto, es decir, para evitar la materialización del riesgo de sobrerrepresentación de la minoría que se deriva, como hemos advertido en las SSTC 169/2009, FJ 4 y 20/2011, FJ 6, del derecho de participación directa en las comisiones informativas que corresponde a los miembros no adscritos de la corporación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Teniendo en cuenta lo expuesto, debemos concluir que lo establecido en el cuestionado art. 33.3 de la Ley 2/2003, a cuyo tenor las comisiones informativas municipales “estarán integradas exclusivamente por concejales designados por los distintos grupos políticos de forma proporcional a su representatividad en el Pleno”, supone privar a los concejales no adscritos de un derecho —el de participar con voz y voto en las comisiones informativas municipales— que forma parte del núcleo esencial de las funciones representativas que son propias del cargo de concejal individualmente considerado, lo que determina la vulneración del derecho de participación política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los Letrados de la Comunidad y de la Asamblea de Madrid sostienen en sus respectivos escritos de alegaciones que el art. 33.3 de la Ley 2/2003 no impediría a priori que los concejales no adscritos formasen parte de las comisiones informativas, porque —según su interpretación— el precepto cuestionado se limita textualmente a establecer que las comisiones informativas se integrarán exclusivamente por concejales designados por los distintos grupos políticos de forma proporcional a su representatividad en el Pleno (lo que excluiría la infracción del art. 23.2 CE), lo cierto es que el adverbio “exclusivamente” que se emplea en el art. 33.3 de la Ley madrileña 2/2003 excluye de facto a los concejales no adscritos de las comisiones informativas, determinando, a la postre, que el derecho a formar parte de dichos órganos municipales quede reservado, de modo exclusivo y excluyente, a los concejales pertenecientes a los distintos grupos políticos, con la consiguiente vulneración del derecho de participación política de los concejales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no ha dejado de advertir en sus alegaciones el Fiscal General del Estado, la exigencia contenida en el cuestionado art. 33.3 de la Ley 2/2003 de que las comisiones informativas se integren “exclusivamente” por concejales designados por los grupos políticos municipales implica, en la práctica, suprimir las posibilidades de integración de los concejales no adscritos en las comisiones, “pues parece claro que los grupos políticos darán preferencia, como es lógico, a sus correligionarios y difícilmente designarán a alguien que no forma parte de los mismos”. En efecto, resulta cuando menos ingenuo pensar que, dejada la decisión de designar qué concejales han de integrarse en las comisiones informativas al arbitrio de los grupos políticos, éstos vayan a designar a concejales tránsfugas para formar parte de dichas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—y esto es determinante— en modo alguno cabe admitir que el derecho de los concejales no adscritos a participar (con voz y voto) en las comisiones informativas quede enteramente a la libre disposición de unos terceros ajenos por completo a dichos concejales (los distintos grupos políticos de la corporación, de los que no forman parte los concejales no adscritos), pues ello supondría convertir el derecho de estos miembros electos de las corporaciones locales, derecho inherente a su función pública representativa (art. 23.2 CE), en una mera concesión graciable de los grupos políticos, a los que no pertenecen los concejales no adscritos, lo que resulta constitucionalmente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basta, sin embargo, para eliminar el resultado inconstitucional al que conduce la aplicación de lo dispuesto en el art. 33.3 de la Ley 2/2003, con declarar la inconstitucionalidad y nulidad del inciso “exclusivamente”, contenido en dicho precepto, pues expulsado este inciso del ordenamiento jurídico el precepto seguiría atribuyendo a los grupos políticos la potestad de designar a los concejales que han de formar parte de las comisiones informativas, lo que convertiría en ilusorio el derecho de los concejales no adscritos a integrarse en estas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declarar la inconstitucionalidad y nulidad del art. 33.3 de la Ley 2/2003, pues ha de reputarse contraria al derecho de participación política (art. 23.2 CE) una previsión legal que faculta a los grupos políticos para designar en exclusiva a concejales pertenecientes a los distintos grupos para formar parte de las comisiones informativas municipales. Conforme ha quedado expuesto, la exclusión absoluta de los concejales no adscritos del derecho a asistir a las comisiones informativas y participar (con voz y voto) en sus deliberaciones no es conforme a los derechos del cargo electo garantizados por el art. 23.2 CE, porque supone dificultar la posterior defensa de las posiciones políticas de los miembros no adscritos mediante la participación en las deliberaciones y la votación de los asuntos en el Pleno, incidiendo por ello de forma negativa en el núcleo de las funciones de representación que son propias del cargo de concejal individualmente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declaración de inconstitucionalidad y nulidad del art. 33.3 de la Ley 2/2003 exige que sea el legislador (en este caso la Asamblea de Madrid) el que, dentro de la libertad de configuración de que goza, derivada de su posición constitucional y, en última instancia, de su específica legitimidad democrática (STC 55/1996, de 28 de marzo, FJ 6, por todas), instrumente la designación de los concejales para formar parte de las comisiones informativas municipales de modo que se preserve el principio de proporcionalidad en la composición y funcionamiento de estas comisiones (SSTC 32/1985, FJ 2; 169/2009, FJ 4; y 20/2011, FJ 6), y que exige, en los términos antes precisados, garantizar los derechos de participación política de los concejales no adscritos (en caso de que los hubiere) en dichas comisiones, pero evitando a su vez que se produzca un eventual resultado indeseado de sobrerrepresentación de estos concejales, que sería contrario a las exigencias de dicho principio, pues, como determina el art. 73.3 LBRL en su párrafo tercero, “los derechos económicos y políticos de los miembros no adscritos no podrán ser superiores a los que les hubiesen correspondido de permanecer en el grupo de procedencia” (regla esta similar, por otra parte, como ya se vio, a la contenida en el segundo párrafo del art. 32.4 de la Ley madrileña 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el legislador debe articular las disposiciones que procedan para asegurar que, en el caso de que en la corporación municipal existan concejales no adscritos, las comisiones informativas estén integradas no sólo por concejales pertenecientes a los distintos grupos políticos, sino también por concejales no adscritos, siempre de forma proporcional a su representatividad en el Pleno; así como para garantizar que el derecho de los concejales no adscritos a participar en las deliberaciones y a votar en las comisiones informativas en las que se integren no altere la exigencia constitucional de proporcionalidad en la composición y funcionamiento de dichas comisiones.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núm. 7128-2010 respecto del art. 32.4 de la Ley 2/2003, de 11 de marzo, de Administración local de la Comunidad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segundo párrafo del art. 32.4 de la Ley 2/2003, de 11 de marzo, de Administración local de la Comunidad de Madrid, no es inconstitucional, interpretado en los términos establecidos en el fundamento jurídico séptimo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inconstitucional y nulo el art. 33.3 de la Ley 2/2003, de 11 de marzo, de Administración local de la Comunidad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