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150-2007) interpuesto por J.G.L.G. contra la desestimación presunta del recurso de alzada interpuesto contra la previa denegación de la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anteriores actuaciones, el órgano judicial dictó providencia de fecha 20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y el Ministerio Fiscal consideraron procedente el planteamiento de la cuestión. El Letrado del Servicio Asturiano de Salud se manifestó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4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2008 el Pleno del Tribunal Constitucional acordó admitir a trámite la cuestión de inconstitucionalidad, de conformidad con lo dispuesto en el art. 10.1 c) LOTC, en la redacción dada por la Ley Orgánica 6/2007, de 24 de mayo, deferir a la Sala Primera,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11 de marzo de 2008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Junta General del Principado de Asturias se personó en el proceso, sin formular alegaciones, mediante escrito registrado el día 26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Fiscal General del Estado se presentaron el día 27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