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16 de enero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19 de noviembre de 2012, la Procuradora de los Tribunales doña Ana Díaz Cañizares, en nombre y representación de Klewerman Canarias Inversiones Inmobiliarias, S.L., interpuso demanda de amparo contra Autos de la Sección Primera de la Sala de lo Contencioso-Administrativo del Tribunal Supremo recaídos en recurso de casación núm. 6498-2011, contra Sentencia dictada por la Sala de lo Contencioso-Administrativo de la Audiencia Nacional en recurso núm. 180-2010.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14 de diciembre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 (artículo 80), al haber intervenido en instancia anterior en su condición de Magistrado de la Sala de lo Contencioso-Administrativo del Tribunal Supremo que dictó el Auto de 19 de abril de 2012, recurrido en el presente recurso de amparo.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6512-2012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dieciséis de enero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