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14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1.836/91, promovido por don Ramón Palou de Comasema Echevarría, representado por el Procurador de los Tribunales don Luis Suárez Migoyo y asistido por el Letrado don Rafael Perera, contra la Sentencia del Juzgado de lo Penal núm. 5 de Palma de Mallorca, y contra la Sentencia de la Audiencia Provincial de esa misma ciudad, de 22 de julio de 1991, recaídas en el procedimiento abreviado núm. 487/90. Ha sido parte el Colegio Oficial de Agentes de la Propiedad Inmobiliaria de Baleares, representado por el Procurador de los Tribunales don Santos de Gandarillas Carmona y asistido por el Letrado don Jorge Jordana de Pozas, y el Ministerio Fiscal.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agosto de 1991, el Procurador de los Tribunales don Luis Suárez Migoyo, en nombre y representación de don Ramón Palou de Comasema Echevarría, interpuso recurso de amparo contra la Sentencia del Juzgado de lo Penal núm. 3 de Palma de Mallorca y contra la Sentencia de la Audiencia Provincial de esa misma ciudad, de fecha 22 de julio de 1991, esta última desestimatoria del recurso de apelación interpuesto contra la Sentencia dictada por aquél que condenó al demandante como autor de un delito de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según se desprende de la misma y de la documentación que la acompaña,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 piedad Inmobiliaria, cuando, a consecuencia de una querella presentada por el Colegio Oficial de Agentes de la Propiedad Inmobiliaria de Baleares, fue condenado por Sentencia del Juzgado de lo Penal núm. 5 de Palma de Mallorca, de 2 de marzo de 1991, como autor de un delito de intrusismo del art. 321.1 del Código Penal, a la pena de seis meses y un día de prisión menor, multa de 100.000 pts. con arresto sustitutorio en caso de impago, accesorias y costas.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fue desestimado por la Sentencia de la Audiencia Provincial de Palma de Mallorca, de 22 de julio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recurridas han vulnerado, en primer lugar, 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Pr="00C21FFE" w:rsidR="00F31FAF" w:rsidRDefault="00356547">
      <w:pPr>
        <w:rPr/>
      </w:pPr>
      <w:r w:rsidRPr="&lt;w:rPr xmlns:w=&quot;http://schemas.openxmlformats.org/wordprocessingml/2006/main&quot;&gt;&lt;w:lang w:val=&quot;es-ES_tradnl&quot; /&gt;&lt;/w:rPr&gt;">
        <w:rPr/>
        <w:t xml:space="preserve">Dicha omisión de planteamiento de la citada cuestión habría infringido igualmente el derecho a la utilización de los medios de prueba pertinentes, consagrado en el art. 24.2 C.E., por cuanto que siendo el único órgano competente en materia de interpretación del alcance y significado de las Directivas Comunitarias el T.J.C.E., el no planteamiento de la cuestión prejudicial debe ser equiparado a la denegación de la práctica de una prueba. </w:t>
      </w:r>
    </w:p>
    <w:p w:rsidRPr="00C21FFE" w:rsidR="00F31FAF" w:rsidRDefault="00356547">
      <w:pPr>
        <w:rPr/>
      </w:pPr>
      <w:r w:rsidRPr="&lt;w:rPr xmlns:w=&quot;http://schemas.openxmlformats.org/wordprocessingml/2006/main&quot;&gt;&lt;w:lang w:val=&quot;es-ES_tradnl&quot; /&gt;&lt;/w:rPr&gt;">
        <w:rP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 25.1 al rango de derecho subjetivo protegible en vía de amparo. </w:t>
      </w:r>
    </w:p>
    <w:p w:rsidRPr="00C21FFE" w:rsidR="00F31FAF" w:rsidRDefault="00356547">
      <w:pPr>
        <w:rPr/>
      </w:pPr>
      <w:r w:rsidRPr="&lt;w:rPr xmlns:w=&quot;http://schemas.openxmlformats.org/wordprocessingml/2006/main&quot;&gt;&lt;w:lang w:val=&quot;es-ES_tradnl&quot; /&gt;&lt;/w:rPr&gt;">
        <w:rPr/>
        <w:t xml:space="preserve">En consecuencia, el recurrente pide a este Tribunal que anule las Sentencias impugnadas y que, entretanto, acuerde suspender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septiembre de 1991, la Sección Tercera de la Sala Segunda de este Tribunal acordó admitir a trámite la presente demanda de amparo, así como, en aplicación de lo dispuesto en el art. 51 de la LOTC, dirigir comunicación a la Audiencia Provincial y al Juzgado de la Penal antes indicados para que remitiesen certificación o copia adverada correspondientes al rollo de apelación núm. 69/91 y del procedimiento abreviado núm. 487/90, respectivamente. Igualmente interesó de este último órgano el emplazamiento de quienes hubiesen sido parte en el proceso judicial para que pudiesen comparecer, en plazo de diez días,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que estimaran pertinente sobre dicha suspensión. Una vez articuladas sus respectivas alegaciones, la Sala Segunda del Tribunal Constitucional, por Auto de 28 de octubre de 1991, resolvió suspender las Sentencias impugnadas solamente en lo relativo a pena privativa de libertad y accesorias impuestas en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recibidas las actuaciones remitidas por los órganos judiciales, por providencia de 28 de noviembre de 1991, la Sección Tercera acordó tener por personado en el procedimiento al Procurador don Santos de Gandarillas Carmona en nombre y representación del Colegio Oficial de Agentes de la Propiedad Inmobiliaria de Baleares, así como dar vista a las partes personadas y al Ministerio Fiscal de las actuaciones remitidas para que, en el plazo de veinte días, formulasen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presentó sus alegaciones en escrito que tuvo entrada en el Registro General de este Tribunal el 2 de enero de 1992. En ellas, junto con alegatos de vulneraciones que no fueron objeto de su inicial escrito de demanda, ratifica en síntesis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alegaciones de fecha 18 de diciembre de 1991, el Procurador de los Tribunales don Santos de Gandarillas Carmona, en nombre y representación del Colegio Oficial de Agentes de la Propiedad Inmobiliaria de Baleares,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Por otra parte no siendo las disposiciones de la Directiva CEE 67/43/CEE de aplicación al caso enjuiciado, necesariamente ha de concluirse que la omisión de planteamiento ante el T.J.C.E. de una cuestión prejudicial sobre la compatibilidad de las mismas con el Real Decreto 1464/1988 no ha supuesto vulneración alguna del derecho a ala tutela judicial efectiva o del derecho a utilizar los medios De prueba pertinentes. </w:t>
      </w:r>
    </w:p>
    <w:p w:rsidRPr="00C21FFE" w:rsidR="00F31FAF" w:rsidRDefault="00356547">
      <w:pPr>
        <w:rPr/>
      </w:pPr>
      <w:r w:rsidRPr="&lt;w:rPr xmlns:w=&quot;http://schemas.openxmlformats.org/wordprocessingml/2006/main&quot;&gt;&lt;w:lang w:val=&quot;es-ES_tradnl&quot; /&gt;&lt;/w:rPr&gt;">
        <w:rPr/>
        <w:t xml:space="preserve">Se aduce por otra parte, frente a la pretendida vulneración del principio de legalidad penal invocada por el recurrente, que el ejercicio de la profesión de Agente de la Propiedad Inmobiliaria está atribuido por el Estado a quienes, en posesión de un título académico de grado medio, superen los ejercicios convocados por el M.O.P. y pertenezcan al correspondiente colegio profesional. Al alegar el demandante que no realizaba ningún tipo de intermediación en el mercado inmobiliario contradice los hechos probados de las Sentencias recurridas e intenta convertir al Tribunal Constitucional en una tercera instancia. Además de ello, se opone a la jurisprudencia sentada por la Sala Segunda del Tribunal Supremo y a lo dispuesto en los Decretos de 4 de diciembre de 1969 y 25 de octubre de 1991. Solicita, por tanto, que se dicte sentencia desestimando el recurso de amparo y se impongan las costas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día 3 de enero de 1992,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7 de febrero de 1992, la representación del Colegio de Agentes de la Propiedad Inmobiliaria de Baleares presentó en este Tribunal copia de las Sentencia pronunciada por el Tribunal de Justicia de la Comunidad Económica Europea en los asuntos acumulados C-330/90 y C-331/90, de 28 de enero de 1992, sobre la interpretación de la Directiva 67/43/CEE. La Sección, en su providencia de 19 de febrero de 1992, decidió incorporarla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junio de 1993, se acordó señalar para deliberación y votación de esta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Sentencia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de la Constitución. Por este motivo, sin necesidad de detenernos en el análisis de las diversas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Pr="00C21FFE" w:rsidR="00F31FAF" w:rsidRDefault="00356547">
      <w:pPr>
        <w:rPr/>
      </w:pPr>
      <w:r w:rsidRPr="&lt;w:rPr xmlns:w=&quot;http://schemas.openxmlformats.org/wordprocessingml/2006/main&quot;&gt;&lt;w:lang w:val=&quot;es-ES_tradnl&quot; /&gt;&lt;/w:rPr&gt;">
        <w:rPr/>
        <w:t xml:space="preserve">Sostiene el recurrente que la condena que se le ha impuesto parte de una interpretación extensiva del término "título" utilizado por el art. 321.1 del Código Penal que es incompatible con las exigencias derivadas del art. 25.1 de la Constitución, por suponer la misma una aplicación del tipo penal a supuestos de hecho no comprendidos en él. En la Sentencia del Pleno antes citada y en las que, como consecuencia de ella, recayeron en las SSTC 131/1993, 132/1993, 133/1993, 134/1993, 135/1993, 136/1993, 137/1993, 138/1993, 139/1993, y 140/1993, de la Sala Primera de este Tribunal, se decía que el ejercicio de actos propios de la profesión de Agente de la Propiedad Inmobiliaria, sin poseer la correspondiente titulación oficial, y la subsunción de tal conducta en el art. 321.1 del Código Penal,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de la Constitución.  De aquí que el recurso de amparo, sin necesidad de mayores consideraciones, haya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Ramón Palou de Comasema Echevarría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núm. 5 de Palma de Mallorca, con fecha de 2 de marzo de 1991, y por la Audiencia Provincial de esa misma ciudad, con fecha de 22 de julio de 1991, recaídas en el procedimiento abreviado núm. 487/90.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