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febrero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19 de septiembre de 2012, la Procuradora de los Tribunales doña Sonia Alba Monteserín, en nombre y representación de don Sotero Ramón Rodríguez Umpierrez, interpuso demanda de amparo contra providencia y Auto de la Sección Primera de la Sala de lo Contencioso-Administrativo del Tribunal Supremo recaído en recurso de casación núm. 3251-2011, contra Sentencia dictada por el Tribunal Superior de Justicia de Canarias en recurso núm. 124-2008.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26 de octubre de 2012, el Magistrado Excmo. Sr. don Juan José González Rivas manifestó su voluntad de abstenerse en el presente recurso de amparo y todas sus incidencias, por entender que concurría la causa establecida en el artículo 219.11 de la Ley Orgánica del Poder Judicial (LOPJ), supletoria de la Ley Orgánica 2/1979 (artículo 80), al haber intervenido en instancia anterior en su condición de Magistrado de la Sala de lo Contencioso-Administrativo del Tribunal Supremo que dictó las resoluciones recurridas.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las resoluciones impugnadas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5254-12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trece de febrero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