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10 de octubre de 2012, la Procuradora de los Tribunales doña Sonia Alba Monteserín, en nombre y representación de doña Nieves Rodríguez Rodríguez y otros, interpuso demanda de amparo contra Auto y providencia de la Sección Primera de la Sala de lo Contencioso-Administrativo del Tribunal Supremo recaído en recurso de casación núm. 5494-2011, contra Sentencia dictada por el Tribunal Superior de Justicia de Canarias en recurso núm. 334-2009.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6 de mayo de 2013, el Magistrado Excmo. Sr. don Juan José González Rivas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5727-2012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