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Sección Primera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130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2013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29 de mayo de 2013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RDefault="008777C4">
      <w:pPr>
        <w:rPr/>
      </w:pPr>
      <w:r w:rsidRPr="&lt;w:rPr xmlns:w=&quot;http://schemas.openxmlformats.org/wordprocessingml/2006/main&quot;&gt;&lt;w:lang w:val=&quot;es-ES_tradnl&quot; /&gt;&lt;/w:rPr&gt;">
        <w:rPr/>
        <w:t xml:space="preserve">1. Por escrito que tuvo entrada en el Registro General de este Tribunal el día 1 de octubre de 2012, el Procurador de los Tribunales don Argimiro Vázquez Guillén, en representación de Lexmark España Llc. &amp; Cia. S. Col (Lexmark), interpuso recurso de amparo contra providencia y Sentencia de la Sala de lo Civil del Tribunal Supremo, recaídas en el recurso por infracción procesal y de casación núm. 481-2009, interpuesto contra la dictada por la Sección Vigesimoctava de la Audiencia Provincial de Madrid dictada en el rollo de apelación núm. 458-2007, dimanante del procedimiento de juicio ordinario núm. 1186-2003 del Juzgado de Primera Instancia núm. 19 de Madrid.</w:t>
      </w:r>
    </w:p>
    <w:p w:rsidRPr="00C21FFE" w:rsidR="00AD51A7" w:rsidRDefault="008777C4">
      <w:pPr>
        <w:rPr/>
      </w:pPr>
      <w:r w:rsidRPr="&lt;w:rPr xmlns:w=&quot;http://schemas.openxmlformats.org/wordprocessingml/2006/main&quot;&gt;&lt;w:lang w:val=&quot;es-ES_tradnl&quot; /&gt;&lt;/w:rPr&gt;">
        <w:rPr/>
        <w:t xml:space="preserve"/>
      </w:r>
    </w:p>
    <w:p w:rsidRPr="00C21FFE" w:rsidR="00AD51A7" w:rsidRDefault="008777C4">
      <w:pPr>
        <w:rPr/>
      </w:pPr>
      <w:r w:rsidRPr="&lt;w:rPr xmlns:w=&quot;http://schemas.openxmlformats.org/wordprocessingml/2006/main&quot;&gt;&lt;w:lang w:val=&quot;es-ES_tradnl&quot; /&gt;&lt;/w:rPr&gt;">
        <w:rPr/>
        <w:t xml:space="preserve">2. El Procurador señor Vázquez Guillén, por escrito presentado en este Tribunal el 19 de marzo de 2013 y suscrito por Letrado, manifiesta su voluntad de desistir de la continuación del recurso.</w:t>
      </w:r>
    </w:p>
    <w:p w:rsidRPr="00C21FFE" w:rsidR="00AD51A7" w:rsidRDefault="008777C4">
      <w:pPr>
        <w:rPr/>
      </w:pPr>
      <w:r w:rsidRPr="&lt;w:rPr xmlns:w=&quot;http://schemas.openxmlformats.org/wordprocessingml/2006/main&quot;&gt;&lt;w:lang w:val=&quot;es-ES_tradnl&quot; /&gt;&lt;/w:rPr&gt;">
        <w:rPr/>
        <w:t xml:space="preserve"/>
      </w:r>
    </w:p>
    <w:p w:rsidRPr="00C21FFE" w:rsidR="00AD51A7" w:rsidRDefault="008777C4">
      <w:pPr>
        <w:rPr/>
      </w:pPr>
      <w:r w:rsidRPr="&lt;w:rPr xmlns:w=&quot;http://schemas.openxmlformats.org/wordprocessingml/2006/main&quot;&gt;&lt;w:lang w:val=&quot;es-ES_tradnl&quot; /&gt;&lt;/w:rPr&gt;">
        <w:rPr/>
        <w:t xml:space="preserve">3. Por diligencia de ordenación de 21 de marzo de 2013, se dio traslado al Ministerio Fiscal para que alegara lo que estimara oportuno en relación con el desistimiento formulado.</w:t>
      </w:r>
    </w:p>
    <w:p w:rsidRPr="00C21FFE" w:rsidR="00AD51A7" w:rsidRDefault="008777C4">
      <w:pPr>
        <w:rPr/>
      </w:pPr>
      <w:r w:rsidRPr="&lt;w:rPr xmlns:w=&quot;http://schemas.openxmlformats.org/wordprocessingml/2006/main&quot;&gt;&lt;w:lang w:val=&quot;es-ES_tradnl&quot; /&gt;&lt;/w:rPr&gt;">
        <w:rPr/>
        <w:t xml:space="preserve"/>
      </w:r>
    </w:p>
    <w:p w:rsidRPr="00C21FFE" w:rsidR="00AD51A7" w:rsidRDefault="008777C4">
      <w:pPr>
        <w:rPr/>
      </w:pPr>
      <w:r w:rsidRPr="&lt;w:rPr xmlns:w=&quot;http://schemas.openxmlformats.org/wordprocessingml/2006/main&quot;&gt;&lt;w:lang w:val=&quot;es-ES_tradnl&quot; /&gt;&lt;/w:rPr&gt;">
        <w:rPr/>
        <w:t xml:space="preserve">4. El Ministerio Fiscal, por dictamen que tuvo entrada en el Tribunal el 11 de abril de 2013, manifiesta que no se opone a la aprobación del desistimiento.</w:t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RDefault="008777C4">
      <w:pPr>
        <w:rPr/>
      </w:pPr>
      <w:r w:rsidRPr="&lt;w:rPr xmlns:w=&quot;http://schemas.openxmlformats.org/wordprocessingml/2006/main&quot;&gt;&lt;w:lang w:val=&quot;es-ES_tradnl&quot; /&gt;&lt;/w:rPr&gt;">
        <w:rPr/>
        <w:t xml:space="preserve">1. Único. Entre las formas de terminación del recurso de amparo figura la del desistimiento, prevista en el art. 86.1 de la Ley Orgánica del Tribunal Constitucional (LOTC), y a la que es de aplicación supletoria la legislación procesal ordinaria (art. 80 LOTC), que la recoge en los arts. 19.1 y 20.2 y 3 de la Ley de enjuiciamiento civil (LEC).</w:t>
      </w:r>
    </w:p>
    <w:p w:rsidRPr="00C21FFE" w:rsidR="00AD51A7" w:rsidRDefault="008777C4">
      <w:pPr>
        <w:rPr/>
      </w:pPr>
      <w:r w:rsidRPr="&lt;w:rPr xmlns:w=&quot;http://schemas.openxmlformats.org/wordprocessingml/2006/main&quot;&gt;&lt;w:lang w:val=&quot;es-ES_tradnl&quot; /&gt;&lt;/w:rPr&gt;">
        <w:rPr/>
        <w:t xml:space="preserve"/>
      </w:r>
    </w:p>
    <w:p w:rsidRPr="00C21FFE" w:rsidR="00AD51A7" w:rsidRDefault="008777C4">
      <w:pPr>
        <w:rPr/>
      </w:pPr>
      <w:r w:rsidRPr="&lt;w:rPr xmlns:w=&quot;http://schemas.openxmlformats.org/wordprocessingml/2006/main&quot;&gt;&lt;w:lang w:val=&quot;es-ES_tradnl&quot; /&gt;&lt;/w:rPr&gt;">
        <w:rPr/>
        <w:t xml:space="preserve">Esta fórmula y decisión de la parte aparece revestida de los requisitos legales, al constar en el poder conferido por el recurrente el otorgamiento con carácter especial de las facultades de desistir, tal y como exige el art. 25.2.1 LEC, además de que no se aprecia perjuicio de parte ni daño para el interés general o público. Es procedente, pues, sancionar afirmativamente esa voluntad de desistir.</w:t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>Por todo lo expuesto, la Sección</w:t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Pr="" w:rsidR="00AD51A7" w:rsidRDefault="008777C4">
      <w:pPr>
        <w:rPr/>
      </w:pPr>
      <w:r w:rsidRPr="&lt;w:rPr xmlns:w=&quot;http://schemas.openxmlformats.org/wordprocessingml/2006/main&quot;&gt;&lt;w:szCs w:val=&quot;24&quot; /&gt;&lt;/w:rPr&gt;">
        <w:rPr/>
        <w:t xml:space="preserve">Tener por desistida del presente recurso de amparo a la entidad Lexmark España Llc. &amp; Cia. S. Col. (Lexmark) y archivar las presentes actuaciones.</w:t>
      </w:r>
    </w:p>
    <w:p w:rsidRPr="" w:rsidR="00AD51A7" w:rsidRDefault="008777C4">
      <w:pPr>
        <w:rPr/>
      </w:pPr>
      <w:r w:rsidRPr="&lt;w:rPr xmlns:w=&quot;http://schemas.openxmlformats.org/wordprocessingml/2006/main&quot;&gt;&lt;w:szCs w:val=&quot;24&quot; /&gt;&lt;/w:rPr&gt;">
        <w:rPr/>
        <w:t xml:space="preserve"/>
      </w:r>
    </w:p>
    <w:p w:rsidRPr="" w:rsidR="00AD51A7" w:rsidRDefault="008777C4">
      <w:pPr>
        <w:rPr/>
      </w:pPr>
      <w:r w:rsidRPr="&lt;w:rPr xmlns:w=&quot;http://schemas.openxmlformats.org/wordprocessingml/2006/main&quot;&gt;&lt;w:szCs w:val=&quot;24&quot; /&gt;&lt;/w:rPr&gt;">
        <w:rPr/>
        <w:t xml:space="preserve"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>Madrid, a veintinueve de mayo de dos mil trece.</w:t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