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27 de septiembre de 2013 en el Registro General del Tribunal, la Generalitat de Cataluña ha interpuesto recurso de inconstitucionalidad, registrado con el núm. 5493-2013, contra los arts. 4, 5, 6, 7, 8, 9, 10, 11, 12, 13 y 15, así como contra las disposiciones transitoria primera, final duodécima, apartado cinco (en cuanto a la redacción dada a los apartados 7 y 8 del art. 9 del texto refundido de la Ley de suelo, aprobado por el Real Decreto Legislativo 2/2008, de 20 de junio) y final decimoctava de la Ley 8/2013, de 26 de junio, de rehabilitación, regeneración y renovación urbanas.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propio escrito de interposición del recurso de inconstitucionalidad, mediante otrosí, la Abogada de la Generalitat de Cataluña, dando cumplimiento al acuerdo adoptado el 25 de septiembre de 2013 por el Gobierno de la Generalitat, promueve la recusación del Magistrado de este Tribunal Constitucional Sr. Pérez de los Cobos, quien en la actualidad desempeña el cargo de Presidente, reiterando parcialmente los hechos, fundamentos y causas legales expresados en su día en el escrito registrado el 2 de agosto de 2013 —al que se remite— en el que la propia Generalitat de Cataluña formuló recusación en un conjunto de procesos seguidos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 la Generalitat de Cataluña alega, en primer lugar, la concurrencia de la causa de recusación número 9 del art. 219 de la Ley Orgánica del Poder Judicial —amistad íntima o enemistad manifiesta con cualquiera de las partes— en la medida que la militancia en el Partido Popular del Excmo. Sr. Magistrado recusado comporta no sólo una afinidad ideológica sino también la asunción voluntaria de un compromiso de cooperación en la acción del partido, que genera una afección o nivel de dependencia y que puede inclinar, en la misma o mayor medida que un puro sentimiento de amistad o de enemistad, el ánimo de quien ha adquirido ese compromiso, como exigen el art. 8.4 de la Ley Orgánica 6/2002, de 27 de junio, de partidos políticos, y los estatutos del Partido Popular.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señala que el recurso de inconstitucionalidad se dirige contra una Ley de las Cortes Generales tramitada, como proyecto de ley, a iniciativa del Gobierno presidido por el Excmo. Sr. don Mariano Rajoy Brey, que es al mismo tiempo Presidente del Partido Popular, y que ha sido aprobada por la mayoría de votos del grupo parlamentario del Partido Popular.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añade, la pérdida de imparcialidad se vería reforzada en este caso por la animadversión o desagrado hacia la parte que presenta el recurso de inconstitucionalidad, en tanto que representante institucional de Cataluña, lo que cabe inferir de las expresiones de desconsideración hacia Cataluña, los catalanes o las ideologías que se califican de nacionalistas, manifestadas en el libro titulado Parva memoria, editado en el año 2006, del que es autor el Excmo. Sr. Pérez de los Cobos.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se aduce la causa de recusación número 10 del art. 219 LOPJ, consistente en tener interés directo o indirecto en el pleito o causa, que se manifestaría a través de una explícita toma de postura, de una voluntad de atender los objetivos del Partido Popular plasmados en las correspondientes directrices o indicaciones de sus representantes institucionales o de los grupos parlamentarios o simplemente en el programa político de dicha formación. En el presente caso, se alega, el recurso no plantea un debate jurídico de naturaleza abstracta sino la defensa de las competencias exclusivas de Cataluña en materia de urbanismo y de vivienda; por lo que, objetivamente, el Presidente del Tribunal se halla en una posición de partida enfrentada a la sostenida por el Gobierno de la Generalitat de Cataluña en este conflicto competencial y no ofrece garantías suficientes de imparcialidad en su enjuiciamiento.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Generalitat de Cataluña promueve la recusación del Magistrado de este Tribunal Constitucional Sr. Pérez de los Cobos, quien en la actualidad desempeña el cargo de Presidente, al apreciar que concurren en él las causas de recusación 9 (amistad íntima o enemistad manifiesta con cualquiera de las partes) y 10 (tener interés directo o indirecto en el pleito o causa) de las previstas en el art. 219 de la Ley Orgánica del Poder Judicial (LOPJ), cuya aplicación a los Magistrados constitucionales viene propiciada por el art. 80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la institución autonómica reitera parcialmente los hechos, fundamentos y causas legales expresados en su día en el escrito registrado el 2 de agosto de 2013 —al que se remite— en el que la propia Generalitat de Cataluña formuló recusación en un conjunto de procesos seguidos ante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sustancial coincidencia obliga a remitirse al reciente pronunciamiento del Pleno de este Tribunal Constitucional contenido en el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afirmado ya en el ATC 226/1988, de 16 de febrero (FJ 3), es coincidente con la jurisprudencia del Tribunal Europeo de Derechos Humanos, que en la STEDH de 22 junio 2004, caso Pabla Ky c. Finlandia,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carácter remisivo del escrito de recusación, debemos dar por reproducida nuestra doctrina sobre la garantía y el deber de imparcialidad de los Magistrados constitucionales contenida en el fundamento jurídico 2 del mencionado ATC 180/2013, de 17 de septiembre, importando ahora más bien destacar que, concretamente, por lo que se refiere a la causa de recusación establecida en el art. 219.9 LOPJ,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 (ATC 351/2008, de 4 de noviembre,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entendida esta causa de recusación, es claro que tanto la amistad como la enemistad pertenecen a la esfera subjetiva de los sentimientos y sólo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A lo anterior no cabe oponer el argumento de que el Magistrado constitucional afiliado a un partido político puede encontrarse en algún caso ante un doble mandato jurídico contradictorio: el mandato constitucional y correlativo deber de imparcialidad derivado de su posición de Magistrado, por un lado, y el deber de colaborar en la consecución de los fines de su partido, de acuerdo con el art. 8.4 de la Ley Orgánica 6/2002, de 27 de junio, de Partidos Políticos, y los estatutos del partido político en cuestión, por otro. Así como la naturaleza del Tribunal Constitucional excluye cualquier relación de subordinación o sujeción a otros órganos o instituciones del Estado, como señala el art. 1.1 LOTC, al establecer que ‘está sometido sólo a la Constitución y a la presente Ley Orgánica’, cada uno de sus Magistrados queda también sometido únicamente a la Norma Fundamental y a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[ATC 180/2013, de 17 de septiembre, FJ 5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rechazo merece la segunda de las causas de recusación invocadas, prevista en el núm. 10 del art. 219 LOPJ, consistente en “tener interés directo o indirecto en el pleito o causa”, que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cumple ninguna de estas condiciones. En particular no se contiene en el escrito de recusación ningún esfuerzo argumental para individualizar el supuesto beneficio o ventaja que para el Magistrado Sr. Pérez de los Cobos se derivaría del resultado del presente recurso de inconstitucionalidad,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(entre otros, AATC 351/2008, de 4 de noviembre, FJ 2; 126/2008, de 14 de mayo, FJ 2; y 40/2011, de 12 de abril,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la Generalitat de Cataluña en el recurso de inconstitucionalidad núm. 5493-2013.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Luis Ignacio Ortega Álvarez al Auto del Pleno que inadmite a trámite el incidente de recusación promovido por la Generalitat de Cataluña en el asunto 5493-2013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que inadmitió a trámite anteriores incidentes de recusación promovidos por la Generalitat de Cataluña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dos de octubre de dos mil trece.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Fernando Valdés Dal-Ré al Auto del Pleno que inadmite a trámite el incidente de recusación promovido por la Generalitat de Cataluña en el asunto 5493-2013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al sentir de la mayoría del Tribunal, expreso mi disentimiento con el fallo y la fundamentación jurídica del auto de referencia que, en mi opinión, debió admitir a trámite el incidente de recusación del Excmo. Sr. Presidente del Tribunal por las causas 9 y 10 del art. 219 de la Ley Orgánica del Poder Judicial, en relación con el art. 80 LOTC, presentado por la Generalitat de Cataluña en el proceso constitucional 5493-2013.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las razones de mi discrepancia, me remito a los argumentos que expuse en el Voto particular que formulé al ATC 180/2013, de 17 de septiembre, que inadmitió a trámite anteriores incidentes de recusación promovidos por la Generalitat de Cataluña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dos de octubre de dos mil trece.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