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221</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9 de octubre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7 de mayo de 2013, al que se acompaña el Auto de 19 de abril de 2013, junto con las correspondientes actuaciones del procedimiento abreviado núm. 2-2013, el Juzgado de lo Contencioso-Administrativo núm. 4 de Bilbao plantea cuestión de inconstitucionalidad en relación con “el art. 8 y preceptos concordantes de la Ley 10/2012, de 20 de noviembre”, por la que se regulan determinadas tasas en el ámbito de la Administración de Justicia y en el Instituto Nacional de Toxicología y Ciencias Forenses, por posible vulneración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al planteamiento de la cuestión de inconstitucionalidad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lo Contencioso-Administrativo núm. 4 de Bilbao se sigue el procedimiento abreviado núm. 2-2013, en virtud de la demanda formulada por la sociedad mercantil Nusitrans, S.L., contra la resolución administrativa que le impuso la sanción de multa de 1.004 € por la comisión de una infracción grave tipificada en el art. 141.19 de la Ley de ordenación de los transportes terrestres.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diligencia de ordenación del Secretario Judicial del Juzgado de lo Contencioso-Administrativo núm. 4 de Bilbao, de 4 de enero de 2013, se requirió a la representación procesal de la sociedad mercantil recurrente, con apercibimiento de archivo (art. 45.2 de la Ley reguladora de la jurisdicción contencioso-administrativa: LJCA), para que, además de subsanar el defecto consistente en la falta de aportación del acuerdo societario en cuanto a la voluntad de recurrir, aportase los ejemplares justificantes de la autoliquidación de la tasa judicial (art. 8 de la Ley 10/2012, de 20 de noviembre); este requerimiento fue evacuado por la sociedad mercantil recurrente mediante escrito presentado el 29 enero 2013, en el que afirmaba carecer de liquidez en ese momento para abonar la tasa y alegaba 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diligencia de ordenación del Secretario Judicial del Juzgado de lo Contencioso-Administrativo núm. 4 de Bilbao, de 31 de enero de 2013, se tuvieron por hechas las referidas manifestaciones, quedando las actuaciones pendientes de resolver por el titular del Juzgado sobre el archivo del procedimiento, por no subsanar la recurrente los defectos advertidos.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Acto seguido, el titular del órgano judicial dictó providencia el 5 de febrero de 2013, dando trámite de audiencia de diez días, ex art. 35.2 de la Ley Orgánica del Tribunal Constitucional (LOTC), a las partes y al Ministerio Fiscal para formular alegaciones sobre la pertinencia de plantear cuestión de inconstitucionalidad respecto del “artículo 8 y preceptos concordantes de la Ley 10/2012, de 20 de noviembre”, por vulneración del derecho tutela judicial efectiva reconocido en el art. 24.1 CE. Antes de dar respuesta a la providencia de 5 de febrero de 2013, el Ministerio Fiscal solicitó del órgano judicial promotor, en fecha de 14 de febrero de 2013 y como trámite previo a informar sobre la pertinencia de la cuestión de inconstitucionalidad, que se requiriese a la sociedad recurrente para que manifestase si quería continuar con el procedimiento. El Juzgado dio traslado del requerimiento a la sociedad recurrente, sin suspender el plazo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representación procesal de la sociedad mercantil recurrente, por escrito con registro de entrada de fecha 4 de marzo de 2013, presentó sus alegaciones favorables al planteamiento de la cuestión de inconstitucionalidad, por considerar que la tasa judicial exigida por la Ley 10/2012, de 20 de noviembre, vulnera el derecho a la tutela judicial efectiva (art. 24.1 CE), al suponer un obstáculo económico desproporcionado para acceder a la justicia.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fecha de 5 de marzo de 2013, el órgano judicial dictó una diligencia de ordenación en la que dio por evacuado el trámite de audiencia de la sociedad recurrente y se acordó de nuevo oír al Ministerio Fiscal sobre la pertinencia de la presente cuestión de inconstitucionalidad. Por escrito presentado el 15 de marzo de 2013, el Fiscal interesó la reformulación de la providencia de 5 de febrero de 2013 por falta de identificación precisa de la norma cuestionada, en la medida en que el art. 8 de la Ley 10/2012 consta de diversos apartados y no es válido referirse genéricamente a otros preceptos “concordantes”.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misma fecha, la Diputación Foral de Bizkaia, a través de su representación procesal, solicitó que se la tuviera por personada en el procedimiento contencioso-administrativo, petición atendida por el Juzgado, en diligencia de ordenación de 7 de marzo de 2013, repuesta por otra de fecha 14 de marzo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representación procesal de la sociedad recurrente presentó un nuevo escrito, con registro de entrada en el Juzgado de fecha 6 de marzo de 2013, en el que se da respuesta a la solicitud efectuada por el Ministerio Fiscal y se reitera su voluntad de continuar con el procedimiento contencioso-administrativo instado.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Una vez presentadas las alegaciones del Ministerio Fiscal, en fecha de 15 de marzo de 2013, el órgano judicial dictó el Auto de 19 de abril de 2013 por el que se acuerda plantear la cuestión de inconstitucionalidad “del art. 8 y preceptos concordantes de la Ley 10/2012, de 20 de noviembre”, al considerarse que los mismos vulneran el derecho de la recurrente a la tutela judicial efectiva (art. 24.1 CE) “en tanto su aplicación le privaría del acceso al recurso contencioso-administrativo frente a los actos recurridos y, en definitiva, de su derecho a obtener una sentencia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razona en el Auto de planteamiento de la presente cuestión de inconstitucionalidad que la sociedad mercantil recurrente no aportó con su demanda los ejemplares justificantes de la autoliquidación de la tasa judicial, en relación con el art. 8 de la Ley 10/2012, de 20 de noviembre, por lo que fue requerida para subsanar este defecto, a lo que respondió manifestando carecer de liquidez para abonar la tasa. Ello determina, continúa razonándose en el Auto, el archivo del procedimiento (art. 138.3 LJCA y art. 8.2 in fine de la Ley 10/2012). Sin embargo, el Magistrado-Juez proponente de la cuestión, por remisión a lo alegado por la sociedad mercantil recurrente en el trámite de audiencia, considera que el pago de la tasa judicial exigida conforme a lo dispuesto en el art. 8 de la Ley 10/2012, de 20 de noviembre y preceptos concordantes —que serían concretamente los que determinan el ámbito de aplicación de la “tasa” (art. 1), “hecho imponible” (art. 2), “sujeto pasivo” (art. 3) y “devengo” (art. 5)— vulnera el derecho a la tutela judicial efectiva (art. 24.1 CE) de la recurrente, en tanto que la aplicación de dichos preceptos privaría a ésta del acceso al recurso contencioso-administrativo frente a los actos administrativos que impugna y, en definitiva, de su derecho a obtener una sentencia sobre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4 de junio de 2013, la Sección Segunda del Tribunal Constitucional acordó oír al Fiscal General del Estado para que, en el plazo de diez días, y a los efectos que determina el art. 37.1 LOTC, alegase lo que considerase conveniente acerca de la admisibilidad de la presente cuestión de inconstitucionalidad, en relación con el cumplimiento de los requisitos procesales (art. 35.2 LOTC) y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dio respuesta a la providencia de 4 de junio de 2013 mediante escrito presentado el día 1 de julio de 2013 ante este Tribunal Constitucional. Tras la exposición de los antecedentes de hecho relevantes y el objeto de la cuestión de inconstitucionalidad planteada, el Fiscal General del Estado considera que el Auto de planteamiento adolece de defectos procesales que justifican la inadmisión a trámite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y en relación con lo dispuesto por los arts. 37.1 y 35.2 LOTC, se considera que el órgano a quo ha incumplido el requisito procesal relativo a la determinación precisa y exacta de los preceptos legales cuestionados. En la providencia de 5 de febrero de 2013, por la que se da apertura al trámite de audiencia del art. 35.2 LOTC, el órgano promotor de la presente cuestión de inconstitucionalidad menciona (sic) “el art. 8 y preceptos concordantes de la Ley 10/2012, de 20 noviembre”, al igual que más adelante hace la posterior providencia de 5 de marzo de 2013, por la que se acuerda otorgar nuevo traslado al Ministerio Fiscal para ser oído.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Planteada en estos términos, la apertura del trámite de audiencia adolecería, según el Fiscal, de una falta absoluta de precisión en la identificación de los preceptos legales concretos de cuya constitucionalidad se duda. Este defecto fue puesto de manifiesto por el Fiscal en su dictamen de 15 de marzo de 2013, en el que se denunciaba la falta de concreción de los apartados del art. 8 de la Ley 10/2012 que se cuestionan, así como de los otros preceptos legales concordantes a que se hacía referencia, imprecisión que hizo que las partes no supieran el verdadero alcance de la cuestión de inconstitucionalidad que se pretendía plantear, por desconocerse los aspectos concretos de la norma legal de cuya constitucionalidad se duda. En efecto, el art. 8 consta de seis apartados, sin que el órgano a quo identifique, con la necesaria precisión, exactitud y detalle, cuál o cuáles de dichos apartados son los que se cuestionan, y, además, algunos de sus apartados fueron modificados por el posterior Real Decreto-ley 3/2013, de 22 febrero, reforma silenciada por el órgano a quo en su posterior providencia de 5 de marzo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aprecia falta de precisión en la mención genérica que se hace a los “preceptos concordantes” de la Ley 10/2012, remisión que no permite conocer con exactitud cuáles son esos preceptos y si la duda de constitucionalidad se predica del contenido íntegro de los mismos sólo de una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es contrario a la doctrina constitucional, que exige la identificación concreta de los preceptos legales cuestionados, por impedirse que el trámite de audiencia cumpla la finalidad para la que está previsto (SSTC 222/2012, FJ 3; y 30/2012, FJ 2); vicio que no admite una eventual subsanación en el posterior Auto de planteamiento de la cuestión, si bien este último incurre en los mismos vicios de indeterminación que las anteriores providencias con menciones excesivamente genéricas e indeterminadas que no satisface las exigencias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aunque el anterior sería motivo suficiente para acordar la inadmisión de la presente cuestión de constitucionalidad, entiende el escrito del Fiscal General del Estado que en el trámite de alegaciones del art. 35.2 LOTC se omitió dar traslado a la Administración pública que dictó la resolución sancionadora objeto de impugnación ante la jurisdicción contencioso-administrativa, y además no se llevó a cabo en acto único y común, sino de forma sucesiva, incumpliéndose con ello la exigencia de tramitación simultánea a todas las partes que establece la ley (art. 35.2 LOTC), lo que constituye nueva causa de inadmisión con arreglo a lo establecido en el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último término, se entiende por parte del Fiscal General del Estado que el Auto que plantea la presente cuestión de inconstitucionalidad hace un entendimiento incorrecto de la naturaleza de este procedimiento, en la medida en que no se cumple con el requisito de exteriorización y justificación del juicio de aplicabilidad y relevancia de los términos exigidos por la doctrina constitucional. Parece que el órgano a quo utiliza este procedimiento constitucional para cuestionar, en realidad, la totalidad de la Ley 10/2012, de 20 de noviembre, pero, como afirma la doctrina constitucional, la cuestión de inconstitucionalidad no es una acción concebida para impugnar de modo directo y con carácter abstracto la validez de la ley, sino que exige exteriorizar y justificar por parte del órgano judicial promotor el juicio de aplicabilidad de las leyes y el juicio de relevancia, requisito esencial de toda cuestión de inconstitucionalidad por cuanto a su través se garantiza el control concreto de la constitucionalidad de la ley por medio de la prueba de que de la norma cuestionada depende el fallo del proceso jurisdiccional. En el presente caso, el Juzgado no ha realizado el juicio de aplicabilidad y de relevancia, ante la indeterminación y falta absoluta de concreción de precisión de los preceptos legales cuestionados, sin que se haga mención, en ningún momento, de las modificaciones introducidas en la forma de cálculo de la cuota tributaria a abonar ni a la cuantía de las tasas a satisfacer por el Real Decreto-ley 3/2013. No es suficiente para concretar dicho juicio la remisión al escrito presentado por la parte actora, ni cuestionar in totum la constitucionalidad del sistema de tasas judiciales sin hacer un mínimo esfuerzo de concreción al caso. En opinión del Fiscal General del Estado, esta defectuosa formulación del juicio de aplicabilidad y relevancia no puede subsanarse por este Tribunal en sustitución del órgano judicial cuestionante, de acuerdo con la doctrina constitucional que se cita en su informe.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4 de Bilbao plantea cuestión de inconstitucionalidad en relación con “el art. 8 y preceptos concordantes de la Ley 10/2012, de 20 de noviembre”, por la que se regulan determinadas tasas en el ámbito de la Administración de Justicia y en el Instituto Nacional de Toxicología y Ciencias Forenses, por posible vulneración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centra su duda de constitucionalidad en la supuesta vulneración del derecho a la tutela judicial efectiva (art. 24.1 CE) de la recurrente como consecuencia de la aplicación del art. 8 y preceptos concordantes de la Ley 10/2012, de 20 de noviembre. Según el Auto de planteamiento, la sociedad mercantil recurrente no aportó con su demanda los ejemplares justificantes de la autoliquidación de la tasa judicial, en relación con el art. 8 de la Ley 10/2012, de 20 de noviembre, y, requerida para subsanar este defecto, respondió manifestando carecer de liquidez para abonar la tasa, lo que determina el archivo del procedimiento (art. 138.3 de la Ley reguladora de la jurisdicción contencioso-administrativa: LJCA y art. 8.2 in fine de la Ley 10/2012). A juicio del órgano judicial promotor, no obstante, el pago de la tasa judicial exigida conforme a lo dispuesto en el art. 8 de la Ley 10/2012, de 20 de noviembre, y preceptos concordantes vulnera, como se ha dicho, el derecho a la tutela judicial efectiva (art. 24.1 CE) de la recurrente, en tanto que la aplicación de dichos preceptos privaría a ésta del acceso al recurso contencioso-administrativo frente a los actos administrativos que impugna y, en definitiva, de su derecho a obtener una sentencia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se ha dejado constancia en el antecedente cuarto, se opone a la admisión a trámite de la cuestión de inconstitucionalidad planteada por apreciar el incumplimiento de los requisitos procesales para su promoción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 Por esa razón, procede analizar inicialmente los defectos de tramitación denunciados.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primer óbice de admisibilidad denunciado por el Fiscal General del Estado es el incumplimiento, en el Auto de planteamiento de la presente cuestión de inconstitucionalidad, de la exigencia inexcusable para el órgano judicial de identificar con precisión tanto la norma o normas cuestionadas, como el precepto o preceptos constitucionales que se consideran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deber de identificar las normas cuestionadas se ha vinculado por la doctrina constitucional con el trámite de audiencia de las partes del proceso. En efecto, reiteradamente este Tribunal ha puesto de relieve “la importancia del trámite de audiencia, que deriva del doble objetivo cuyo logro justifica su existencia: garantizar que las partes sean oídas y poner a disposición del órgano judicial un medio que le permita conocer la opinión de los sujetos interesados con el fin de facilitar su reflexión sobre la conveniencia o no de proceder a la apertura de dicho proceso”; por tal razón, “hemos destacado también que el mismo no puede minimizarse reduciéndolo a un simple trámite carente de más trascendencia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consideran vulneradas. Es, por lo tanto, un requisito inexcusable, cuya eventual omisión constituye un defecto en el modo de proposición de la cuestión de constitucionalidad que ha de determinar, tras el trámite previsto en el art. 37.1 LOTC, la inadmisión de la cuestión (por todas, SSTC 120/2000, de 10 de mayo, FJ 2; y 140/2008, de 28 de octubre, FJ 2)” (SSTC 146/2012, de 5 de julio, FJ 2; o 222/2012, de 27 de noviembre, FJ 3; AATC 24/2013, de 29 de enero, FJ 3; y 35/2013, de 12 de febrero, FJ 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expuesto, en el procedimiento que ahora se examina no es posible entender satisfactoriamente cumplida la exigencia indicada. Como afirma el Fiscal General del Estado en sus alegaciones, la providencia de 5 de febrero de 2013, por la que se dio apertura al trámite de audiencia previsto por el art. 35.2 LOTC, previo al planteamiento de la cuestión de inconstitucionalidad, se limita a mencionar como normas cuestionadas el art. 8 y preceptos concordantes de la Ley 10/2012, mención reiterada en la posterior diligencia de ordenación de 5 de marzo de 2013, por la que se acuerda otorgar nuevo traslado al Ministerio Fiscal para ser oído. Planteada en esos términos, al no haberse identificado con precisión los preceptos legales concretos de cuya constitucionalidad se duda ni los apartados del art. 8 que se cuestionan, la apertura del trámite de audiencia adoleció de una falta absoluta de precisión, que impedía las partes conocer el verdadero alcance de la cuestión de inconstitucionalidad que se pretendía plantear. En efecto, el art. 8 de la Ley 10/2012 consta de seis apartados bajo la rúbrica “Autoliquidación y pago”, sin que el órgano judicial promotor identifique con precisión cuál o cuáles de dichos apartados son los que se cuestionan, y sin detallarse los aspectos concretos de la norma legal de cuya constitucionalidad se duda. A idéntica conclusión se llega en relación con la genérica mención a los “preceptos concordantes”, la cual tampoco permite conocer con exactitud las normas a las que se refiere la providencia, por carecerse de indicación alguna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óbice denunciado es contrario a la doctrina constitucional, en cuanto que ésta exige la identificación concreta del precepto o preceptos legales cuestionados, pues de lo contrario se impide que el trámite de audiencia cumpla la finalidad para la que está previsto (SSTC 222/2012, FJ 3; y 30/2012, FJ 2). Teniendo en cuenta además que, puesto de manifiesto el defecto en el dictamen del Ministerio Fiscal presentado durante el trámite de audiencia, el órgano judicial no procedió a subsanarlo, con lo que las exigencias del art. 35.2 LOTC se vieron incumplidas. Un vicio, por otra parte, que no es subsanable en el posterior Auto de planteamiento de la cuestión de inconstitucionalidad, que es posterior en el tiempo al momento en el que se hace efectivo el trámite de audiencia del art. 35.2 LOTC. Cierto es que en los razonamientos jurídicos del Auto de planteamiento se mencionan otros preceptos dentro de la Ley 10/2012, que serían los concordantes con el art. 8, pero, al margen de que su mención es igualmente genérica e indeterminada, la parte dispositiva del Auto viene a reproducir el mismo defecto denunciado en la providencia y diligencia de ordenación que lo anteceden, toda vez que plantea la cuestión de inconstitucionalidad estrictamente en relación con el “art. 8 y preceptos concordantes” de la Ley 10/2012.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indeterminación y la falta de concreción y precisión de los preceptos legales que se cuestionan no justifican la inadmisibilidad del Auto de planteamiento de la cuestión de inconstitucionalidad únicamente desde el punto de vista del trámite audiencia previsto en el art. 35.2 LOTC, sino también desde el de la imposibilidad de efectuar adecuadamente el juicio de aplicabilidad y relevancia de las normas cuestionadas, como aduce el Fiscal General del Estado en el fundamento de derecho cuarto de su escrito de alegaciones.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realización del juicio de aplicabilidad y relevancia es una condición esencial de este procedimiento constitucional, en la medida en que a su través se garantiza establecer la relación necesaria entre el fallo del proceso judicial y la validez de la norma cuestionada (SSTC 42/2013, FJ 2; 47/2010, FJ 3; o 254/2004, FJ 2, entre otras muchas). La cuestión de inconstitucionalidad no es un procedimiento dirigido a discutir en general y en abstracto normas con rango de ley en toda su extensión, función ésta que queda reservada por nuestra Constitución, principalmente, al recurso de inconstitucionalidad. Sentado lo anterior, debe reconocerse que la falta de concreción acerca de las normas cuestionadas, más allá de la genérica referencia al art. 8 y preceptos concordantes de la Ley 10/2012, en los términos expuestos, impide la formulación del juicio de relevancia, que lleva implícita, como paso previo, la realización de un juicio de aplicabilidad, es decir, la exteriorización del precepto o preceptos aplicables al caso y de cuya constitucionalidad el órgano judicial duda, como lógico paso previo a la determinación de por qué se consideran éstos aplicables y determinantes de la decisión que se pretende obtener en el proceso judicial.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se refuerza por el hecho de que la exigencia de que el órgano proponente concrete el precepto constitucional que supone infringido por el precepto legal cuestionado (art. 35.1 LOTC) no significa tan sólo que el Auto en que se plantea la cuestión deba contener la cita de tal precepto o preceptos, sino que es preciso también que el órgano judicial exteriorice el razonamiento que le ha llevado cuestionar la constitucionalidad de la norma aplicable (SSTC 17/1981, de 1 de junio, FJ 1; 103/1983, de 22 de noviembre, FJ 2; y 126/1987, de 16 de julio, FJ 3, por todas). El Juez no puede remitirse, a dicho fin, a las dudas que sobre la constitucionalidad de una norma hayan expresado las partes, las cuales carecen de legitimación para proponer la cuestión ante este Tribunal, ni limitarse a manifestar la existencia de su propia duda sin aducir las razones que la abonan, ya que la decisión del Tribunal Constitucional ha de articularse como respuesta a las razones por las que los órganos de la jurisdicción ordinaria vienen a dudar, en un caso concreto, de la congruencia entre la Constitución y la norma con rango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presente caso sucede que el órgano judicial no hace explícitas en el Auto de planteamiento de la cuestión sus propias dudas acerca de la inconstitucionalidad de los preceptos cuestionados, es decir, no exterioriza el razonamiento a partir del cual pone en tela de juicio el ajuste a la Constitución (concretamente al art. 24.1 CE) de aquellos preceptos legales. En el caso enjuiciado nos encontramos ante un procedimiento abreviado contencioso-administrativo en el que se sustancia una pretensión cuya cuantía es de 1.004 €. El Auto de planteamiento de la cuestión no ofrece ningún razonamiento en cuanto a que el importe de la tasa a abonar, en relación con la cuantía del litigio, y las posibilidades económicas de la sociedad mercantil recurrente puedan impedir u obstaculizar el acceso a la jurisdicción en este caso concreto en términos irrazonables, sino que se limita a remitirse a los razonamientos expuestos por la sociedad mercantil demandante en el trámite de audiencia del art. 35.2 LOTC, lo que conduce a considerar el Auto como notoriamente infundado (por todas, STC 224/2006, de 6 de julio, FJ 5). No basta, en efecto, con afirmar que lo dispuesto en los artículos cuestionados en cuanto a la exigencia del abono de la tasa judicial vulnera el derecho de tutela judicial efectiva (art. 24.1 CE) de la sociedad recurrente, en tanto que la aplicación de dichos preceptos privaría en ésta del acceso al recurso contencioso-administrativo, frente a los actos administrativos que impugna y, en definitiva, de su derecho a obtener una sentencia sobre fondo del asunto, pues la afirmación aparece ayuna por completo de las razones en las que fundar esa pretendida imposibilidad de acceso a la justicia, razones que no pueden basarse, obvio es, en el mero alegato de la sociedad mercantil de dificultades transitorias de tesorería. Nótese, en tal sentido, que ni consta el volumen de facturación de la recurrente ni se examina siquiera el importe de la tasa a abonar.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omisión de razonamientos en el Auto es tanto más relevante si se tiene en cuenta que la STC 20/2012, de 16 de febrero, al enjuiciar la constitucionalidad de las tasas judiciales establecidas por la Ley 53/2002, de 30 diciembre, precedente inmediato de los supuestos actualmente regulados por la Ley 10/2012, de 20 de noviembre, concluye que “no vulnera la Constitución que una norma de rango legal someta a entidades mercantiles, con un elevado volumen de facturación, al pago de las tasas que sirven para financiar los costos generados por la actividad jurisdiccional que conlleva juzgar las demandas que libremente deciden presentar ante los tribunales del orden civil para defender sus derechos e intereses legítimos” (FJ 9), para inmediatamente después afirmar (FJ 10), que “[e]sta conclusión general sólo podría verse modificada si se demostrase que la cuantía de las tasas establecidas por la Ley 53/2002, de 30 de diciembre, son tan elevadas que impiden en la práctica el acceso la jurisdicción o lo obstaculizan en un caso concreto en términos irrazonables”. Esta doctrina se aplica al caso de la jurisdicción contencioso-administrativa por la STC 116/2012, de 4 de junio.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las razones expuestas, concurre en el presente caso también este motivo de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 denuncia por último que el trámite de alegaciones a las partes y al Ministerio Fiscal no se ha realizado satisfactoriamente, de conformidad con lo establecido por el art. 35.2 LOTC. En efecto, dicho trámite se sustanció no en acto único y común sino de forma sucesiva y, además, no se dio en él audiencia a la Administración sancionadora y frente a la que se promovió el procedimiento contencioso-administrativo, la cual se hallaba personada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se ha hecho constar en los antecedentes, en el caso el trámite de audiencia previsto por el art. 35.2 LOTC no ha sido común sino sucesivo para la parte recurrente y el Ministerio Fiscal. Antes de dar respuesta a la providencia de 5 de febrero de 2013 y de forma previa a su informe sobre la pertinencia de la cuestión de inconstitucionalidad, el Ministerio Fiscal solicitó del órgano judicial que se requiriese a la sociedad recurrente para que manifestase si quería continuar con el procedimiento. El Juzgado dio traslado del requerimiento sin suspender el plazo de alegaciones y, cuando se dio respuesta a esta concreta petición, la recurrente ya había presentado su escrito de alegaciones en relación con la pertinencia de la cuestión de inconstitucionalidad, momento en el que el órgano a quo dictó una diligencia de ordenación, de fecha 5 de marzo, acordando, de nuevo, oír al Ministerio Fiscal. Es cierto que con ello se infringe el art. 35.2 LOTC, en tanto dispone claramente que el plazo para que aleguen las partes y el Ministerio Fiscal ha de ser común, previsión cuyo sentido es que el trámite se lleve a cabo para que respondan, sin que conozcan las alegaciones de las otras partes y del Ministerio Fiscal, al planteamiento de la cuestión de inconstitucionalidad que les someta el órgano judicial (en tal sentido AATC 220/2012, FJ 4; 174/2007, de 27 de febrero, FJ 2; 127/2008, de 22 de mayo, FJ 2; y 229/2005,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también que no se dio traslado a la Administración sancionadora (la Diputación Foral de Bizkaia) de la providencia de 5 de febrero y de la diligencia de ordenación de 5 de marzo de 2013, que se había personado en el procedimiento por escrito de 5 de marzo de 2013 atendido por diligencia de ordenación de 6 de marzo; en tiempo, por tanto, para formular alegaciones y con un interés legítimo a los efectos del art. 35.2 LOTC. Como señala el ATC 24/2013, de 29 de enero, FJ 3, “es doctrina reiterada de este Tribunal que la omisión del trámite de audiencia de una de las partes constituye sin duda una irregularidad del procedimiento que debe llevar a considerarlo incorrectamente tramitado (ATC 299/2005, de 5 de julio, FJ 3). Como hemos señalado en la STC 222/2012, de 27 de noviembre, FJ 4, la audiencia previa a las partes no es una secuencia del proceso a quo, sino una pieza preliminar del posterior y eventual proceso constitucional, ya que, como también hemos indicado en el ATC 220/2012, de 27 de noviembre, está en juego la posibilidad de alegar sobre la pertinencia de plantear la cuestión, de modo que lo determinante es que las partes, comparecidas o no ante el órgano judicial, tengan la opción de ser oídas y expresar su parecer sobre una decisión de tanta entidad como el planteamiento de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concurrencia de todos estos defectos procesales constituyen, sin duda, irregularidades del procedimiento que debe llevar a considerarlo incorrectamente tramitado, incumpliendo así lo establecido en el art. 35.2 LOTC y determinando la inadmisión a limine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