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31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Auto de 16 de mayo de 2013 dictado por la Sala de lo Penal del Tribunal Supremo en el recurso de casación núm. 10183-2013 interpuesto contra Auto de 15 de noviembre de 2012 del Pleno de la Sala de lo Penal de la Audiencia Nacional en rollo núm. 120-1988, dimanante de ejecutoria 37-2001 del Juzgado Central de Instrucción núm.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30 de octubre de 2013 el Magistrado don Enrique López y López comunicó a los efectos oportunos que se abstenía de intervenir en el antes indicado recurso de amparo, de conformidad con el art. 80 de la Ley Orgánica del Tribunal Constitucional, por haber formado parte del Pleno de la Sala de lo Penal de la Audiencia Nacional que dictó el Auto de 15 de noviembre de 2012, resolución de la que trae causa la impugnada en el presente recurso de amparo núm. 5686-2013.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López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del Pleno de la Sala de lo Penal de la Audiencia Nacional que dictó el Auto de 15 de noviembre de 2012, resolución de la que trae causa el Auto dictado por la Sala de lo Penal del Tribunal Supremo en el recurso de casación núm. 10183-2013 que ha sido impugnado en el presente recurso de amparo 5686-2013.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López y López en el recurso de amparo núm. 5686-2013,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