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16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núm.1017-2010, promovido por el Presidente de Gobierno contra los artículos 3.4 y 7.2, y por conexión contra los artículos 1 y 3.3, de la Ley del Parlamento de Cataluña 5/2009, de 28 de abril, de los recursos contra la calificación negativa de los títulos o las cláusulas concretas en materia de Derecho catalán que deban inscribirse en un Registro de la Propiedad, Mercantil o de bienes muebles de Cataluña. Han sido parte el Gobierno de la Generalitat de Cataluña y el Parlamento de Cataluña y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febrero de 2010, el Abogado del Estado, en nombre del Presidente del Gobierno, interpuso recurso de inconstitucionalidad contra los arts. 3.4 y 7.2, y por conexión contra los arts. 1 y 3.3, de la Ley del Parlamento de Cataluña 5/2009, de 28 de abril, de los recursos contra la calificación negativa de los títulos o las cláusulas concretas en materia de Derecho catalán que deban inscribirse en un registro de la propiedad, mercantil o de bienes muebles de Cataluña, al entender que su contenido normativo excede las competencias atribuidas a la Comunidad Autónoma de Cataluña en su Estatuto de Autonomía y vulnera las competencias exclusivas del Estado en las materias de legislación civil y de ordenación de los registros e instrumentos públicos, ex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fundamenta las impugnaciones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149.1.8 CE atribuye al Estado la competencia exclusiva sobre la “legislación civil, sin perjuicio de la conservación, modificación y desarrollo por las Comunidades Autónomas de los derechos civiles, forales o especiales, allí donde existan”. Añade el citado precepto constitucional que corresponderán al Estado, “en todo caso, las reglas relativas a la aplicación y eficacia de las normas jurídicas, relaciones jurídico-civiles relativas a las formas de matrimonio, ordenación de los registros e instrumentos públicos, bases de las obligaciones contractuales, normas para resolver los conflictos de leyes y determinación de las fuentes del Derecho, con respeto, en este último caso, a las normas de Derecho foral 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cláusula del art. 149.1.8 CE supone que la Constitución, tras atribuir al Estado competencia exclusiva sobre la legislación civil, “introduce una garantía de la foralidad civil a través de la autonomía política, garantía que no se cifra en la intangibilidad de los Derechos civiles especiales o forales, sino en la previsión de que los Estatutos de las Comunidades Autónomas en cuyo territorio aquéllos rigieran a la entrada en vigor de la Constitución puedan atribuir a dichas Comunidades competencia para su conservación, modificación y desarrollo” (STC 156/1993, de 6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de la “segunda reserva competencial a favor del legislador estatal no es otro que el de delimitar un ámbito dentro del cual nunca podrá estimarse subsistente ni susceptible, por tanto, de conservación, modificación o desarrollo Derecho civil especial o foral alguno, ello sin perjuicio de lo que en el último inciso del artículo 149.1.8 se dispone en orden a la determinación de las fuentes del derecho” (STC 156/1993, de 6 de mayo, FJ 10). Aunque esta reserva constituye ciertamente un límite a la competencia de las Comunidades Autónomas, no se encamina simplemente a limitar, sino a subrayar el carácter excluyente de la competencia del Estado, después de haber establecido en el apartado primero una situación de concurrencia de la competencia del Estado con las competencias autonómicas. Se diseña así explícitamente un ámbito de poder del Estado en el que las Comunidades Autónomas con Derecho foral carecen de competencia (con la única salvedad indicada en el propio precepto respecto de la determinación de las fuentes del Derecho), sobre cuya extensión se han pronunciado, al menos, las SSTC 72/1983, de 29 de julio, FJ 8; 156/1993, de 6 de mayo FJ 5; 173/1998, de 23 de julio, FJ 14; y 207/1999, de 11 noviembre, FFJJ 8 y 9. Tal es el título competencial prevalente para resolver este recurso, al incidir sobre la función calificadora de los registradores que, cuando es positiva, se configura como un requisito indispensable para obtener la inscripción de los actos, contratos o negocios en los correspondientes registros, de acuerdo con la legislación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vieja polémica sobre la naturaleza del recurso gubernativo sigue hoy viva. Baste aquí señalar que se trata de un procedimiento impugnatorio de la inicial decisión del registrador, por lo que su naturaleza vendrá condicionada por la de la función de éste. La opinión más generalizada configura la función de éstos como una actividad nueva e independiente de la jurisdicción y de la Administración, en la que se ventilan cuestiones que afectan al Derecho privado de las personas, pero fuera del orden jurisdiccional. Por ello, algunas resoluciones de la Dirección General de los Registros y del Notariado señalaban que la función registral, y el subsiguiente recurso gubernativo, no tenía carácter jurisdiccional ni administrativo, sino que más bien participaba de la naturaleza de la jurisdicción voluntaria. En cualquier caso, cualquiera que sea la naturaleza que se atribuya a la función calificadora del registrador y a los ulteriores medios impugnativos previos a la vía judicial, no cabe duda de que la calificación es una decisión emitida por un órgano encargado de velar por el cumplimiento del principio de legalidad registral. Por tanto, parece claro que el recurso gubernativo es un procedimiento de impugnación de una decisión fundada en Derecho privado. Tanto la calificación como el ulterior recurso gubernativo van a determinar el acceso de actos o negocios jurídicos al Registro de la Propiedad, como instrumentos esenciales para garantizar el respeto al principio de legalidad registral. Parece claro, por todo ello, que la disciplina de ambos, calificación y recurso, resulta esencial para la ordenación de los registros públicos. Aunque el recurso gubernativo fuera considerado como un procedimiento administrativo especial en el que se resuelve aplicando normas de Derecho civil, estaríamos ante un procedimiento especial inserto en el sector material “ordenación de los registros” y, por tanto, de competencia exclusiva estatal (STC 227/1988, de 29 de noviembre, FJ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Registro Mercantil, la competencia exclusiva estatal se apoya en el art. 149.1.6 CE (STC 72/1983, de 29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con el art. 7.2 de la Ley del Parlamento de Cataluña 5/2009, también se considera vulnerado el art. 149.1.18 CE cuando atribuye al Estado la competencia exclusiva sobre el “régimen estatutario de sus funcionarios”, en cuanto la doctrina del Tribunal considera, sin lugar a dudas, a los notarios y registradores como dos cuerpos nacionales integrados en la Administración general del Estado (por todas, la ya citada STC 207/1999,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147.2 del Estatuto de Autonomía de Cataluña (EAC) atribuye a la “Generalitat la competencia exclusiva en materia de régimen de los recursos sobre la calificación de los títulos o las cláusulas concretas en materia de Derecho catalán, que deban tener acceso a un Registro de la propiedad, mercantil o de bienes muebles de Cataluña”. Trasladando a este precepto la doctrina constitucional sobre la posición “subordinada de los Estatutos de Autonomía a la Constitución” (STC 247/2007, de 12 de diciembre, FJ 6), el mismo estaría subordinado al art. 149.1.8 CE, resultando claro que en un ámbito como el de su segundo inciso, en el que no puede existir ninguna competencia autonómica, el art. 147.2 EAC debe ser objeto de una interpretación absolutamente estricta, dada su colindancia con el título estatal “ordenación de instrumentos y registros públicos”. La intervención autonómica en el régimen de recursos contra la calificación del registrador tiene sentido únicamente para velar por la aplicación del Derecho civil especial 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3.4 de la Ley del Parlamento de Cataluña 5/2009 prevé una singular acumulación de recursos gubernativos dirigidos contra una calificación negativa de un registrador. La acumulación automática tiene como consecuencia que, por el solo hecho de que un recurso se funde (aunque sea parcialmente) en normas de Derecho catalán, la totalidad de los recursos presentados se tramitan y resuelven acumuladamente por la Dirección General de Derecho y Entidades Jurídicas de la Generalitat. Esta exorbitante vis atractiva a favor de la Generalitat de Cataluña permitiría el absurdo de que bastaría con que en un solo recurso se hiciera una cita tangencial de un precepto autonómico, aunque el recurso se funde principalmente en Derecho estatal y la totalidad de los restantes recursos se basaran en este mismo Derecho, para que todos se tramitaran y resolvieran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atribuye por esta vía a un órgano autonómico la resolución de recursos fundados total o parcialmente en Derecho común, cuando el art. 147.2 EAC sólo habilita a la Generalitat para establecer el régimen de los recursos sobre títulos o cláusulas concretas en materia de Derecho catalán. De su tenor no se puede concluir que contenga habilitación competencial alguna para residenciar en la Dirección General de Derecho y Entidades Jurídicas de la Generalitat el conocimiento de motivos de impugnación que no se fundamenten en Derecho catalán y, mucho menos, al socaire del mecanismo procesal de la acumulación, para extender dicha competencia al conocimiento de otros recursos no fundados en normas de Derecho catalán o en su infracción. Cabe recordar que el mecanismo de la acumulación se fundamenta en la existencia de procesos (o procedimientos) con objetos conexos y que justifiquen la unidad de tramitación y decisión (AATC 728/1984, de 22 de noviembre, y 358/2005, de 11 de octubre), con el fin de atender el principio de economía procesal y la preservación de la continencia de la causa. No basta con que se dé la conexión entre los objetos de los procesos de que se trate, sino que tal conexión debe ser también relevante en orden a una tramitación y resolución unitarias. En particular, es requisito esencial de la acumulación que el órgano sea competente para resolver todos los procesos o procedimiento acumulados. En el supuesto analizado, la conexión objetiva existiría, pero se opone a la acumulación el hecho de que, al fundarse los recursos en diversos ordenamientos civiles, la competencia para su conocimiento estaría residenciada en órganos distintos (de distintas Administraciones públicas), por lo que no puede afirmarse que se den los presupuestos procesales que avalen una unidad de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no incluido en los términos estrictos del precepto estatutario constituye competencia exclusiva e indisponible del Estado, que no puede ser menoscabada a partir de la competencia de la Comunidad Autónoma para la conservación, modificación y desarrollo de su Derecho civil propio, aun cuando hubiera sido objeto de regulación en el Derecho civil catalán, porque éste nunca hubiera podido entenderse subsistente en una materia reservada “en todo caso” al Estado por el segundo inciso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1 y 3.3 resultan inconstitucionales por conexión con el art. 3.4, al atribuir a la Dirección General de Derecho y Entidades Jurídicas de la Generalitat la competencia para conocer de los recursos gubernativos fundados de forma exclusiva, o “junto con otros motivos”, en normas del Derecho catalán. En una interpretación sistemática de la Ley del Parlamento de Cataluña 5/2009, tal expresión sólo puede entenderse referida a otros motivos de Derecho civil común. El hecho de que no se recurriera precepto análogo de la precedente Ley catalana 4/2005 no es obstáculo a la presente impugnación, dada la irrenunciabilidad de las competencias y dado que los procesos de inconstitucionalidad tienen como finalidad la depuración del ordenamiento jurídico de aquellas normas contrarias a la Constitución, que así alcanza una superlegalidad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del supuesto en que la Generalitat tramite y resuelva recursos gubernativos fundados parcialmente en Derecho civil común y parcialmente en Derecho catalán no se despeja por el paralelismo trazado con el art. 478.1 de la Ley 1/2000, de 7 de enero, de enjuiciamiento civil (LEC), que fija el mismo criterio para atribuir el conocimiento del recurso de casación a los Tribunales Superiores de Justicia, siempre que así esté previsto en los Estatutos de Autonomía. Dese la perspectiva constitucional de distribución de competencias, la Ley de enjuiciamiento civil es una ley estatal, dictada en ejercicio de una plena competencia sobre la legislación procesal (art. 149.1.6 CE), que establece legítimamente un criterio de distribución de competencias entre dos órganos jurisdiccionales integrados en el Poder Judicial único de carácter estatal, sin producir desplazamiento alguno de una competencia ajena. Por el contrario, la de la Ley del Parlamento de Cataluña 5/2009 dispone de una competencia ajena —que resulta totalmente desplazada—, atribuyendo su ejercicio a un órgano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147.2 EAC resulta claramente que la Comunidad Autónoma única y exclusivamente asume competencias “en materia de Derecho catalán”. Se trata de una competencia especialísima que se inserta en el marco de una competencia exclusiva del Estado, particularmente blindada por decisión del constituyente frente a cualquier competencia autonómica: la ordenación de los registros públicos. Por tanto, el art. 147.2 EAC sólo puede entenderse en el sentido de reservar a la Comunidad Autónoma el conocimiento y tramitación de los recursos exclusivamente fundados en Derecho catalán, mientras que los recursos “mixtos” resultarían naturalmente atraídos por el titular de la competencia “troncal”, es decir, por el Estado. Existiría, en la tesis más favorable a la Comunidad Autónoma, una concurrencia de competencias, a la que cabría aplicar la conocida doctrina del Tribunal Constitucional relativa a la concurrencia de competencias sobre un mismo “espacio físico” (por todas, STC 46/2007, de 1 marzo, FJ 5). De dicha doctrina deriva que la concurrencia debe resolverse, en primer lugar, acudiendo a mecanismos de colaboración que, desde luego, el legislador autonómico no puede imponer sin más al Estado, y si los mecanismos colaborativos no se consideran eficaces, la competencia debe ejercerla el titular del interés prevalente, que sin duda es el Estado, por la competencia general que la Constitución le otorga para garantizar un sistema registral nacional, como eficaz instrumento de seguridad jurídica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7.2 de la Ley del Parlamento de Cataluña 5/2009 pretende atribuir a la Dirección General de Derecho y Entidades Jurídicas de la Generalitat la misma competencia que el art. 103 de la Ley estatal 24/2001, de 27 de diciembre, de medidas fiscales, administrativas y del orden social atribuye a la Dirección General de los Registros y del Notariado, confiriendo valor vinculante a las consultas elevadas a aquélla, cuando se refieran a actos o negocios relativos al Derecho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atribución carece de toda cobertura constitucional o estatutaria, ya que el art. 147 EAC no ofrece base para ello en ninguno de sus tres apartados. Desde luego, no puede ampararse en el art. 147.2, título competencial que se refiere exclusivamente al régimen de los recursos gubernativos y que debe ser objeto de una interpretación estricta, que en ningún caso cabe extender al establecimiento de un régimen de consultas vinculantes para notarios y registradores. Ni el apartado 1, que sólo se refiere a las potestades ejecutivas en materia de notarías y registros, la participación en la elaboración de los programas de acceso a los efectos de acreditar el conocimiento del Derecho catalán, el establecimiento de demarcaciones y el nombramiento de notarios archiveros, ni el apartado 3, referido a competencias puramente ejecutivas sobre el Registro civil, pueden legitimar una intervención legislativa como la del art. 7.2 aquí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paralelismo pretendido por la norma autonómica con lo dispuesto en la norma estatal resulta inviable, dado que la razón del carácter vinculante de las consultas evacuadas por la Dirección General de los Registros y del Notariado está en su condición de autoridad jerárquica sobre notarios y registradores, al tratarse de cuerpos nacionales. Dicho carácter de superior jerárquico aparece regulado, entre otros, en los artículos 259 y 260 de la Ley hipotecaria (LH). En consonancia con esta superioridad jerárquica, el artículo 313.B k) de la misma Ley califica como infracciones graves el incumplimiento y la falta de obediencia a las instrucciones y resoluciones de carácter vinculante de la Dirección General de los Registros y del Notariado.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reiterada de este Tribunal (SSTC 56/1987, de 7 de mayo, 67/1983, de 22 de julio, 120/1992, de 21 de febrero, y 207/1999, de 11 de noviembre), sólo al Estado le corresponde dirigir órdenes o instrucciones de obligado cumplimiento para los notarios o registradores, resultando incuestionable que es el Estado, a través de la Dirección General de los Registros y del Notariado, el órgano superior de aquéllos, que se sitúan en relación de dependencia jerárquica y, por consiguiente, en posición de obligada aceptación de órdenes o interpretaciones vinculantes, únicamente respecto de dicha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formalmente, la de la Ley del Parlamento de Cataluña 5/2009 no pretendería contradecir dicha falta de relación jerárquica, como se desprende de su preámbulo, se establece —de modo incongruente con ello— el carácter vinculante de sus consultas, para lo que resulta presupuesto necesario el reconocimiento a favor de la Comunidad Autónoma de la potestad de imponerlas coactivamente a los notarios y registradores que se aparten de las mismas. De otro modo habría que concluir, contra el tenor literal del artículo 7.2 aquí impugnado, que las consultas no tienen carácter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existe base en las normas que constituyen el canon de enjuiciamiento constitucional aplicable al caso para que un órgano de la Administración catalana pueda imponer criterios vinculantes de actuación a órganos y funcionarios integrados en la Administración del Estado, más allá de los estrictos límites reconocidos a través de las resoluciones de recursos gubernativos en el ámbito del Derecho civil propio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febrero de 2010, el Pleno acordó admitir a trámite el recurso de inconstitucionalidad y dar traslado de la demanda y documentos presentados al Congreso de los Diputados y al Senado, así como a la Generalitat y al Parlamento de Cataluña, al objeto de que, en el plazo de quince días, pudieran personarse en el proceso y formular las alegaciones que estimaren convenientes. Se dispuso, por último, publicar en el “Boletín Oficial del Estado” y en el “Diari Oficial de la Generalitat de Cataluña” la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través de escrito registrado el día 25 de febrero de 2010, el Presidente del Congreso de los Diputados comunicó al Tribunal el acuerdo de la Mesa de la Cámara de conformidad con el cual el Congreso de los Diputados se persona en el procedimiento y ofrece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3 de marzo de 2010, el Presidente del Senado solicitó que se tuviera a la Cámara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registrado el día 4 de marzo de 2010, el Letrado del Parlamento de Cataluña, en su representación y defensa, solicitó la concesión de una prórroga para formular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5 de marzo de 2010, el Abogado de la Generalitat de Cataluña, en su representación y defensa, solicitó la concesión de una prórroga para formular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de 8 de marzo de 2010, el Pleno acordó incorporar a las actuaciones los escritos presentados por el Letrado del Parlamento de Cataluña y por el Abogado de la Generalitat de Cataluña, el 4 y 5 de marzo de 2010, respectivamente, a quienes, tras tenerlos por personados, se les prorrogó en ocho días más el plazo concedido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escrito registrado el día 26 de marzo de 2010, el Letrado del Parlamento de Cataluña, en su representación y defensa,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Solicita, como cuestión previa, la inadmisión a trámite del recurso de inconstitucionalidad contra los arts. 1 y 3.3 de la Ley del Parlamento de Cataluña 5/2009 por contravenir el art. 33.2 LOTC, pues como se indica en la resolución de 3 de agosto de 2009, de la Secretaría de Estado de Cooperación Territorial, publicada en el “Boletín Oficial del Estado” núm. 234 de 28 de septiembre de 2009, las negociaciones en el seno de la subcomisión de seguimiento normativo, prevención y solución de conflictos de la Comisión Bilateral Generalitat-Estado, se efectuaron para resolver las discrepancias competenciales suscitadas en relación con los arts. 3.4, 3.5 y 7.2 de la Ley del Parlamento de Cataluña 5/2009, sin referencia a los arts. 1 y 3.3 de esa misma Ley que, luego, sin embargo,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constitucional sobre el art. 149.1.8 CE se contiene, entre otras, en la STC 156/1993, según la cual este título competencial introduce una garantía de la foralidad civil a través de la autonomía política. La Constitución permite que los Derechos civiles especiales puedan ser objeto de una acción legislativa que haga posible su crecimiento orgánico, reconociendo así no sólo la historicidad y la vigencia, sino también la vitalidad hacia el futuro. En este sentido la noción constitucional de desarrollo no queda vinculada al contenido actual de las compilaciones, sino que permite la regulación de “instituciones conexas”. Invoca en particular el fundamento jurídico 5 de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contenida en numerosas Sentencias, entre otras las SSTC 66/1985, de 23 de mayo, 11/1986, de 28 de enero, 26/1987, de 27 de febrero, 154/1988, de 21 de julio, y 149/1991, de 4 de julio, la Constitución y el nuevo Estatuto de Autonomía de Cataluña conforman un nuevo bloque de la constitucionalidad por lo que respecta a las leyes catalanas, a cuya luz deberá analizarse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dicotomía entre los arts. 149.1.8 CE y 147.2 EAC, sino que debe efectuarse una interpretación sistemática de ambos, en virtud de la cual corresponde al Estado la competencia general y a la Generalitat la competencia específica. La interpretación conforme al bloque de la constitucionalidad es que el art. 147.2 EAC es una excepción, fundada en el Derecho catalán, a la competencia general que confiere al Estado el art. 149.1.8 CE. Este precepto constitucional constituye precisamente uno de los engarces que amparan los diversos títulos competenciales de la Generalitat sobre esta materia, amparados en los arts. 129, 130, 147.2 y 159.1 c) EAC. De la mera interpretación literal de los dos primeros citados se desprende que la competencia en materia de Derecho civil catalán corresponde en exclusiva y en todo caso a la Generalitat, sin perjuicio de la ulterior interpretación que puedan efectuar los Tribunales de Justicia. Por su parte, del art. 159.1 c) EAC deriva la plena potestad normativa de la Generalitat para regular, en el ámbito de su territorio y conforme a los principios y reglas de la Ley de procedimiento administrativo, el procedimiento relativo al recurso gubernativo. Todo ello, teniendo en cuenta el concepto de competencia exclusiva recogido en el art. 110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perfectamente constitucional la opción adoptada por el legislador catalán, análoga a la adoptada por el legislador de ámbito estatal (art. 478.1 LEC), de regular el sistema de recursos cuando se basen en Derecho catalán junto a otros motivos. Así lo recoge el art. 1 de la Ley del Parlamento de Cataluña 5/2009, cubriendo un vacío normativo que provocaba inseguridad jurídica. La derogada Ley catalana 4/2005 establecía en su art. 1 el mismo contenido, sin haber dado lugar a recurso de inconstitucionalidad o problemas de aplicación a lo largo de su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eventual concurrencia, real o ficticia, de otros motivos junto con las normas de Derecho catalán, no puede excluir la regulación de los recursos por la Generalitat, ya que ello vulneraría la competencia que le confiere el art. 147.2, en relación con los arts. 129, 130 y 110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del art. 3.3 de la Ley del Parlamento de Cataluña 5/2009 se formula porque establece la obligatoriedad de los registradores de remitir los recursos que afecten al Derecho catalán a la Dirección General de Derecho y Entidades Jurídicas de la Generalitat. Cuando la impugnación o el recurso se fundamenten en normas de Derecho catalán o en su infracción, deben ser resueltos por las instancias competentes de la Generalitat. Si la mera existencia o alegación de otros motivos desplazara la competencia de la Generalitat en beneficio del Estado, resultarían vacías de contenido y conculcadas las competencias conferidas a la Generalitat por los arts. 129, 130, 147.2 y 159.1 c) EAC. La Ley pretende no dejar al arbitrio del recurrente la determinación del órgano competente para conocer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3.4 de la Ley del Parlamento de Cataluña 5/2009 propugna el principio de unidad del recurso, y por ello los recursos que tienen un contenido mixto se atribuyen a la Dirección General de Derecho y Entidades Jurídicas de la Generalitat, con independencia de la mayor o menor incidencia que tenga el Derecho catalán en el conjunto de la impugnación o como fundamento del defecto impugnado. Con ello la competencia funcional de la mencionada dirección general se extiende también a los casos en los que el recurrente no cite de forma expresa la norma concreta de Derecho catalán que ha sido objeto de infracción. La ratio de dicho artículo reside en que, dada la competencia de la Generalitat para la resolución de los recursos gubernativos, y en la medida en que alguno se base en Derecho catalán, en aras a la congruencia en la resolución de todos ellos, sea la Generalitat la que resuelva los recursos, para que todos ellos tengan la misma interpretación, en el marco del principio de cooperación que es propio del modelo de organización territorial del Estado autonómico que implanta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7.2 de la Ley pretende que la interpretación que efectúe la Dirección General de Derecho y Entidades Jurídicas de la Generalitat, en defensa de la legislación civil catalana, sea vinculante para los notarios y registradores, de forma análoga a lo dispuesto en el art. 103.2 de la Ley estatal 24/2001 para la interpretación que efectúa la Dirección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pretende regular o modificar el régimen estatutario o las funciones de los notarios y registradores, ni establecer su dependencia jerárquica respecto a la Generalitat, sino únicamente que la interpretación que del Derecho catalán haga la Dirección General de Derecho y Entidades Jurídicas de la Generalitat sea vinculante para ellos. No se establece ningún tipo de sanción para notarios y registradores por el incumplimiento de dicho mandato legal, lo que no sería legalmente posible. Si la interpretación que efectúe aquella Dirección General no fuera vinculante en lo que respecta al Derecho catalán, habría una multiplicidad de interpretaciones, lo que se aviene mal con la función de la Generalitat de salvaguardar y potenciar el Derecho catalán. Siendo competencia de la Generalitat el Derecho civil catalán, le compete el establecimiento de una interpretación uniforme y no dispersa del mismo, de conformidad con el principio de seguridad jurídica del art. 9.3 CE. El carácter vinculante permite implementar unos criterios interpretativos uniformes, lo que confiere seguridad jurídica, siendo necesaria la predictibilidad jurídica de las decisiones de los registradores, sin perjuicio de la ulterior interpretación que efectúen los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el Tribunal Constitucional el 26 de marzo de 2010, la representación de la Generalitat de Cataluña presentó las alegaciones que, en síntesis,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preliminar, solicita la inadmisión a trámite del recurso de inconstitucionalidad en lo que afecta a los arts. 1 y 3.3 de la Ley del Parlamento de Cataluña 5/2009, por resultar parcialmente extemporáneo, ya que la impugnación de dichos preceptos no fue sometida a la consideración de la subcomisión de seguimiento normativo, prevención y solución de conflictos de la Comisión Bilateral Generalitat de Cataluña-Estado. La puntual aplicación analógica de la doctrina de la STC 32/2006, de 1 de febrero, FJ 2 b), al supuesto del recurso de inconstitucionalidad, en el que el trámite a seguir en la comisión bilateral según el art. 33.2 LOTC resulta en todo equivalente al requerimiento previo previsto en el art. 63 LOTC para los conflictos competenciales, ha de conducir a entender que, cuando se haya seguido el procedimiento previo negociador previsto en el art. 33.2 LOTC, no cabe admitir como objeto del posterior recurso otro mayor que aquel que haya sido objeto del acuerdo de la comisión bilateral y se haya comunicado al Tribunal al efecto de beneficiarse de la prórroga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considerar válida la alegada “íntima conexión” de estos preceptos con los arts. 3.4 y 7.2. La única conexión existente es la que proviene de su pertenencia a un mismo texto legal, en el que cada uno de ellos regula cuestiones suficientemente distintas. La jurisprudencia constitucional ha declarado que no es aceptable el argumento fundado en la conexión entre los preceptos mencionados y no mencionados, puesto que no es lícito exigir de la otra parte negociadora que presuma tal tipo de conexión lógica ni las intenciones de extender el objeto del litigio por parte de quien formula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Previa referencia a la no impugnada Ley catalana 4/2005, antecedente directo de la Ley del Parlamento de Cataluña 5/2009 objeto de este recurso, se invoca el art. 147.2 EAC, que recoge la especificidad de la competencia relativa a los recursos gubernativos, como una concreción de la genérica competencia del art. 159.1 c) EAC. A su vez, el sentido de esta asunción competencial guarda estrecha relación con el ejercicio de la competencia asumida en materia de Derecho civil según el art. 129 EAC, pues su finalidad no es otra que la conservación y protección del Derecho catalán con ocasión de la práctica de las inscripciones registrales.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obligada lectura constitucional de los textos estatutarios lleva a considerar como un límite de la competencia autonómica en materia de Derecho civil propio las materias que, de forma explícita, reserva al Estado el inciso segundo del art. 149.1.8 CE, señalándolas como de competencia estatal “en todo caso”, entre las que se encuentra la “ordenación de los registros e instrumentos públicos”. Ahora bien, no resulta menos cierto que las materias competenciales no funcionan como compartimientos estancos, sino que en muchas ocasiones un mismo objeto puede ser tratado desde distintas perspectivas sectoriales, de modo que sobre él vengan a incidir diversas competencias materiales de eventual diferente titularidad. En esos casos, se hace precisa una actuación competencial guiada por la lealtad y la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impugnación de una calificación negativa es un procedimiento de carácter colindante, pero inequívocamente externo, a la ordenación de los registros. La facultad de instar la reforma de la calificación registral impeditiva de la práctica de los asientos se halla integrada en la normativa hipotecaria desde sus orígenes. Pero la integración de una materia en un determinado texto legal no significa que todos y cada uno de los contenidos de tal regulación deban estimarse comprendidos y con igual alcance bajo un mismo título competencial. La Ley 24/2001 introdujo en el texto refundido de la Ley hipotecaria de 1946 un nuevo título XIV, bajo la rúbrica “Recursos contra la calificación”, atribuyendo un inequívoco carácter administrativo al régimen del recurso gubernativo. Por tanto, la correcta y prevalente inserción competencial del régimen de los recursos gubernativos es el art. 149.1.18 CE, que expresamente admite la posibilidad de especialidades procedimentales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cosa es la ordenación de los registros e instrumentos públicos, entendida como organización de la fe pública notarial y registral necesariamente uniforme para todo el Estado, y otra bien distinta es la regulación del procedimiento que debe seguirse en caso de negativa del registrador a extender los efectos propios de los principios hipotecarios al título presentado en el libro diario. Es decir, el procedimiento establecido para la impugnación de las calificaciones negativas que suspenden o deniegan la inscripción es algo incidental y distinto del procedimiento registral propiamente dicho. Es éste, en rigor, el que constituye materia de ordenación de los registros. Si la calificación es positiva y el asiento se practica en los libros del Registro, se desplegarán con toda su extensión los efectos que establece la legislación hipotecaria (fe pública, legitimación, oponibilidad, publicidad, carácter constitutivo, presunción de exactitud, etc.), campo propio en el que el Estado desarrolla con plenitud la competencia del artículo 149.1.8 CE. Si, por el contrario, la inscripción del acto o negocio jurídico es suspendida o denegada a juicio del registrador, esta calificación negativa produce la terminación o la paralización del procedimiento registral, sin perjuicio de que el mismo se reinicie tras la posterior revisión, administrativa o judicial, de la calificación. En este sentido, resulta especialmente relevante la STC 87/1997, de 24 de abril, de cuya doctrina (FJ 5) cabe deducir que las normas procedimentales que rigen los recursos gubernativos no equivalen a la ordenación de los registros e instrumentos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última instancia, sólo y exclusivamente los Tribunales de Justicia pueden controlar la legalidad de la actuación administrativa, así como el sometimiento de ésta a los fines que la justifican, como establecen los arts. 106 y 117.3 CE y desarrollan los arts. 2, 8, 17 y 18 de la Ley Orgánica del Poder Judicial (LOPJ). Resulta pacífico y reiterado en innumerables ocasiones por la Dirección General de los Registros y del Notariado que las modificaciones introducidas en la normativa hipotecaria desde la Ley 24/2001 hasta las más recientes de la Ley 24/2005, han tenido como objeto administrativizar el proceso de calificación y la actuación de los funcionarios calificadores en garantía de quien pretende inscribir un título en un registro. En efecto, el legislador ha optado claramente por entender que la actuación calificadora de los registradores no es un acto de jurisdicción voluntaria, o un tertium genus entre el procedimiento administrativo y el de jurisdicción voluntaria, sino que participa de los caracteres propios de una función pública cuyo ejercicio ha de sujetarse al régimen jurídico propio de actuación de las Administraciones públicas. Ante la nueva fisonomía de la actuación registral, el recurso gubernativo, configurado como necesariamente previo a la jurisdicción por la Ley del Parlamento de Cataluña 5/2009, constituye una actuación de naturaleza administrativa colindante con el procedimiento propiamente registral. En orden a su asignación competencial, esta configuración conduce a alejarse de la pretendida competencia exclusiva del Estado con base en el título del art. 149.1.8 CE y a acercarse a la competencia concurrente prevista en el art. 149.1.18 CE, que expresamente permite que entre en juego la competencia autonómica genérica del art. 159.1 c) EAC, al derivar de las particularidades del Derecho sustantivo de Cataluña, y más concretamente la del art. 147.2 EAC, que específicamente se refiere a tales recursos gubernativos.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 de la Ley del Parlamento de Cataluña 5/2009 (que coincide de forma prácticamente total con el art. 1 de la Ley catalana 4/2005, que no suscitó reparo alguno de inconstitucionalidad) opta por diseñar la función de la Dirección General de Derecho y Entidades Jurídicas de la Generalitat en los mismos términos en los que el art. 478.1 LEC atribuye a los Tribunales Superiores de Justicia el conocimiento del recurso de casación. Como apuntó el informe del Consejo General del Poder Judicial al anteproyecto de la que fue aprobada como Ley 4/2005, la regulación legal catalana sobre los recursos gubernativos constituye una singularidad preprocesal que viene requerida por la propia particularidad del Derecho sustantivo catalán, en conexión directa con éste. En apoyo de esta tesis se invoca el criterio seguido en las SSTC 121/1992, de 28 de septiembre, 127/1999, de 1 de julio y, especialmente, 47/2004, de 25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impugnado, en rigor, no está redistribuyendo entre un órgano administrativo estatal (la Dirección General de los Registros y del Notariado ) y uno autonómico (la Dirección General de Derecho y Entidades Jurídicas de la Generalitat) las competencias para la resolución de los recursos gubernativos, sino que traslada al órgano administrativo el mismo criterio de reparto competencial fijado por el legislador estatal, la misma carga funcional que corresponde a los órganos jurisdiccionales por efecto de la disposición adicional 7 LOPJ y del art. 324.2 LH. Si el Tribunal Superior de Justicia de Cataluña es, en última instancia, el órgano judicial competente en los asuntos en que se ventila una norma de Derecho catalán, y le corresponderá la unificación de la jurisprudencia hipotecaria en cuanto incida o afecte a normas de Derecho sustantivo o procesal de Cataluña, únicamente la dirección general de la Generalitat antes citada se halla habilitada para asumir en la vía previa administrativa el conocimiento de aquellas materias que el órgano judicial ad quem revisará y unificará.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consideraciones son extensibles al art. 3.3 que sólo se impugna en cuanto contiene la mención “en aplicación del 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3.4 de la Ley del Parlamento de Cataluña 5/2009 se fundamenta en el principio de unidad de recurso, como solución menos compleja, más racional, y concordante con lo previsto en el art. 478 LEC para los recursos de casación que se fundan a la vez en Derecho civil común 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esta norma, que prevé la acumulación de todos esos recursos, los interpuestos contra una misma calificación se sustanciarían ante dos organismos distintos, la Dirección General de los Registros y del Notariado y la Dirección General de Derecho y Entidades Jurídicas de la Generalitat, lo que podría dar lugar a resoluciones de alguna manera contradictorias. Para evitarlo, se aplica el mismo criterio que estableció el legislador estatal en el art. 478.2 LEC, ya que todas las resoluciones, en su caso, habrán de finalizar ante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constituye una norma de procedimiento que expresamente contempla el caso particular de los denominados recursos o calificaciones registrales “mixtas”, en un paralelismo no forzado con lo que establece el art. 73 de la Ley 30/1992, de 26 de noviembre, de régimen jurídico de las Administraciones públicas y del procedimiento administrativo común, puesto que los diversos motivos de impugnación, valorados en su conjunto, se refieren a una misma calificación registral, lo que en sí mismo ya constituye un nexo relevante para la acumulación de las pretensiones. De este modo, aplica y respeta el principio de unidad del recurso, atendiendo a la vez al principio de economía procedimental y a la preservación de la continencia de la causa, en virtud de la competencia asumida por la Generalitat ex art. 147.2 EAC, que no constituye un título de mera ejecución o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carácter vinculante de las respuestas de la Dirección General de Derecho y Entidades Jurídicas de la Generalitat a las consultas de notarios y registradores, en un Estado compuesto con diversos sistemas de Derecho civil, según prevé expresamente el art. 149.1.8 CE, el ejercicio competencial autonómico para impulsar criterios de interpretación uniformes en materia de Derecho civil, que regula el art. 7.2 de la Ley del Parlamento de Cataluña 5/2009, con base en el título del art. 129 EAC, puede coexistir legítimamente con el de otras instancias estatales que tienen atribuida una función semejante a la de la Dirección General de Derecho y Entidades Jurídicas de la Generalitat, pues evidentemente, la Dirección General de los Registros y del Notariado no es competente para interpretar el Derecho civil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tiene como objeto que la Dirección General de Derecho y Entidades Jurídicas de la Generalitat cumpla una función interpretativa del Derecho civil propio de Cataluña, como instrumento de clarificación de contenidos relativamente recientes en el actual contexto de codificación, fijando criterios interpretativos como expresión anticipada de los criterios doctrinales que pueden contribuir a evitar futuras impugnaciones. Se trata de una vinculación de contenido exclusivamente doctrinal, de carácter mediato, dirigida a los colectivos concernidos y sometida a la oportuna revisión jurisdiccional. Las respuestas de carácter vinculante del órgano administrativo tienen un claro sentido nomofiláctico, al constituir un instrumento apto para la consolidación del Derecho civil propio, y como tal deben entenderse y valorarse, por lo que resultan plenamente respetuosas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vinculación que se proclama en ningún caso debe situarse en el ámbito propio de las cuestiones disciplinarias, sobre las que nada prevé el texto legal, ni nada podría establecer, ya que entre los notarios y registradores y la Dirección General de Derecho y Entidades Jurídicas de la Generalitat no existe una relación de dependencia jerárquica. Por tanto, las resoluciones que dicte esa Dirección General con carácter, en principio, doctrinalmente vinculante, no han de tener ninguna incidencia en las relaciones de los notarios y registradores de Cataluña con su superior jerárquico, la Dirección General de los Registros y del Notariado.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 este Tribunal, mediante ATC 105/2010, de 29 de julio, acordó mantener la suspensión de los incisos “y al menos uno se basa en normas del Derecho catalán o en su infracción” e “incluidos los que no aleguen la infracción de una norma del Derecho catalán” del art. 3.4 de la Ley del Parlamento de Cataluña 5/2009, así como, por conexión, del inciso “o junto con otros motivos” de su art. 1; y levantar la suspensión en lo restante de los arts. 1 y 3.4 y de los arts. 3.3 y 7.2 de la Ley del Parlamento de Cataluña 5/2009,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29 de diciembre de 2010, tuvo entrada en el Registro General del Tribunal Constitucional escrito de la Abogacía del Estado mediante el que, conforme al art. 92 LOTC, planteó incidente de ejecución de la providencia de 18 de febrero de 2010 y del Auto 105/2010, de 29 de julio, ambos de este Tribunal, en relación con la resolución de 18 de junio de 2010 de la Dirección General de Derecho y Entidades Jurídicas de la Generalitat de la Generalitat de Cataluña que decide un recurso gubernativo interpuesto el 30 de marzo contra la calificación del Registrador de la Propiedad núm. 4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oír a las partes y al Ministerio Fiscal, el Tribunal acordó en el ATC 177/2012, de 2 de octubre, no haber lugar a la solicitud formulada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enero de 2014 se señaló para deliberación y fallo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los arts. 3.4 y 7.2, y por conexión contra los arts. 1 y 3.3, de la Ley del Parlamento de Cataluña 5/2009, de 28 de abril, de los recursos contra la calificación negativa de los títulos o las cláusulas concretas en materia de Derecho catalán que deban inscribirse en un registro de la propiedad, mercantil o de bienes muebles de Cataluña. El Abogado del Estado fundamenta estas impugnaciones en que el contenido normativo de los preceptos citados excede de las competencias atribuidas a la Generalitat de Cataluña, especialmente en el art. 147.2 del Estatuto de Autonomía de Cataluña (EAC), y vulnera las competencias exclusivas del Estado en las materias de legislación civil y de ordenación de los registros e instrumentos públicos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Letrado del Parlamento de Cataluña y el Abogado de la Generalitat de Cataluña consideran que la regulación impugnada se inserta en el ámbito de sus títulos estatutarios, concretamente en el art. 147.2 EAC, atributivo de la competencia exclusiva en materia de régimen de los recursos sobre la calificación de los títulos o las cláusulas concretas en materia de Derecho catalán, que deban tener acceso a un registro de la propiedad, mercantil o de bienes muebles de Cataluña, en relación con los arts. 159.1 c), competencia exclusiva en lo no afectado por el art. 149.1.18 CE sobre las normas de procedimiento administrativo que se deriven de las particularidades del Derecho sustantivo de Cataluña o de las especialidades de la organización de la Generalitat y 129 EAC (competencia exclusiva en materia de Derecho civil, con la excepción de las materias que el art. 149.1.8 CE atribuye en todo caso al Estado, incluyendo en la autonómica la determinación del sistema de fuentes del Derecho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sucintamente las posiciones de las partes enfrentadas en el presente proceso constitucional, es preciso abordar con carácter previo la cuestión planteada por el Letrado del Parlamento de Cataluña y por el Abogado del Gobierno de la Generalitat sobre el alcance objetivo de este recurso de inconstitucionalidad. Ambas representaciones sostienen que en el acuerdo de fecha de 29 de julio de 2009 (comunicado con posterioridad a este Tribunal Constitucional y publicado en el “Boletín Oficial del Estado” y en el “Diari Oficial de la Generalitat de Cataluña” el 28 de septiembre de 2009), suscrito por la subcomisión de seguimiento normativo, prevención y solución de conflictos de la Comisión Bilateral Generalitat-Estado con la finalidad de dar inicio al procedimiento conciliatorio previsto en el art. 33.2 de la Ley Orgánica del Tribunal Constitucional (LOTC), que antecedió a la interposición del presente recurso, no se discutió la constitucionalidad de los arts. 1 y 3.3 de la Ley del Parlamento de Cataluña 5/2009, por lo que, al introducirse ex novo en el recurso y no poder beneficiarse de la ampliación del plazo para formularlo que deriva del art. 33.2 LOTC, el reproche de inconstitucionalidad de tales normas deviene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remisión a la doctrina anterior de este Tribunal [SSTC 8/2012, de 18 enero, FJ 2 a), 174/2013, de 10 de octubre, FJ 2 a), y 182/2013, de 23 de octubre, FJ 2 a)], en la que hemos establecido que dichos acuerdos desempeñan una función de delimitación del contenido de un eventual recurso de inconstitucionalidad posterior, debe estimarse la concurrencia de este óbice, y declarar la inadmisión a trámite del presente recurso en relación con los arts. 1 y 3.3 de la Ley del Parlamento de Cataluña 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fondo del debate competencial trabado entre las partes aconseja el encuadramiento y análisis diferenciado de los dos preceptos objeto de este proceso, que iniciamos con el art. 3.4 de la Ley del Parlamento de Cataluña 5/2009,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varios interesados optan por interponer cada uno un recurso gubernativo y al menos uno se basa en normas del derecho catalán o en su infracción, la Dirección General de Derecho y de Entidades Jurídicas debe sustanciar todos los recursos, incluidos los que no aleguen la infracción de una norma del derecho catalán, en una sola pieza y debe resolverlos acumuladamente.”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controversia del presente precepto gira principalmente en torno a la aplicación al caso concreto de la doctrina de este Tribunal Constitucional sobre la delimitación del título competencial “ordenación de los registros públicos e instrumentos públicos” contenido en el art. 149.1.8 CE versus el título competencial recogido en el art. 147.2 EAC, que atribuye a la Generalitat la competencia exclusiva en materia de régimen de los recursos sobre la calificación de los títulos o las cláusulas concretas en materia de Derecho catalán, que deban tener acceso a un registro de la propiedad, mercantil o de bienes muebles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la competencia estatal sobre ordenación de los registros e instrumentos públicos, ya desde nuestras primeras sentencias tuvimos ocasión de subrayar que “los Registros a que se refiere el art. 149.1.8 de la Constitución son los referentes fundamentalmente a materias de derecho privado como se infiere de su contexto y no a otros Registros que … aunque tengan repercusiones en ese campo del Derecho, tienen por objeto materias ajenas a él” (STC 71/1983, de 29 de julio, FJ 2). En esa misma fecha, incardinamos el registro mercantil en el título competencial contenido en el art. 149.1.6 CE en materia de legislación mercantil (STC 72/1983, de 29 de julio, FJ 8), y lo mismo hicimos con el Registro de Marcas, en cuyo caso la materia a considerar es la de propiedad industrial, ex art. 149.1.9 CE (STC 103/1999,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orden a la delimitación de esta competencia, en la STC 156/1993, de 6 de mayo, precisamos que “[e]l Estado ostenta ‘en todo caso’ competencia exclusiva para la ordenación de los instrumentos públicos (art. 149.1.8 CE), lo que supone, como es obvio, que ninguna disposición autonómica podrá, sin incurrir en inconstitucionalidad, proceder a dicha ordenación”. Pero advertimos también “que el intérprete ha de cuidar aquí de salvar la concordancia entre la exclusiva competencia del Estado en este ámbito y la que pueda ostentar determinada Comunidad Autónoma para legislar sobre institutos jurídicos integrados en su Derecho civil propio, o conexos con el mismo, lo que significa, ante todo, que no será aceptable un entendimiento tan lato de aquella competencia estatal que venga a impedir toda ordenación autonómica sobre actos o negocios jurídicos con el solo argumento de que unos u otros pueden o deben formalizarse mediante instrumento público. Semejante inteligencia de la competencia estatal está más que implícita, hay que reconocerlo, en la motivación en este punto del recurso y desde ahora hay que decir que un tal entendimiento de lo que sea ‘ordenación’ de los ‘instrumentos públicos’ no se compadece con las exigencias de una interpretación integrada y armónica de las competencias estatales y autonómicas sobre la legislación civil”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carácter exclusivo de la competencia autonómica ex art. 147.2 EAC, y en referencia a las alegaciones de la representación procesal del Parlamento de Cataluña, que invoca el art. 110 EAC en conexión, hemos de reiterar lo manifestado en la STC 31/2010, de 28 de junio: “[c]iertamente, el art. 110.1 EAC sólo se refiere al caso de la coextensión de la competencia y la materia in toto, pero ello no implica que se excluya la eventualidad —prevista constitucionalmente y, por ello, legislativamente indisponible— de una exclusividad competencial referida únicamente a las potestades normativas que cabe ejercer sobre un sector de la realidad en el que también concurren potestades exclusivas del Estado”. Por tanto, también en este proceso resulta necesario “verificar si efectivamente se respeta en cada caso el ámbito de las competencias exclusivas reservadas al Estado, sea sobre la integridad de una materia, sea respecto de las potestades que le corresponden en sectores de una materia en la que también inciden competencias autonómicas y sin que para la proyección de las competencias estatales sobre la materia pueda ser obstáculo el empleo de la expresión ‘en todo caso’ por los preceptos estatutarios” (FJ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son los títulos competenciales y la doctrina previa que conforman el canon de enjuiciamiento aplicable al análisis de constitucionalidad del art. 3.4 de la Ley del Parlamento de Cataluña 5/2009. No desconocemos que sigue abierta la controversia doctrinal (a la que ya aludió la STS de 22 de mayo de 2000) sobre la naturaleza jurídica del recurso gubernativo, en la que se discute si el procedimiento registral tiene carácter administrativo o naturaleza de jurisdicción voluntaria, o incluso una naturaleza atípica o especial. Pero, como hemos afirmado en anteriores ocasiones, “[n]o compete a este Tribunal terciar en lo que se puede considerar como una polémica doctrinal, lo que sería de todo punto impertinente, y únicamente se hace preciso recibir de tales antecedentes doctrinales los elementos precisos para enjuiciar y resolver las cuestiones propuestas” (por todas, STC 105/1988, de 8 de junio, FJ 3). Nos alejaría por tanto de nuestro objetivo profundizar en aspectos tratados en las alegaciones de las partes que pertenecen al campo propio de la doctrina científica, pues en este proceso se discute única y exclusivamente el alcance objetivo de la competencia atribuida por el art. 3.4 de la Ley del Parlamento de Cataluña 5/2009 a la Dirección General de Derecho y Entidades Jurídicas de la Generalitat, al ser pacífica la asunción competencial autonómica ex art. 147.2 EAC y no haber suscitado ninguna objeción el resto del precepto impugnado, cuyo contenido, por otra parte, es netamente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Encuadrado el debate en los términos expuestos, según se desprende del art. 3.4 antes transcrito, el órgano administrativo competente para conocer de los recursos gubernativos varía dependiendo de la invocación que, en cualquiera de ellos, se haga de la normativa estatal o autonómica. Se establece una regla sobre la acumulación de recursos gubernativos dirigidos contra una misma calificación registral negativa que impone, por el solo hecho de que uno de ellos se base en normas de Derecho catalán o en su infracción, una vis atractiva a favor de la Dirección General de Derecho y Entidades Jurídicas de la Generalitat, habilitándola para sustanciarlos todos en una sola pieza, incluidos los que no aleguen la infracción de una norma del Derecho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tal atribución excede de la competencia estatutariamente asumida por la Comunidad Autónoma de Cataluña para resolver estos recursos gubernativos, que se circunscribe estrictamente a la “calificación de los títulos o las cláusulas concretas en materia de derecho catalán” (art. 147.2 EAC), siendo su finalidad, tal y como se declara en la exposición de motivos de la de la Ley del Parlamento de Cataluña 5/2009, la de preservar y proteger el Derecho catalán. Es igualmente evidente que esta habilitación estatutaria no incluye —ni podría incluir— la preservación o protección de otros Derechos forales o especiales, ni del Derecho civil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Gobierno de la Generalitat como el Parlamento de Cataluña invocan lo dispuesto en el art. 478.1 de la Ley 1/2000, de 7 de enero, de enjuiciamiento civil (LEC), a cuyo tenor el Tribunal Superior de Justicia de Cataluña es, en última instancia, el órgano judicial competente en los asuntos en que se ventila una norma de Derecho catalán, “junto con otros motivos”. Alegan que, si a él le corresponde la unificación de la jurisprudencia hipotecaria en cuanto incida o afecte a normas de Derecho sustantivo o procesal de Cataluña, únicamente la Dirección General de Derecho y Entidades Jurídicas de la Generalitat se halla habilitada para asumir en la vía previa administrativa el conocimiento de aquellas materias que su órgano judicial ad quem revisará y unificará. En definitiva, sostienen que resulta coherente y plausible que el ámbito competencial material de la Dirección General de Derecho y Entidades Jurídicas de la Generalitat y del citado Tribunal Superior resulte, en este punto, coincidente.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acoger este argumento, porque —como señala el Abogado del Estado— la Ley de enjuiciamiento civil es una ley estatal que, dictada en ejercicio de su competencia exclusiva sobre “legislación procesal” (art. 149.1.6 CE), establece legítimamente un criterio de distribución de competencias entre dos órganos jurisdiccionales integrados en el Poder Judicial, asimismo único y de carácter estatal. Como tal Ley estatal, la Ley de enjuiciamiento civil [en este punto complementaria del art. 73.1 a) de la Ley Orgánica del Poder Judicial] opera, legítimamente, una distribución de competencias jurisdiccionales entre diversos órganos judiciales estatales, lo que no es sino corolario del carácter único del Poder Judicial y de la configuración de la función jurisdiccional como una función, siempre, y sólo, del Estado. Así lo hemos afirmado en la STC 31/2010, de 28 de junio, añadiendo que “[l]a estructura territorial del Estado es indiferente, por principio, para el Judicial como Poder del Estado. La Constitución limita la relevancia del principio autonómico en el ámbito de la jurisdicción a términos muy concretos, que hacen del territorio de la Comunidad Autónoma una de las unidades vertebradoras de la articulación del Poder Judicial en el conjunto del territorio nacional. Vale, pues, como criterio de ordenación territorial de los órganos de la jurisdicción y de las instancias procesales, pero sin perjuicio alguno de la integración de aquéllos en un Poder del Estado” (FJ 42). De ello se sigue la evidencia de que el reparto interno de competencias entre los órganos jurisdiccionales no confiere a la Comunidad Autónoma de Cataluña competencia administrativa alguna extramuros de las recogidas en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el art. 478.1 LEC carece de virtualidad para ampliar la competencia atribuida a la Generalitat de Cataluña por el art. 147.2 EAC y sanar así el vicio de inconstitucionalidad en que incurre el precepto enjuiciado. En consecuencia, tampoco lo dispuesto en el art. 1 de la Ley del Parlamento de Cataluña 5/2009, pese a ser claro eco del art. 478.1 LEC, puede abrir la vía para que la competencia de la Dirección General de Derecho y Entidades Jurídicas de la Generalitat se extienda, como pretende el art. 3.4 de esa misma Ley, más allá de lo establecido por el Estatuto de Autonomía de Cataluña. El corolario inexcusable de este razonamiento conlleva evidentemente una interpretación restrictiva del propio artículo 1. En coherencia con el alcance que hemos atribuido al título competencial del art. 147.2 EAC, y más concretamente, en atención a lo que dispone el artículo 3.4 una vez que ha quedado depurado del exceso competencial en el que ha incurrido, la dicción literal del art. 1 de la Ley del Parlamento de Cataluña 5/2009 en ningún caso puede dar lugar a entender que la competencia autonómica se extiende a la resolución de recursos gubernativos fundados en Derecho civil común o en otros Derechos civiles forales o especiales. Tal es, en definitiva, la única interpretación adecuada a la legalidad constitucional que cabe efectuar del artículo 1 en conexión con el artículo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no puede dejar de advertirse que la disparidad existente entre los ámbitos objetivos de las competencias administrativa y jurisdiccional no excluye la posibilidad de disfunciones, e incluso de contradicciones, que pudieran estar necesitadas de clarificación. Pero, ciñéndonos estrictamente a lo que nos corresponde examinar en este proceso constitucional, cabe añadir que tampoco las razones de racionalidad, coherencia o plausibilidad que alega la Comunidad Autónoma pueden guiar nuestro juicio de constitucionalidad en esta controversia competencial. Este Tribunal ha manifestado constantemente que “los cánones a los que hemos de atenernos en el ejercicio de nuestra función jurisdiccional no son tan laxos como para permitir una valoración en términos de oportunidad política o de bondad técnica de las decisiones sometidas a nuestro juicio. Antes bien, estamos obligados a atenernos a un control de esas decisiones que no conlleve la suplantación de funciones atribuidas a otras instancias y que garantice, al mismo tiempo, el adecuado equilibrio de poderes” (por todas, STC 64/2013, de 14 de marzo, FJ 6). El control de constitucionalidad de las leyes no permite pues al Tribunal Constitucional asumir una función de legislador positivo que institucionalmente no le corresponde (STC 5/2013, de 17 de enero, FJ 3, y las allí citadas), de modo que no resta sino deferir al legislador la valoración de esta dimensión de la controversia sometida a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resulta contrario al bloque de la constitucionalidad el art. 3.4 impugnado, en cuanto atribuye a la Dirección General de Derecho y Entidades Jurídicas de la Generalitat la competencia para resolver los recursos cuando las cuestiones registrales planteadas exceden del marco estricto del Derecho civil catalán. Incurre así el precepto en inconstitucionalidad y nulidad en los incisos “y al menos uno se basa en normas del Derecho catalán o en su infracción” e “incluidos los que no aleguen la infracción de una norma del Derecho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dispuesto por el art. 7.1 de la Ley del Parlamento de Cataluña 5/2009, el Colegio de Notarios de Cataluña y el decanato autonómico del Colegio de Registradores de la Propiedad y Mercantiles pueden elevar consultas a la Dirección General de Derecho y Entidades Jurídicas de la Generalitat respecto de los actos o negocios relativos al Derecho catalán que sean susceptibles de inscripción en los registros situados en Cataluña. Se impugna el apartado 2 de este artículo, que establece el carácter vinculante de las respuestas a dichas consultas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respuestas a las consultas hechas de acuerdo con lo establecido por el apartado 1 son vinculantes para todos los notarios y registradores de la propiedad y mercantiles, los cuales deben ajustar la interpretación y aplicación que hagan del derecho catalán al contenido de dichas respuestas. La Dirección General de Derecho y de Entidades Jurídicas debe dar publicidad y la máxima difusión a estas respuestas por los medios que considere más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autonómica se inspira en este punto en las consultas de carácter vinculante evacuadas por la Dirección General de los Registros y del Notariado, reguladas en el art. 103 de la Ley 24/2001, de 27 de diciembre, de medidas fiscales, administrativas y del orden social, trasladando la regla dictada por el legislador estatal al ámbito de la Dirección General de Derecho y Entidades Jurídicas de la Generalitat de Cataluña, cuando la materia consultada verse sobre Derecho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reproche de inconstitucionalidad se funda en que sólo el Estado, en uso de la competencia exclusiva que le otorga el art. 149.1, 8 y 18, CE en materia de ordenación de los registros públicos y régimen estatutario de los funcionarios públicos, puede dirigir órdenes o instrucciones de obligado cumplimiento a todos los notarios o registradores, a través de la Dirección General de los Registros y del Notariado.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contrae así la impugnación al primer inciso del art. 7.2, ya que sobre el segundo inciso, relativo al deber de la Dirección General de Derecho y Entidades Jurídicas de la Generalitat de dar publicidad y la máxima difusión a tales respuestas, nada se alega, ni su constitucionalidad ofrece duda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encuadrar la controversia hemos de recordar, en primer lugar, que este Tribunal, en la STC 120/1992, de 21 de febrero, sostuvo que la competencia reguladora del Estado sobre el cuerpo notarial deriva “del carácter de funcionarios públicos del Estado que tienen los Notarios y su integración en un cuerpo único nacional. Como hemos dicho en la STC 87/1989, ‘la descentralización del Notariado por la vía de sus diferentes Colegios ni altera el carácter único del Cuerpo en toda España ni priva al Estado de las competencias que le atribuye el artículo 149.1.18 de la Constitución, que, por estar integrados dentro de su propia Administración, ha de ejercer con toda amplitud, tanto en lo relativo a la ordenación de la función pública que desempeñan, que, en parte, se canaliza a través de los Colegios Notariales, cuanto en lo concerniente al régimen estatutario de sus funcionarios’.”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nos pronunciamos en la STC 207/1999, de 11 de noviembre, cuando dejamos escrito que “la infracción y sanción establecidas por la Ley Foral 7/1989, en el precepto impugnado, incide en el incumplimiento de deberes, de Notarios y Registradores de la Propiedad, integrantes del régimen estatutario de quienes ejercen la función pública notarial y la registral, incardinándose así en el ámbito de la responsabilidad administrativa o disciplinaria de aquéllos, y que es exigible, en régimen de uniformidad, por la correspondiente legislación estatal. La competencia estatal encuentra apoyo en la competencia exclusiva sobre la ordenación de los registros e instrumentos públicos (art. 149.1.8 CE), sin olvidar la que ostenta sobre las bases del régimen estatutario funcionarial (art. 149.1.18 CE)”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fundamento en la citada doctrina, resulta incuestionable que los notarios y registradores únicamente se sitúan en relación de dependencia jerárquica con el Estado, a través de la Dirección General de los Registros y del Notariado, órgano superior de aquéllos. Ahora bien, de las alegaciones del Abogado del Estado se desprende que la inconstitucionalidad que se reprocha al art. 7.2 no se deduce directamente de su tenor literal, sino de unas hipotéticas consecuencias en el ámbito disciplinario para notarios y registradores que sólo pueden derivar de la dependencia jerárquica. Pero es patente que la  Ley del Parlamento de Cataluña 5/2009, además de aludir en su preámbulo a la inexistencia de tal dependencia respecto de la Dirección General de Derecho y Entidades Jurídicas de la Generalitat, en su parte dispositiva no anuda al incumplimiento de lo previsto en el art. 7.2 efecto alguno en la esfera disciplinaria, por lo que desde esta perspectiva no perturba la relación jerárquica de notarios y registradores con la Dirección General de los Registros y del Notariado.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asimilar la fuerza vinculante de las respuestas a las consultas potestativas dirigidas a la Dirección General de Derecho y Entidades Jurídicas de la Generalitat con una inexistente imposición coactiva con consecuencias disciplinarias en caso de incumplimiento, que la Ley autonómica claramente no contempla ni podría contemplar, pues tanto la responsabilidad civil como el régimen disciplinario de notarios y registradores pertenecen a la esfera de la competencia exclusiva del Estado. En lo que aquí interesa, así se desprende, por otra parte, de la propia Ley hipotecaria, cuyo art. 313.B k) tipifica como infracción grave “el incumplimiento y la falta de obediencia a las Instrucciones y resoluciones de carácter vinculante de la Dirección General de los Registros y del Notariado”. La legislación estatal aplicable circunscribe por tanto con toda nitidez las consecuencias disciplinarias a la relación con la Dirección General de los Registros y del Notariado, nota característica de la dependencia jerárquica. Y, como es reiterada doctrina de este Tribunal, en el Derecho punitivo, sometido estrictamente a la exigencia de predeterminación normativa y, con ello, al principio de tipicidad, están vedadas la interpretación extensiva y la analogía in malam partem (STC 90/2012, de 7 de mayo, FJ 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podrá discutir si esta circunstancia priva a las respuestas de la Dirección General de Derecho y Entidades Jurídicas de la Generalitat de efectiva fuerza vinculante, o las reduce a una función eminentemente doctrinal, aunque tampoco cabe ignorar que todos los poderes públicos están sujetos a la Constitución y al resto del Ordenamiento jurídico (art. 9.1 CE), y que todos los órganos de la Administración pública actúan con sometimiento pleno a la ley y al Derecho (art. 103.1 CE). No es pues ocioso indicar que, en su condición de funcionarios públicos, los notarios y registradores forman parte de esta esfera de especial sujeción —desde luego comprensiva de la legislación legítimamente dictada por las Comunidades Autónomas en el ejercicio de sus competencias estatutarias— como consecuencia directa de principios constitucionales que trascienden su mero reflejo en el ejercicio de la potestad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de la mayor o menor eficacia en la práctica de la proclamación de la fuerza vinculante de las consultas evacuadas por la Dirección General de Derecho y Entidades Jurídicas de la Generalitat no cabe deducir el vicio de inconstitucionalidad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 breve repaso a los pronunciamientos anteriores de este Tribunal sobre distintos actos o informes de las Comunidades Autónomas con la vocación vinculante que aquí se cuestiona revela que nuestro enjuiciamiento debe siempre huir de todo planteamiento apriorístico.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ámbitos materiales ciertamente alejados de este proceso, concretamente en los supuestos de concurrencia de competencias en el mismo espacio físico, es doctrina reiterada que la imposición unilateral del criterio autonómico en un ámbito de decisión materialmente compartido a través de la técnica del informe vinculante es inconstitucional, en la medida en que determina el sentido de la resolución final que adopte el Estado en el ejercicio de sus competencias (entre otras, SSTC 110/1998, de 21 de mayo, FJ 7; y 46/2007, de 1 de marzo, FJ 10). En términos de la reciente STC 5/2013, de 17 de enero, FJ 7, no es constitucionalmente admisible “el sometimiento de las competencias estatales al consentimiento autonómico, pues dicha consecuencia sería incompatible con el carácter indisponible e irrenunciable de las competencias (en el mismo sentido, STC 31/2010, FJ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 ahí no cabe concluir que todo acto autonómico de carácter vinculante incurra automáticamente, por ese solo rasgo, en vicio de inconstitucionalidad, pues también hemos advertido en relación con los registros de carácter administrativo que, “sin olvidar las diferencias existentes entre unas u otras materias desde la perspectiva de los diferentes criterios de distribución competencial, ... ‘es constitucionalmente posible la creación de un Registro único para todo el Estado que garantice la centralización de todos los datos a los estrictos efectos de información y publicidad’ …, si bien ‘el Estado debe aceptar como vinculantes las propuestas de inscripción y de autorización o de cancelación y revocación que efectúen las Comunidades Autónomas que ostentan las competencias ejecutivas en la materia’ … (STC 243/1994, FJ 6)” (SSTC 197/1996, de 28 de noviembre, FJ 12; y 223/2000, de 21 de septiembre,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así de manifiesto, una vez más, la necesidad de indagar con el debido detenimiento en el régimen competencial aplicable a la materia en la que haya de encuadrarse esta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Teniendo esto presente, en el supuesto aquí examinado la clave reside en que el carácter vinculante de las respuestas a las consultas potestativas dirigidas a la Dirección General de Derecho y Entidades Jurídicas de la Generalitat versa únicamente sobre la interpretación y aplicación de los actos y negocios del Derecho catalán, más concretamente, sobre los “actos o negocios relativos al derecho catalán que sean susceptibles de inscripción en los registros situados en Cataluña” (art. 7.1 de la Ley del Parlamento de Cataluña 5/2009). Así lo advertimos ya en el ATC 105/2010, de 29 de julio: “ha de repararse en que las consultas que pueden elevar el Colegio de Notarios de Cataluña y el Decanato Autonómico del Colegio de Registradores de la Propiedad y Mercantiles a la Dirección General de Derecho y Entidades Jurídicas se refieren a ‘actos o negocios relativos al Derecho catalán’ (art. 7.1) y que, consecuentemente, las respuestas a dichas consultas se contraen a la ‘interpretación y aplicación … del Derecho catalán’ (art. 7.2). Por tanto, no está en cuestión de forma directa la interpretación y aplicación que del Derecho civil común y del Derecho mercantil corresponde realizar a la Dirección General de los Registros y del Notariado, sino la interpretación y aplicación del Derecho civil especial de Cataluña. A lo que se añade que los perjuicios que pudieran derivarse de posibles colisiones entre las respuestas a las consultas que emitan, respectivamente, los indicados órganos del Estado y de la Generalitat serían meramente hipotéticos, máxime cuando el Consejo General del Notariado y el Colegio de Registradores de la Propiedad y Mercantiles, en su caso impulsados por los Notarios y Registradores, siempre podrán, de apreciar tal colisión, elevar a la Dirección General de los Registros y del Notariado a través del cauce previsto en el citado art. 103.1 de la Ley 24/2001, de 27 de diciembre, las consultas correspondientes a tales supuestos, respuestas que les vincularán”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efectos de su encuadramiento competencial, su objeto ha de ponerse en conexión con el art. 129 EAC, que atribuye a la Generalitat “la competencia exclusiva en materia de derecho civil, con la excepción de las materias que el artículo 149.1.8 de la Constitución atribuye en todo caso al Estado”, incluyendo “la determinación del sistema de fuentes del derecho civil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analizado in extenso este precepto estatutario en la STC 31/2010, de 28 de junio, FJ 76, reiterando que el art. 149.1.8 CE establece una garantía autonómica de la foralidad civil (STC 88/1993, de 12 de marzo, FJ 3). En lo que aquí interesa, señalamos además en dicha Sentencia que “[l]a competencia exclusiva reservada al Estado por el art. 149.1.8 CE en relación con la ‘legislación civil’ lo es ‘sin perjuicio de la conservación, modificación y desarrollo por las Comunidades Autónomas de los derechos civiles, forales o especiales, allí donde existan’, según dispone en su primer inciso aquel precepto constitucional. Ello implica que respecto de tales ‘derechos civiles, forales o especiales’ determinadas Comunidades Autónomas pueden asumir en sus Estatutos de Autonomía competencias consistentes en su ‘conservación, modificación y desarrollo’ y que tal asunción puede verificarse en términos de exclusividad. Por ello, ‘la competencia exclusiva en materia de derecho civil’ a que se refiere el art. 129 EAC ha de entenderse ceñida estrictamente a esas funciones de ‘conservación, modificación y desarrollo’ del derecho civil catalán que son ‘la medida y el límite primero de las competencias… atribuibles y ejercitables’ por las Comunidades Autónomas en virtud del art. 149.1.8 CE (STC 88/1993, FJ 1)”. Y, tras constatar que “el art. 129 EAC no deja de señalar los límites constitucionales a los que está en todo caso sometida la competencia autonómica en relación con el Derecho civil catalán”, determinamos que dicho precepto estatutario “no se refiere, ni podría hacerlo, a la totalidad del Derecho civil español, sino sólo al Derecho civil privativo de Cataluña, respecto del que la Generalitat puede perfectamente ostentar una competencia exclusiva que tenga por objeto la conservación, modificación y desarrollo de ese Derecho, en los términos establecidos en nuestra doctrina, y en la que se comprenda la determinación de su propio sistema de fuentes. Determinación que, como función normativa, sólo puede tener el alcance que es propio de las funciones de ‘conservación, modificación y desarrollo’ del Derecho civil existente en Cataluña al constituirse ésta en Comunidad Autónoma, que son las que constitucionalmente le reconoce y garantiza el art. 149.1.8 CE. Sistema privativo de Derecho civil, por tanto, que el legislador del Estado debe respetar al ejercer su competencia exclusiva para la determinación de las fuentes del Derecho en su integridad y para el conjunto del Estado, esto es, articulando en un sistema general los diferentes sistemas normativos vigentes en el ámbito civil por razón de la especialidad o foralidad, ‘allí donde existan’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contornos delimitados por la STC 31/2010, la competencia autonómica ex art. 129 EAC es en puridad exclusiva o, dicho en los términos utilizados por la misma Sentencia al analizar el art. 110 EAC, es un supuesto de “coextensión de la competencia y la materia in toto”, que “no es contrario a la Constitución en tanto que aplicable a supuestos de competencia material plena de la Comunidad Autónoma y en cuanto no impide el ejercicio de las competencias exclusivas del Estado ex art. 149.1 CE, sea cuando éstas concurren con las autonómicas sobre el mismo espacio físico u objeto jurídico, sea cuando se trate de materias de competencia compartida” (FJ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precepto impugnado responde a este tipo de competencia exclusiva, y por ello su ejercicio puede adquirir un grado de intensidad en el que es constitucionalmente admisible la opción del legislador catalán en lo que concierne al carácter vinculante conferido a las consultas evacuadas por la Dirección General de Derecho y Entidades Jurídicas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7.2 de la Ley del Parlamento de Cataluña 5/2009 supone, en suma, la manifestación del ejercicio de una competencia exclusiva de la Generalitat sobre su sistema privativo de Derecho civil, fundada en la ratio de la garantía autonómica de la foralidad civil establecida por el art. 149.1.8 CE, que ni afecta a la relación jerárquica de Notarios y Registradores con la Dirección General de los Registros y del Notariado ni condiciona, perturba, constriñe u obstruye el ejercicio de cualesquiera otras competencias estatales. En consecuencia, queda desestimada su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inconstitucionalidad en lo que respecta a los arts. 1 y 3.3 de la Ley del Parlamento de Cataluña 5/2009, de 28 de abril, de los recursos contra la calificación negativa de los títulos o las cláusulas concretas en materia de Derecho catalán que deban inscribirse en un registro de la propiedad, mercantil o de bienes muebles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inconstitucionalidad y nulidad del art. 3.4, en los incisos “y al menos uno se basa en normas del Derecho catalán o en su infracción” e “incluidos los que no aleguen la infracción de una norma del Derecho catalán”, de la Ley del Parlamento de Cataluña 5/2009, de 28 de abril, de los recursos contra la calificación negativa de los títulos o las cláusulas concretas en materia de Derecho catalán que deban inscribirse en un registro de la propiedad, mercantil o de bienes muebles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