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27 de enero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y don Santiago Martínez-Vares García,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3082-2012 y 3517-2012, promovidos ambos por doña Mónica Estarreado Carpintero y don Luis Arribas de la Cruz, representados por el Procurador de los Tribunales don Javier Zabala Falcó y asistidos por los Abogados don Manuel Matamoros Hernández y don Iván Matamoros Mullor; el primero contra la Sentencia de la Sala de lo Civil del Tribunal Supremo de 30 de noviembre de 2011, dictada en el recurso de casación núm. 620-2010; y el segundo contra la Sentencia de la Sala de lo Civil del Tribunal Supremo de 19 de abril de 2012, dictada en el recurso de casación núm. 1501-2010. Ha comparecido y formulado alegaciones la sociedad mercantil Multiediciones Universales, S.L., representada por el Procurador de los Tribunales don Javier Vázquez Hernández y asistida por la Abogada doña María del Mar Ridruejo Barquilla.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sendos escritos presentados en este Tribunal los días 24 de mayo y 12 de junio de 2012, el Procurador de los Tribunales don Javier Zabala Falcó, en nombre y representación de doña Mónica Estarreado Carpintero y de don Luis Arribas de la Cruz, formuló sendas demandas de amparo, registradas en este Tribunal con los núms. 3082-2012 y 3517-2012, contra las Sentencias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primer recurso (núm. 3082-2012)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número 506 de la revista “¡Qué me dices!” (de 25 de noviembre de 2006) incluye un reportaje gráfico sobre doña Mónica Estarreado Carpintero, actriz de profesión, compuesto de cinco fotografías y acompañado de dos textos escritos. El reportaje se publica dentro de una serie dedicada a diversos protagonistas de la serie televisiva “Yo soy Bea”, en la que la Sra. Estarreado interviene como actriz y en la que igualmente trabaja el Sr. Arribas como ayudante de dirección. Este reportaje se anuncia en la portada de la revista bajo el titular “Yo soy Bea. Así son en la vida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de las fotografías muestran a doña Mónica Estarreado mientras pasea de la mano con su pareja, don Luis Arribas, por una vía pública cercana a su domicilio; en otra fotografía aparece la pareja abrazándose y en otra el Sr. Arribas besa a la Sra. Estarreado al tiempo que la abraza. En la quinta fotografía se observa a la Sra. Estarreado hablando por teléfono en las inmediaciones del aeropuerto de Barajas, junto a su vehículo estacionado y una grúa.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principal del referido reportaje viene a relatar las muestras de cariño que se profesó la pareja mientras daba un paseo, aludiendo al nombre y edad de los demandantes y a sus respectivas profesiones, y comentando la buena racha personal y profesional de la Sra. Estarreado. El otro texto del reportaje, colocado junto a una fotografía en la que la Sra. Estarreado habla por teléfono mientras se encuentra situada junto a su vehículo y una grúa, y bajo el titular “coche escacharreado”, hace referencia a que la demandante se vio obligada a llamar a una grúa porque su automóvil sufrió una avería en la vía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Doña Mónica Estarreado y don Luis Arribas interpusieron contra el director de la revista “¡Qué me dices!”, don Javier Huerta Parrondo, y contra la sociedad Multiediciones Universales, S.L., editora de la publicación, demanda en ejercicio de acción de protección civil del derecho a la intimidad personal ante el Juzgado de Primera Instancia núm. 5 de Móstoles (procedimiento de juicio ordinario núm. 205-2008), que dictó Sentencia el 5 de febrero de 2009, estimando parcialmente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Juzgado que la fotografía en la que aparecen los demandantes abrazándose y la fotografía en la que al tiempo que se abrazan el Sr. Arribas besa a la Sra. Estarreado (junto al titular de dudoso gusto “Mónica Estarreado A-Culo-Rada”, como juego de palabras por la parte del cuerpo del Sr. Arribas en la que la Sra. Estarreado pone su mano) recogen muestras de afecto que revelan la existencia de una relación sentimental o afectiva. Las fotografías, señala el Juzgado, recogen un acto que reviste carácter íntimo y reservado, por más que se haya producido en un lugar público, pues ello no impide que los actores hayan efectuado esa muestra de afecto en la creencia de que no eran observados. Lo anterior, unido a la falta de interés público de la noticia que se pretende dar, determina que el Juzgado considere que las dos fotografías mencionadas vulneran el derecho a la intimidad de los demandantes. En consecuencia, la Sentencia prohíbe a los demandados la difusión de las dos imágenes por cualquier medio, así como su retirada de la página web de la revista, y les condena a indemnizar a cada uno de los demandantes en la suma de doce mil euros, en concepto de daños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los demandados interpusieron recurso de apelación, que fue desestimado por Sentencia de la Sección Decimocuarta de la Audiencia Provincial de Madrid de 16 de diciembre de 2009 (recurso núm. 399-2009). La Audiencia entiende, en primer lugar, que los hechos registrados carecen de interés público, ya que la noticia se dirige a exhibir o hacer público un momento íntimo en el que la Sra. Estarreado y el Sr. Arribas se profesan muestras de afecto, mediante un reportaje que resalta o atribuye preferencia a las imágenes gráficas que plasman ese acto íntimo.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sostiene, en segundo lugar, que la circunstancia de que uno de los protagonistas de la noticia (doña Mónica Estarreado) sea persona de proyección pública no añade interés público a la información, del mismo modo que el hecho de que don Luis Arribas, persona que carece de notoriedad, mantenga relación afectiva con persona públicamente conocida, no conlleva limitación alguna de su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frente a la argumentación de la parte apelante de que las imágenes fueron captadas en un lugar público, la Audiencia considera que el concepto de lugar público debe analizarse desde una perspectiva finalista y poniendo en relación la actividad desarrollada por la persona con el lugar en que se ejecuta. En este caso los protagonistas de la noticia desarrollan una actividad carente de cualquier matiz público por un lugar no concurrido y las imágenes permiten apreciar que los protagonistas actúan en la creencia de no ser observados y con el ánimo de mantener en un plano privado las muestras de afecto que se profesan, por más que se hallen en la vía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Sentencia interpusieron recurso de casación Multiediciones Universales, S.L., y don Javier Huerta, fundado en dos motivos. En el primero sostienen que la Sentencia recurrida ha hecho una inadecuada ponderación de los derechos en conflicto, al otorgar prevalencia al derecho a la intimidad, cuando en este caso concreto el derecho a la información es prioritario, pues la noticia versa sobre un personaje famoso asiduo a los medios de comunicación dedicados al “mundo del corazón”; además, la Sentencia vulnera, según los recurrentes, la doctrina de la Sala de lo Civil del Tribunal Supremo (Sentencia de 25 de febrero de 2009), al estimar que la demandante es un personaje famoso del que se ha venido informando en los medios de comunicación de la “prensa rosa” con su consentimiento y autorización. El segundo motivo, con apoyo en el art. 2.1 de la Ley Orgánica 1/1982, de 5 de mayo y en la jurisprudencia del Tribunal Supremo sobre la doctrina de los actos propios, concluye que los usos sociales vienen admitiendo la difusión de hechos y noticias relativas a personajes públicos, máxime cuando, como en el presente caso, la demandante, por sus propios actos, despojó del carácter privado o doméstico lo ateniente a su vida sentimental.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Sentencia de 30 de noviembre de 2011, la Sala de lo Civil del Tribunal Supremo estimó el recurso de casación (núm. 620-2010), casando la Sentencia recurrida y dictando otra en su lugar por la que, con estimación del recurso de apelación, la Sala revoca la Sentencia de 5 de febrero de 2009 del Juzgado de Primera Instancia núm. 5 de Móstoles, desestimando la demanda presentada por doña Mónica Estarreado y don Luis Arribas.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su doctrina sobre la ponderación entre la libertad de información y el derecho a la intimidad, la Sala afirma, en primer lugar, que en el terreno abstracto debe considerarse como punto de partida la posición prevalente de la libertad de información. A continuación, procede al examen de las circunstancias del caso, y, a estos efectos, destaca que la Sra. Estarreado puede ser considerada como una persona con proyección pública, dada su condición profesional de modelo y actriz, protagonista de una serie televisiva de éxito, lo que conlleva el interés público de la publicación del reportaje; afirma que la veracidad de la información transmitida no se ha puesto en cuestión, por lo que este extremo carece de relevancia para la ponderación; sostiene respecto del derecho a la intimidad del Sr. Arribas que su presencia en el reportaje tiene carácter accesorio y que resultaba necesaria para transmitir la información que se pretendía acerca de la vida real de la protagonista de la serie televisiva; y señala que, al haber sido captadas en un lugar público, las fotografías publicadas no pueden considerarse obtenidas clandestinamente o de manera furtiva, aun cuando hubieran sido captadas sin el conocimiento ni el consentimiento de los afectados. Finalmente, recuerda que la Sentencia de apelación no desmiente que con anterioridad la afectada adoptó pautas de comportamiento favorables a dar a conocer aspectos de su vida privada al conceder entrevistas de la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Sentencia concluye que en el caso examinado la publicación del reportaje no sobrepasó el ámbito de la libertad de información y que, por tanto, no se produjo la intromisión ilegítima en el derecho a la intimidad que se denuncia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esta Sentencia los demandantes promovieron incidente de nulidad de actuaciones, que fue inadmitido por providencia de 10 de abril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en que se fundamenta el segundo recurso (núm. 3517-2012)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número 500 de la revista “¡Qué me dices!” (de 14 de octubre de 2006) contiene un amplio reportaje en relación con los demandantes, en concreto en la propia portada de la revista y en las páginas 20 a 23 inclusive. Ocupando la práctica totalidad de la portada aparece la fotografía de los actores abrazándose y besándose y a la derecha una fotografía de doña Mónica Estarreado junto con su compañero de reparto en la serie de televisión en la que actúa, todo ello con el siguiente titular en gran tipografía: “La mala de Yo soy Bea. Mónica Estarreado enamorada”. Encima de este titular en letras más pequeñas, pero resaltado en rojo, se incluye el siguiente texto: “La chupa del motero”, haciendo un juego de palabras entre la chaqueta que lleva el Sr. Arribas en la foto en la que aparecen los demandantes besándose. En las páginas 20 y 21 se pueden observar cinco fotografías acompañadas de tres breves textos y un titular que reza: “Mónica Estarreado como una moto”. La serie principal de fotografías (captadas con un teleobjetivo a gran distancia, de forma subrepticia) muestra a los demandantes abrazándose y besándose. En las páginas 22 y 23 aparecen dos fotografías de los demandantes en una gasolinera repostando combustible, fotografías que sirven a la revista para insertar los siguientes comentarios: “Mientras repostaban, el motero no podía apartar la vista de su chica ¿Se la imaginaría en bikini?”; “¿Quién pagó? El chico paró para repostar en esta gasolinera, pero ¿quién abonó el combustible? Parece que él le dio su cartera a Mónica para que fuera a pagar”.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Doña Mónica Estarreado y don Luis Arribas interpusieron contra el director de la revista “¡Qué me dices!”, don Javier Huerta Parrondo y contra la sociedad Multiediciones Universales, S.L., editora de la publicación, demanda en ejercicio de acción de protección civil del derecho a la intimidad personal ante el Juzgado de Primera Instancia núm. 3 de Móstoles (procedimiento de juicio ordinario núm. 204-2008), que dictó Sentencia el día 19 de diciembre de 2008, estimando parcialmente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las disposiciones legales aplicables al caso y recoger la doctrina del Tribunal Supremo y del Tribunal Constitucional, así como del Tribunal Europeo de Derechos Humanos, sobre los límites que el derecho a la intimidad impone al ejercicio de la libertad de expresión y de información, el Juzgado se refiere a la condición de personajes públicos de los actores. En este sentido, afirma que mientras la condición de personaje público de doña Mónica Estarreado está fuera de duda, no es este el caso de don Luis Arribas.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Juzgado señala que el hecho de publicar unas fotografías en las que los demandantes se están besando, por mucho que las referidas instantáneas se hayan tomado en un lugar público, afecta a la intimidad de aquellos, ya que se trata de un acto que pertenece a la esfera personal que no tiene la relevancia pública ni el interés general que pretenden los demandados. Por otra parte, la Sentencia afirma que los demandantes no prestaron consentimiento expreso ni a la obtención de las fotos ni a la publicación ulterior de las mismas. Ello, unido a la falta de interés público de la noticia que se pretende dar, determina que el Juzgado considerarse que la conducta enjuiciada de los demandados constituye una intromisión ilegítima en el derecho a la intimidad personal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Sentencia prohíbe a los demandados la difusión de las imágenes controvertidas por cualquier medio, así como su retirada de la página web de la revista, y les condena a indemnizar a cada uno de los demandantes en la suma de doce mil euros, en concepto de daños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demandados interpusieron recurso de apelación, que fue estimado por Sentencia de la Sección Octava de la Audiencia Provincial de Madrid de 31 de mayo de 2010 (recurso núm. 524-2009), revocando la Sentencia de instancia y desestimando íntegramente la demanda presentada por doña Mónica Estarreado y don Luis Arribas.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afirma que la cuestión a resolver es si lo que se realiza en un lugar público y abierto puede convertirse en algo íntimo o reservado al ser expuesto en una revista vendida al público. Para la Audiencia el elemento determinante para decidir tal cuestión es el comportamiento de los demandantes respecto de su intimidad y de su propósito de que su vida privada no sea divulgada. Dado que los demandantes no han puesto un límite a lo que podía ser una actitud de intimidad como besarse o acariciarse, puesto que el lugar elegido para ello no ha sido un lugar reservado o discreto, sino un lugar abierto al público y hábil para la observación, la Audiencia concluye que en el presente caso no se ha producido la alegada vulneración del derecho a la intimidad de los actores. Por lo demás, la Sra. Estarreado ha venido tolerando reportajes similares en los medios de comunicación, lo que denota, en opinión de la Audiencia, que el posible límite que los demandantes han puesto a la defensa de su intimidad está más allá del tratamiento público de ciertos aspectos de su vida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Sentencia interpusieron doña Mónica Estarreado y don Luis Arribas recurso de casación, fundado en dos motivos. En el primero sostienen que la Sentencia recurrida ha hecho una inadecuada ponderación de los derechos en conflicto, pues obvia, en primer lugar, que las fotografías se obtuvieron a distancia y de manera sorpresiva, y, en segundo lugar, que si bien doña Mónica Estarreado goza de cierta notoriedad pública por su profesión de actriz y modelo, no puede afirmarse lo mismo de don Luis Arribas. El segundo motivo de casación se funda en que la valoración realizada en la Sentencia recurrida no respeta la reiterada jurisprudencia del Tribunal Supremo relativa al interés público de la información que se divulga y en que, en este caso, la información publicada carece del señalado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Sentencia de 19 de abril de 2012 la Sala de lo Civil del Tribunal Supremo declaró no haber lugar al recurso de casación interpuesto por los demandantes (recurso núm. 1501-2010) contra la Sentencia dictada el 31 de mayo de 2010 por la Sección Octava de la Audiencia Provincial de Madrid, en el rollo de apelación núm. 524-2009.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su doctrina sobre la ponderación entre la libertad de información y el derecho a la intimidad, la Sala afirma que, en el terreno abstracto, debe considerarse como punto de partida la posición prevalente de la libertad de información. A continuación, procede al examen de las circunstancias del caso y, a estos efectos, destaca que la Sra. Estarreado puede ser considerada como una persona con proyección pública, dada su condición profesional de modelo y actriz, protagonista de una serie televisiva de éxito, lo que conlleva el interés público de la publicación del reportaje; no así el Sr. Arribas, si bien su presencia en el reportaje resultaba necesaria para transmitir la información que se pretendía divulgar acerca de la vida real de su pareja en el momento del reportaje (su esposa en la fecha de la demanda), protagonista de una serie televisiva de éxito. La Sala afirma igualmente que la veracidad de la información transmitida no se ha puesto en cuestión, por lo que este extremo carece de relevancia para la ponderación. Y, en relación con las fotografías publicadas, señala que, al haber sido captadas en un lugar público, no pueden considerarse obtenidas clandestinamente o de manera furtiva, aun cuando hubieran sido captadas sin el conocimiento ni el consentimiento de los afectados. Por último, recuerda que la Sentencia de apelación refleja que con anterioridad a los hechos enjuiciados la Sra. Estarreado adoptó pautas de comportamiento favorables a dar a conocer aspectos de su vida privada, concediendo al respecto entrevistas a la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Sentencia concluye que la publicación del reportaje no sobrepasó el ámbito de la libertad de información y que, por tanto, no se produjo la intromisión ilegítima en el derecho a la intimidad que denuncian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demandantes, en las dos demandas de amparo, denuncian que las Sentencias recurridas vulneraron su derecho a la intimidad personal (art. 18.1 CE), argumentando que la Sala de lo Civil del Tribunal Supremo no ha ponderado adecuadamente los derechos en conflicto, particularmente en los siguientes extremos: i) afirmación de la posición prevalente de la libertad de información sobre el derecho a la intimidad; ii) afirmación de la relevancia pública de la información, desconociendo, según los demandantes, la doctrina del Tribunal Constitucional conforme a la cual da igual que la afectada sea una persona con interés público o proyección social, ya que estas circunstancias no autorizan a captar y difundir sin autorización o consentimiento imágenes de su vida privada, a lo que se añade que el Sr. Arribas carece manifiestamente de cualquier notoriedad pública; iii) afirmación de que las imágenes no fueron captadas subrepticiamente, extremo en el que las Sentencias recurridas desconocen, según los demandantes, la gravedad que se deriva de la utilización de medios tecnológicos, que en este caso han dañado la expectativa razonable de privacidad de los afectados (SSTC 12/2004 y 24/2004); iv) afirmación de que “el contenido del reportaje no revela aspectos o datos íntimos”, cuando las imágenes reproducen besos, abrazos y caricias y v) afirmación de que la Sra. Estarreado adoptó previamente pautas de comportamiento favorables a dar a conocer aspectos de su vida privada, argumento que no se compadece con la realidad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de este Tribunal, por sendas providencias de 10 de diciembre de 2012, acordó la admisión a trámite de ambos recursos de amparo y, en aplicación de lo dispuesto en el art. 51 de la Ley Orgánica del Tribunal Constitucional (LOTC), ordenó requerir atentamente de los órganos judiciales concernidos la remisión del testimonio de las actuaciones respectivas y el emplazamiento de quienes hubieran sido parte en los procedimientos correspondientes, a excepción de los demandantes de amparo, para que pudiesen comparecer en el plazo de diez días en los citados procesos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por diligencia de ordenación de 15 de enero de 2013, acordó en el recurso de amparo núm. 3082-2012 tener por personado y parte al Procurador de los Tribunales don Javier Vázquez Hernández, en nombre y representación de Multiediciones Universales, S.L., y dar vista de las actuaciones al Ministerio Fiscal y a las partes personadas por plazo común de veinte días para presentar las alegaciones que estimasen pertinentes, de conformidad con el art. 52 LOTC. Lo mismo se acordó por diligencia de ordenación de 21 de febrero de 2013 en el recurso de amparo núm. 3517-2012.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15 de febrero de 2013, la representación procesal de Multiediciones Universales, S.L., formuló alegaciones interesando la desestimación del recurso de amparo núm. 3082-2012. En primer lugar, por su extemporaneidad, ya que considera que los demandantes interpusieron un incidente de nulidad de actuaciones manifiestamente improcedente frente a la Sentencia del Tribunal Supremo de 30 de noviembre de 2011, lo que ha supuesto que la demanda de amparo se presentara ampliamente transcurrido el plazo de treinta días previsto en el art. 44.2 LOTC. Asimismo, la demanda incumple, según su parecer, la carga de justificar la especial trascendencia constitucional del recurso de amparo, exigida por los arts. 49.1 y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considera esta parte que la Sentencia impugnada en amparo ha realizado una ponderación adecuada entre el derecho a la intimidad y la libertad de información y ha aplicado debidamente la doctrina del Tribunal Constitucional a las circunstancias del caso concreto, tanto en lo que se refiere a la proyección pública de la Sra. Estarreado como a la veracidad de la información y a la relevancia social del reportaje de la revista. En consecuencia, no ha existido vulneración del derecho a la intimidad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26 de marzo de 2013 la representación procesal de Multiediciones Universales, S.L., formuló alegaciones en el recurso de amparo núm. 3517-2012, cuya desestimación solicita por idénticas razones a las recogidas en el escrito de 15 de febrero de 2013, relativo al recurso de amparo núm. 3082-2012, con excepción hecha de la alegación relativa a la extemporaneidad del recurso de amparo, pues en este caso los demandantes no interpusieron incidente de nulidad de actuaciones contra la Sentencia del Tribunal Supremo de 19 de abril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sendos escritos registrados en este Tribunal los días 15 y 22 de marzo de 2013, formuló alegaciones interesando la estimación de los recursos de amparo núms. 3082-2012 y 3517-2012,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no parece existir duda alguna acerca de que las imágenes de las fotografías reflejan las relaciones afectivas y muestras de afecto de los demandantes, ajenas a su respectiva actividad profesional y a la proyección pública de doña Mónica Estarreado en su condición de modelo y actriz. El contenido del reportaje, por lo tanto, guarda relación con aspectos pertenecientes a la esfera privada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intromisión en la intimidad personal de los recurrentes se ha producido de forma ilegítima. Para alcanzar esta conclusión el Ministerio Fiscal procede al examen de los criterios que las Sentencias de casación tuvieron en cuenta en el juicio de ponderación realizado. De estos criterios, el Ministerio Fiscal solo comparte con las Sentencias del Tribunal Supremo el relativo a la irrelevancia de la veracidad de la información publicada, extremo que —añade el Fiscal— nadie discutió en las diferentes instancias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Ministerio Fiscal, el criterio sobre la notoriedad pública de la Sra. Estarreado no es suficiente para amparar la intromisión en el derecho a la intimidad de los recurrentes en amparo, pues la proyección pública y social de aquella, como consecuencia de la actividad profesional desempeñada, no puede ser utilizada como argumento para negar a la persona que la ostente una esfera reservada de protección constitucional, en el ámbito de las relaciones afectivas, reduciéndola hasta su práctica desaparición. Por su parte, el Sr. Arribas carece de cualquier notoriedad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Ministerio Fiscal no considera aceptable el argumento sobre el carácter público y accesible a terceros del lugar en el que fueron obtenidas las fotografías para justificar la intromisión en la intimidad personal, por ser éste un argumento excesivamente generalizable que, llevado hasta sus últimas consecuencias, acabaría por limitar la intimidad personal a los recintos privados. Por otra parte, las fotografías de los recurrentes en amparo fueron captadas tras un seguimiento personal y a distancia considerable, de forma clandestina y subrepticia, dejando sin efecto toda expectativa razonable de intimidad que pudieran tener los demandantes de amparo frente a este tipo de intromisiones, aun cuando se tratase de un lugar o espacio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igualmente que la información revelada carece de interés o relevancia pública, ya que no toda información que se refiera a una persona con notoriedad pública puede calificarse de información de interés público. Éste vendrá determinado por el contenido de la información publicada, no así por el carácter “público” de la persona sobre la que dicha información versa o por lo que en cada momento un medio de comunicación social considere noticioso. En el presente caso, la divulgación de la relación sentimental mantenida por los demandantes de amparo y las muestras de afecto entre ellos carece de cualquier trascendencia o interés para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para el Ministerio Fiscal, el hecho de que con anterioridad la Sra. Estarreado hubiera concedido entrevistas a los medios de comunicación social o posado como modelo no es un argumento válido y suficiente para justificar la intromisión en su intimidad personal mediante la publicación de un reportaje de imágenes no consentidas.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interesa en ambos casos el otorgamiento del amparo a los demandantes, por vulneración de su derecho a la intimidad personal (art. 18.1 CE), lo que debe comportar, en el caso del recurso de amparo núm. 3082-2012, la nulidad de la Sentencia de 30 de noviembre de 2011 de la Sala de lo Civil del Tribunal Supremo, dictada en el recurso de casación núm. 620-2010, así como de la providencia de la misma Sala de 10 de abril de 2012, por la que se inadmitió el incidente de nulidad promovido contra dicha Sentencia; y en el caso del recurso de amparo núm. 3517-2012, la nulidad de la Sentencia de 19 de abril de 2012 de la Sala de lo Civil del Tribunal Supremo, dictada en el recurso de casación núm. 1510-2010, así como de la Sentencia de la Sección Octava de la Audiencia Provincial de Madrid de 31 de mayo de 2010, dictada en el recurso de apelación núm. 524-2009.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demandantes, mediante escrito registrado en este Tribunal el 12 de febrero de 2013, formularon alegaciones en el recurso de amparo núm. 3082-2012, ratificándose en lo expuesto en su demanda de amparo. Lo mismo hicieron en el recurso de amparo núm. 3517-2012, mediante escrito registrado en este Tribunal el 20 de marzo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sendas diligencias de ordenación de 23 de septiembre y 7 de noviembre de 2013, la Secretaría de Justicia de la Sala Primera de este Tribunal acordó conceder al Ministerio Fiscal y a las partes personadas plazo común de diez días para que, de conformidad con el art. 83 LOTC, formulasen alegaciones en relación con la posible acumulación de los recursos de amparo núms. 3082-2012 y 3517-2012.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el trámite de alegaciones, se acordó la acumulación de los recursos de amparo núms. 3082-2012 y 3517-2012 por ATC 285/2013, de 16 de diciembre de 2013. Por sendos AATC 284/2013 y 286/2013, ambos de 16 de diciembre, se estimó justificada la abstención formulada por el Magistrado de la Sala Primera del Tribunal don Juan Antonio Xiol Ríos en uno y otro recurso de amparo, quedando apartado definitivamente del conocimiento de los mismos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23 de enero de 2014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amparo acumulados núms. 3082-2012 y 3517-2012 tienen por objeto las Sentencias de 30 de noviembre de 2011 y de 19 de abril de 2012, dictadas por la Sala de lo Civil del Tribunal Supremo en los recursos de casación núm. 620-2010 y núm. 1501-2010, respectivamente. En ambas resoluciones judiciales el Tribunal Supremo ha entendido que la publicación en los números 500 y 506 de la revista “¡Qué me dices!” de los reportajes gráficos referidos a los demandantes, en los términos que han quedado expuestos en los antecedentes de la presente Sentencia, no sobrepasó el ámbito de la libertad de información y que, por tanto, no se produjo la intromisión ilegítima en el derecho a la intimidad (art. 18.1 CE) que denuncian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no discuten la veracidad de la información publicada en la revista, pero denuncian la incorrecta argumentación de las Sentencias de casación impugnadas en amparo, que parten del carácter prevalente del derecho a la libertad de información (art. 20.1 CE) como premisa de la decisión. Sostienen los demandantes que el razonamiento empleado por el Tribunal Supremo en ambas Sentencias y la conclusión final a la que se llega en las mismas, supone desconocer el contenido constitucional de los derechos en liza y los criterios de delimitación establecidos por la doctrina constitucional. Así, afirman que la captación y posterior publicación de las fotografías que ilustran los reportajes controvertidos se realizó sin contar con el conocimiento ni el consentimiento de los afectados, pese a que su captación fue subrepticia, inesperada y completamente innecesaria para transmitir información alguna de relevancia o interés público. Además, uno de los demandantes (el Sr. Arribas) es persona que, por su conducta personal y quehacer profesional, carece de cualquier relevancia social, proyección o notoriedad pública. En conclusión, los demandantes solicitan que se les otorgue el amparo, declarando vulnerado su derecho a la intimidad (art. 18.1 CE), y se declare la nulidad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al respecto que si bien en el suplico de la demanda de amparo del recurso núm. 3082-2012 se interesa únicamente la nulidad de la Sentencia dictada por la Sala de lo Civil del Tribunal Supremo el 30 de noviembre de 2011 en el recurso de casación núm. 620-2010, debe asimismo entenderse impugnada, como por lo demás se infiere de la propia demanda de amparo, la providencia de 10 de abril de 2012, que inadmite el incidente de nulidad de actuaciones promovido por los demandantes contra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aunque en el suplico de la demanda del recurso de amparo núm. 3517-2012 solo se interesa la nulidad de la Sentencia dictada por la Sala de lo Civil del Tribunal Supremo el 19 de abril de 2012 en el recurso de casación núm. 1501-2010, debe entenderse también impugnada la Sentencia dictada el 31 de mayo de 2010 por la Sección Octava de la Audiencia Provincial de Madrid en el recurso de apelación núm. 524-2009, que el Tribunal Supremo confirma, de acuerdo con la reiterada doctrina constitucional según la cual cuando se impugna en amparo una resolución judicial confirmatoria de otra que ha sido lógica y cronológicamente presupuesto de aquélla, ha de entenderse también recurrida en amparo esa resolución precedente confirmada por la expresamente impugnada (entre otras muchas, SSTC 97/1999, de 31 de mayo, FJ 2; 14/2000, de 17 de enero, FJ 2; y 81/2000, de 4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apoya el otorgamiento del amparo a los demandantes en ambos recursos. A juicio del Fiscal, las imágenes de los reportajes en las que aparecen los demandantes revelan la existencia de una relación sentimental entre ellos, cuya difusión supuso un ataque a su intimidad. Así es, a pesar de que las imágenes se tomaran en un lugar público, pues fueron realizadas con un teleobjetivo, sin que los demandantes consintieran la realización de las fotografías ni su publicación posterior. Por otra parte, la proyección pública de la Sra. Estarreado no le privaría ni a ella ni a su acompañante del derecho a la reserva de su vida privada, pues la información revelada no puede ser considerada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 Multiediciones Universales, S.L., editora de la revista “¡Qué me dices!” en la que fueron publicados los controvertidos reportajes gráficos referidos a los demandantes, interesa la desestimación de ambos recursos, por las razones que han quedado reseñadas en el relato de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fondo de las quejas formuladas en las demandas de amparo acumuladas, es preciso dar respuesta a los óbices de admisibilidad alegados por la representación procesal de Multiediciones Universales,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representación procesal de Multiediciones Universales, S.L., objeta la extemporaneidad del recurso de amparo núm. 3082-2012, con fundamento en que los demandantes interpusieron contra la Sentencia del Tribunal Supremo un incidente de nulidad de actuaciones manifiestamente improcedente, lo que supuso la prolongación artificial de la vía judicial previa y el incumplimiento del plazo establecido para presentar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óbice ha de ser rechazado, toda vez que los demandantes de amparo se atuvieron en el recurso de amparo 3082-2012 al criterio sentado por este Tribunal en el ATC 200/2010, de 21 de diciembre, acerca de la necesidad de acudir al incidente de nulidad de actuaciones para agotar la vía judicial previa, en supuestos procesales similares al presente, ya que la vulneración del derecho a la intimidad (art. 18.1 CE), cuya alegación constituye el único fundamento de la pretensión de amparo, tuvo su origen, según la lógica que resulta del mencionado ATC 200/2010, en la Sentencia de la Sala de lo Civil del Tribunal Supremo, en cuanto estimó el recurso de casación interpuesto por los demandados y descartó la existencia de vulneración del derecho fundamental a la intimidad de los demandantes, lesión que, por el contrario, sí que había sido apreciada en las dos instancias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idéntica razón, cabe afirmar que los demandantes de amparo también agotaron correctamente la vía judicial previa en el recurso de amparo núm. 3517-2012, al no interponer el incidente de nulidad de actuaciones contra la Sentencia dictada en casación por el Tribunal Supremo, ya que la lesión del derecho a la intimidad tendría en este caso su origen en la Sentencia de apelación dictada por la Audiencia Provincial de Madrid, que revocó la Sentencia de instancia que había declarado la lesión del derecho a la intimidad de las demandantes, siendo así que los demandantes denunciaron la lesión de este derecho en su recurso de casación contra la Sentencia recaída en apelación, que fue desestimado por el Tribunal Supremo en la Sentencia que se impugna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sin perjuicio de recordar que el Pleno de este Tribunal ha revisado el criterio sentado en el ATC 200/2010 en la reciente STC 216/2013, de 19 de diciembre, FJ 2, estableciendo como doctrina que el carácter subsidiario del recurso de amparo queda sobradamente garantizado en supuestos en los que el asunto pasa por sucesivas instancias judiciales, en cada una de las cuales hubo ocasión de examinar las alegadas lesiones de derechos fundamentales y se decidió en consecuencia por los órganos judiciales, de modo que en tales supuestos el demandante de amparo no está obligado a promover, además, el incidente de nulidad de actuaciones del art. 241.1 de la Ley Orgánica del Poder Judicial frente a la Sentencia de casación impugnada que pone fin a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Multiediciones Universales, S.L., aduce asimismo como óbice de admisibilidad, en este caso en los dos recursos de amparo acumulados, la falta de justificación de la especial trascendencia constitucional [arts. 49.1 y 50.1 b)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este óbice debe ser rechazado, pues, contrariamente a lo afirmado por esta parte, ambas demandas de amparo contienen una expresa justificación de la especial trascendencia constitucional del recurso. Aducen, al efecto, tres motivos: 1) el asunto plantea un problema o faceta del derecho a la intimidad personal sobre el que no hay doctrina constitucional, cual es la determinación del canon a aplicar respecto de la información relativa a la vida privada de una persona afectada por el reportaje pero que carece de notoriedad o relevancia política o social; 2) las Sentencias del Tribunal Supremo impugnadas reiteran una interpretación de la ley y la jurisprudencia contraria al derecho fundamental a la intimidad personal, pues parten de determinadas premisas (ineficacia de las expectativas de privacidad, interés público asociado a la persona, no a su responsabilidad o actividad profesional) que no se corresponden con la doctrina del Tribunal Constitucional; y 3) las Sentencias del Tribunal Supremo impugnadas parten de la premisa del carácter prevalente de los derechos reconocidos en el art. 20 CE sobre los derechos recogidos en el art. 18 CE, siguiendo una doctrina de la Sala de lo Civil del Tribunal Supremo (la demanda incorpora al efecto diversas Sentencias de esta Sala) que representa un incumplimiento general y reiterado de la doctrina del Tribunal Constitucional, en opinión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cabe concluir que los demandantes de amparo, que han puesto de manifiesto y argumentado “la proyección objetiva del amparo solicitado” (STC 69/2011, de 16 de mayo, FJ 3; y ATC 42/2012, de 7 de marzo, FJ 3), han cumplido la carga de justificar la especial transcendencia constitucional del recurso que les impone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existencia de óbices de admisibilidad, debemos abordar el problema constitucional que se plantea en los presentes recursos de amparo acumulados, y que consiste en analizar la ponderación que sobre los derechos a la intimidad personal (art. 18.1 CE) y la libertad de información (art. 20.1 CE) ha realizado el Tribunal Supremo en las Sentencias impugnadas. En consecuencia, nos corresponde examinar si la publicación en dos números de la revista “¡Qué me dices!” de los controvertidos reportajes que contienen fotografías que reflejan ciertas muestras de afecto entre los demandantes, fotografías captadas y difundidas sin el consentimiento de estos, invadió ilegítimamente la esfera de la intimidad personal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reiteradas ocasiones ante quejas de esta naturaleza, el control de este Tribunal no se circunscribe a examinar la suficiencia y consistencia de la motivación de las resoluciones judiciales bajo el prisma del art. 24.1 CE, sino que, en su condición de garante máximo de los derechos fundamentales, el Tribunal Constitucional debe resolver la adecuada delimitación de ambos derechos “atendiendo al contenido que constitucionalmente corresponda a cada uno de ellos, aunque para este fin sea preciso utilizar criterios distintos de los aplicados por los órganos jurisdiccionales, ya que sus razones no vinculan a este Tribunal” (STC 244/2007, de 10 de diciembre, FJ 2). De ese modo, este Tribunal puede realizar su propia ponderación delimitadora de los derechos constitucionales a partir de la definición y valoración constitucional de los bienes en juego, de acuerdo con el valor que corresponde a cada uno de ellos (por todas, SSTC 41/2011, de 11 de abril, FJ 4; y 190/2013, de 18 de noviembre,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resolver la adecuada delimitación de las exigencias del derecho a la intimidad y de la libertad de información debe recordarse la doctrina de este Tribunal (por todas, SSTC 197/1991, de 17 de octubre, FJ 3; 134/1999, de 15 de julio, FJ 5; 115/2000, de 10 de mayo, FJ 4; 185/2002, de 14 de octubre, FJ 3; 206/2007, de 24 de septiembre, FJ 5; 17/2013, de 31 de enero, FJ 14; y 176/2013, de 21 de octubre, FJ 7), según la cual el derecho fundamental a la intimidad reconocido por el art. 18.1 CE tiene por objeto garantizar al individuo un ámbito reservado de su vida, vinculado con el respeto de su dignidad como persona (art. 10.1 CE), frente a la acción y el conocimiento de terceros, sean éstos poderes públicos o simples particulares, necesario, según las pautas de nuestra cultura, para mantener una calidad mínima de la vida humana. De suerte que el derecho fundamental a la intimidad personal otorga a su titular cuando menos una facultad negativa o de exclusión, que impone a terceros el deber de abstención de intromisiones, salvo que estén fundadas en una previsión legal que tenga justificación constitucional y que sea proporcionada, o que exista un consentimiento eficaz del afectado que lo autorice, pues corresponde a cada persona acotar el ámbito de intimidad personal que reserva al conocimiento ajeno.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como ya se dijo en la citada STC 134/1999, FJ 5, el derecho a la intimidad garantiza que “a nadie se le puede exigir que soporte pasivamente la revelación de datos, reales o supuestos, de su vida privada personal o familiar (SSTC 73/1982, 110/1984, 170/1987, 231/1988, 20/1992, 143/1994, 151/1997; SSTEDH caso X e Y, de 26 de marzo de 1985; caso Leander, de 26 de marzo de 1987; caso Gaskin, de 7 de julio de 1989; caso Costello-Roberts, de 25 de marzo de 1993; caso Z, de 25 de febrero de 1997).” O como también se dijo en la citada STC 176/2013, FJ 7, “lo que el art. 18.1 CE garantiza es el secreto sobre nuestra propia esfera de vida personal y, por tanto, veda que sean los terceros, particulares o poderes públicos, quienes decidan cuáles son los contornos de nuestra vida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quedó expuesto en los antecedentes, las Sentencias impugnadas en amparo han entendido que la publicación de los reportajes gráficos controvertidos no sobrepasó el ámbito de la libertad de información y que, por tanto, no se produjo la intromisión ilegítima en el derecho a la intimidad que denuncian los demandantes. Esto es, el Tribunal Supremo considera que la intromisión de los reportajes gráficos en la esfera de la intimidad personal de los recurrentes de amparo es escasa y queda amparada por el derecho fundamental a comunicar libremente información veraz que garantiza el art. 20.1 d) CE. El Tribunal Supremo apoya esta decisión en una serie de argumentos que pasamos seguidamente a analizar.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estos argumentos se refiere a la proyección pública, en su condición de modelo y actriz, de doña Mónica Estarreado), protagonista de uno de los papeles principales en una serie televisiva de éxito “Yo soy Bea”.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proyección pública y social, como consecuencia de la actividad profesional desempeñada, no puede ser utilizada como argumento para negar a la persona que la ostente una esfera reservada de protección constitucional en el ámbito de sus relaciones afectivas, derivada del contenido del derecho a la intimidad personal, reduciéndola hasta su práctica desaparición. Como se dijo en las citadas SSTC 134/1999, FJ 7 y 115/2000, FJ 5, “si bien los personajes con notoriedad pública inevitablemente ven reducida su esfera de intimidad, no es menos cierto que, más allá de ese ámbito abierto al conocimiento de los demás, su intimidad permanece y, por tanto, el derecho constitucional que la protege no se ve minorado en el ámbito que el sujeto se ha reservado y su eficacia como límite al derecho de información es igual a la de quien carece de toda notoriedad”. En sentido similar se afirma en la también citada STC 176/2013, FJ 7, que “la notoriedad pública del recurrente no le priva de mantener, más allá de esta esfera abierta al conocimiento de los demás, un ámbito reservado de su vida como es el que atañe a sus relaciones afectivas”.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en lo que se refiere al derecho a la intimidad del demandante Sr. Arribas, las Sentencias del Tribunal Supremo impugnadas se limitan a afirmar que su persona tenía carácter accesorio en los reportajes, pero que resultaba necesaria para transmitir la información acerca de la relación afectiva de la Sra. Estarreado. Frente a esta afirmación ha de sostenerse que, sin duda, el Sr. Arribas no puede ser incluido en el grupo de aquellos sujetos que asumen un mayor riesgo frente a informaciones que conciernen estrictamente al desarrollo de su actividad profesional, dada su manifiesta carencia de notoriedad pública, pero que su derecho a la intimidad en modo alguno puede ser considerado “accesorio” al de la Sra. Estarreado, ni entenderse “sujeto al interés general de la divulgación de la imagen” (STC 176/2013, FJ 7)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segundo argumento para sostener la legitimidad constitucional de los reportajes periodísticos objeto de controversia, el Tribunal Supremo se apoya en el hecho de que las fotografías que ilustran los reportajes fueron captadas en lugares públicos (una calle, una gasolinera, un parque), por lo que no pueden considerarse obtenidas clandestinamente o de manera furtiva, aun cuando hubieran sido tomadas sin el conocimiento ni el consentimiento de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carácter público de los lugares donde fueron captadas las fotografías de la Sra. Estarreado y del Sr. Arribas no tiene la capacidad de situar la actuación de los demandantes extramuros del ámbito de protección del derecho a la intimidad. No puede admitirse que los demandantes, quienes en ningún momento han prestado consentimiento expreso, válido y eficaz a la captación y publicación de las imágenes, hayan disminuido por el hecho de mostrarse afecto en la calle las barreras de reserva impuestas por ellos al acceso por terceros a su intimidad. Como ha señalado el Tribunal Europeo de Derechos Humanos, existe una zona de interacción entre el individuo y los demás que, incluso en un contexto público, puede formar parte de la vida privada (Sentencia Von Hannover c. Alemania, Gran Sala, de 7 de febrero de 2012, § 95). Así lo hemos reconocido también en nuestra doctrina, por cuanto hemos afirmado que “la intimidad protegida por el art. 18.1 CE no se reduce necesariamente a la que se desarrolla en el ámbito doméstico o privado” (STC 12/2012, de 30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cabe añadir que, para valorar la legitimidad constitucional de la intromisión en el derecho a la intimidad de los demandantes resulta más determinante otra circunstancia, no tenida en cuenta por las Sentencias impugnadas, a saber: que las fotografías “fueron obtenidas clandestinamente por un reportero profesional de los especializados en este tipo de captación de imágenes (paparazzi)” (STC 176/2013, FJ 7), pues ello es expresivo de que los recurrentes no abrieron al público conocimiento su ámbito reservado de intimidad (STC 12/2012,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el Tribunal Supremo se refiere al interés público de la publicación de los reportajes controvertidos. Parte para ello del carácter de “celebridad social” de la demandante Sra. Estarreado y añade que no puede pasar desapercibido el interés que la difusión de la relación sentimental entre los demandantes tenía para los medios de comunicación y, por consiguiente, para los lectores de la revista en la que fueron publicados los reportajes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afirmación del Tribunal Supremo debe señalarse que en ningún caso puede entenderse que la información sobre los demandantes de amparo que fue objeto de divulgación en los reportajes publicados en la revista “¡Qué me dices!” se encuentre amparada en un interés público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información publicada (tanto las fotografías como los textos escritos que las acompañan) versaba sobre la relación sentimental mantenida por los demandantes de amparo y las muestras de afecto entre ellos. Tal información no guarda relación con la actividad profesional de la demandante de amparo Sra. Estarreado, verdadera razón de ser de su condición de persona con proyección pública (y menos aún con la actividad profesional del Sr. Arribas). Tanto es así que se obtuvo en un ámbito o espacio totalmente ajeno a dicha actividad o con ocasión de la participación en actos públicos relacionados con la profesión de modelo y actriz de la Sra. Estarreado.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tampoco puede estimarse que la difusión de las controvertidas imágenes estuviera amparada en un interés público constitucionalmente prevalente, pues este concurre “cuando la información que se comunica es relevante para la comunidad, lo cual justifica la exigencia de que se asuman perturbaciones o molestias ocasionadas por la difusión de una determinada noticia” (SSTC 134/1999, FJ 8; 154/1999, de 14 de septiembre, FJ 9; y 52/2002, de 25 de febrero, FJ 8), lo que no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revelación de las relaciones afectivas de los demandantes de amparo carece en absoluto de cualquier trascendencia para la comunidad, porque no afecta al conjunto de los ciudadanos. La curiosidad alimentada por la propia revista, al atribuir un valor noticioso a la publicación de las imágenes objeto de controversia, no debe ser confundida con un interés público digno de protección constitucional (por todas, SSTC 29/1992, de 9 de marzo, FJ 3; 134/1999, FJ 8; 115/2000, FJ 9; 83/2002, de 22 de abril, FJ 5; y 176/2013, FJ 7). No cabe identificar indiscriminadamente interés público con interés del público, o de sectores del mismo ávidos de curiosidad. Curiosidad que, lejos de justificar una merma del derecho a la intimidad, es de la que ha de quedar a salvo ese ámbito de reserva personal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afirma el Tribunal Supremo en las Sentencias impugnadas que la Sra. Estarreado había concedido antes de los reportajes en cuestión entrevistas a la prensa, dato que evidenciaría que adoptó “pautas de comportamiento favorables a dar a conocer aspectos de su vida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acertadamente observa el Ministerio Fiscal, el hecho de que la Sra. Estarreado hubiera concedido con anterioridad entrevistas a los medios de comunicación social, o posado como modelo, no es un argumento válido y suficiente para justificar la intromisión en su intimidad personal mediante la publicación de un reportaje que contiene imágenes no consentidas y que no guardan relación con la actividad profesional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aun en el caso de que la Sra. Estarreado hubiese divulgado anteriormente datos de su vida privada en la misma u otras publicaciones, los reportajes aquí controvertidos no pueden encontrar amparo en el derecho fundamental a comunicar libremente información sino que constituyen, por el contrario, una intromisión ilegítima en la esfera de intimidad de los demandantes de amparo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cabe recordar al respecto que si bien el derecho a la libertad de información ha de prevalecer sobre el de la intimidad en relación con los hechos divulgados por los propios afectados, dado que a cada persona corresponde acotar el ámbito de su intimidad personal que reserva al conocimiento ajeno, no es menos cierto que, más allá de esos hechos dados a conocer y respecto a los cuales el velo de la intimidad ha sido voluntariamente levantado, el derecho a la intimidad opera como límite infranqueable del derecho a la libre información (SSTC 197/1991, FJ 3; 134/1999, FJ 8; y 115/2000,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sin perjuicio de que la veracidad de la información sobre los demandantes publicada en los reportajes de la revista “¡Qué me dices!” no se discute, resulta evidente, como señala el Ministerio Fiscal, que los datos íntimos desvelados en aquellos reportajes no habían sido publicados con anterioridad. E incluso si la relación sentimental entre los demandantes fuese ya conocida, ello no legitima la intromisión en el derecho a la intimidad mediante la publicación de información al respecto sin consentimiento de los afectados (SSTC 134/1999, FJ 6; 99/2002, de 6 de mayo, FJ 8; y 190/2013, FJ 7). De suerte que, en definitiva, el derecho a la intimidad de los demandantes de amparo ha de prevalecer sobre el derecho a la libre comunicación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todo lo anterior debe concluirse que la publicación por parte de la revista “¡Qué me dices!” de los reportajes fotográficos controvertidos, que revelan la existencia de una relación sentimental entre los demandantes de amparo, vulneró el derecho de estos a la intimidad (art. 18.1 CE), y por ello debe otorgarse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para que queden restablecidos los demandantes en la integridad de su derecho a la intimidad que ha sido lesionado por las Sentencias impugnadas en amparo es procedente que nuestro fallo, conforme a lo precisado en el fundamento jurídico primero de la presente resolución, se limite en el caso del recurso de amparo núm. 3082-2012, a declarar la nulidad de la Sentencia impugnada, esto es la Sentencia de 30 de noviembre de 2011 de la Sala de lo Civil del Tribunal Supremo, dictada en el recurso de casación núm. 620-2010, nulidad que ha de extenderse a la providencia de la misma Sala de 10 de abril de 2012, por la que se inadmitió el incidente de nulidad de actuaciones promovido contra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en el caso del recurso de amparo núm. 3517-2012, nuestro fallo no puede limitarse a declarar la nulidad de la Sentencia impugnada en este proceso constitucional (Sentencia de 19 de abril de 2012 de la Sala de lo Civil del Tribunal Supremo, dictada en el recurso de casación núm. 1510-2010), sino que también ha de alcanzar a la Sentencia de la Sección Octava de la Audiencia Provincial de Madrid de 31 de mayo de 2010, dictada en el recurso de apelación núm. 524-2009, confirmada en casación por la Sentencia que se recurre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que las razones por las que la Sentencia de la Audiencia Provincial de Madrid estima el recurso de apelación de los demandados, revocando la Sentencia de instancia que había declarado la lesión del derecho a la intimidad de los demandantes (esto es, que los propios demandantes no habrían puesto un límite a lo que podía ser una actitud de intimidad como besarse o acariciarse, puesto que el lugar elegido para ello no era reservado o discreto, sino abierto al público y expuesto a la observación ajena; y que la Sra. Estarreado ha venido tolerando previamente reportajes similares en los medios de comunicación), no son adecuadas para sostener la prevalencia del derecho a comunicar libremente información veraz sobre el derecho a la intimidad, es una conclusión que se desprende sin dificultad de lo ya razonado en el fundamento jurídico precedente de esta Sentencia al examinar los razonamientos de la Sentencia de casación que confirma el referido pronunciamiento de la Audiencia Provincial de Madrid.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Mónica Estarreado Carpintero y don Luis Arribas de la Cruz en los recursos de amparo acumulados núms. 3082-2012 y 3517-2012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 los recurrentes en amparo a la intimidad personal (art. 18.1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a tal fin, declarar, en relación con el recurso de amparo núm. 3082-2012, la nulidad de la Sentencia de 30 de noviembre de 2011 dictada en el recurso de casación núm. 620-2010 por la Sala de lo Civil del Tribunal Supremo, así como la providencia de 10 de abril de 2012 por la que se inadmitió el incidente de nulidad de actuaciones.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Y en relación con el recurso de amparo núm. 3517-2012, declarar la nulidad de la Sentencia de 19 de abril de 2012, dictada en el recurso de casación núm. 1501-2010 por la Sala de lo Civil del Tribunal Supremo, así como de la Sentencia de 31 de mayo de 2010, dictada por la Sección Octava de la Audiencia Provincial de Madrid en el recurso de apelación núm. 524-2009.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