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6112-2012, promovido por don Abdelkader Castellanos de la Fuente y otros, representados por el Procurador de los Tribunales don Carlos Piñeira de Campos y asistidos por el Abogado don Javier Cremades García, contra el Auto de 17 de septiembre de 2012 del Juzgado Central de lo Contencioso-Administrativo núm. 1, dictado en el procedimiento abreviado núm. 81-2012, por el que se desestima el recurso de reposición interpuesto contra providencia de 19 de junio de 2012. Ha intervenido el Ministerio Fiscal y ha comparecido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octubre de 2012, el Procurador de los Tribunales don Carlos Piñeira de Campos, en nombre y representación de don Abdelkader Castellanos de la Fuente y otros, interpuso recurso de amparo contra el Auto de 17 de septiembre de 2012 del Juzgado Central de lo Contencioso-Administrativo núm. 1, dictado en el procedimiento abreviado núm. 81-2012, por el que se desestima el recurso de reposición formalizado contra providencia de 19 de junio de 2012, que dispuso que debían articularse por separado los recursos contencioso-administrativos formulados de manera acumulada por más de quince mil litigantes contra las resoluciones denegatorias de responsabilidad patrimonial de la Administración dictadas en diversos expedientes, señaladamente en los ATC/EXP/2011/058000, ATC/EXP/2010/060500, ATC/EXP/2011/060690 y ATC/EXP/2011/060742, aunque también en otros que resolvieron reclamaciones individuales, todas ellas referidas al cierre del espacio aéreo civil español los días 3 y 4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consecuencia del cierre del espacio aéreo civil español acordado los días 3 y 4 de diciembre de 2010, los demandantes de amparo presentaron reclamaciones de responsabilidad patrimonial frente a la entidad pública empresarial Aeropuertos Españoles y Navegación Aérea (AENA) y el Ministerio de Fomento, de conformidad con los arts. 139 y siguientes de la Ley 30/1992, de 26 de noviembre, de régimen jurídico de las Administraciones públicas y del procedimiento administrativo común (LPC). Sus peticiones fueron tramitadas por la Administración en diversos expedientes que englobaban a miles de afectados, en concreto en los ATC/EXP/2011/058000, ATC/EXP/2010/060500, desestimados por Resolución de 5 de diciembre de 2011, y ATC/EXP/2011/060690 y ATC/EXP/2011/060742, que culminaron en sendas resoluciones de 14 de diciembre de 2011, también desestimatorias, todas ellas del Director de la Secretaría General Técnica de AENA y referidas en global —sumados otros expedientes de reclamaciones individuales que se acumularían después en el recurso contencioso-administrativo sucesivo— a más de quince mil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administrativas contemplaban los mismos hechos causantes de la reclamación patrimonial administrativa —el cierre del espacio aéreo civil español los días 3 y 4 de diciembre de 2010 como consecuencia de la actuación del personal de los centros de control— y enunciaron unos mismos fundamentos jurídicos para denegar lo solicitado. Razonaban que se produjo una situación de fuerza mayor ajena al ámbito de decisión de AENA y que, por lo tanto, los daños denunciados respondían a causas ajenas al ámbito competencial y decisorio de AENA o del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de amparo, interesados en todos los expedientes de los que se ha hecho mención, interpusieron contra el conjunto de resoluciones desestimatorias de AENA un único recurso contencioso-administrativo. Se interesaba, en consecuencia, una tramitación acumulada, citando a tal fin lo dispuesto en el art. 72 de la Ley 1/2000, de 7 de enero, de enjuiciamiento civil (LEC), toda vez que se actuaba —decían— contra una misma decisión de AENA (desestimación de la responsabilidad patrimonial solicitada) y que los hechos y la causa de pedir eran idénticos en todas las reclamaciones. Asimismo, instaban la tramitación del recurso por el cauce del procedimiento ordinario, habida cuenta que, según aducían, la cuantía debía ser indeterminada, dada la imposibilidad de fijar una cantidad exacta o concreta en ese momento procesal, en el que aún se estaban produciendo variaciones en las sumas indemnizatorias e incluso el abono de parte de los gastos causados por los agentes y sujetos obligados, lo que aconsejaba dejar la concreción de la cuantía del resarcimiento a una fase posterior, en ejecución de Sentencia, a tenor de lo dispuesto en el art. 71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Central núm. 1 de lo Contencioso-Administrativo incoó procedimiento abreviado núm. 81-2012, dictando el día 19 de junio de 2012 providencia del siguiente tenor: “Dado que no se solicita idéntica cantidad de indemnización para todos y cada uno de los recurrentes, como tampoco se especifica ni acredita si la situación de todos ellos es la misma por lo que, a priori parece no darse los requisitos del art. 34 de la LJCA, hágase saber a la parte recurrente que deberá interponer por separado los recursos en el plazo de treinta días y, si no lo efectuare, se tendrá por caducado aquel recurso respecto del cual no se hubiera dado cumplimiento a lo ordenado, manteniéndose en este Juzgado la reclamación de la que figura en primer lugar, es decir, la de D. Germán Manfredo Rufpinengo, respecto de la cual deberá el Procurador instante presentar demanda, en el plazo de diez días, conforme establece el art. 78.2 de la LRJCA. Si no atendiere a dicho requerimiento le será archivado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citada providencia los demandantes de amparo interpusieron recurso de reposición, que fundaron en diversos argumentos, a saber: i) que la providencia recurrida infringe el art. 34 LJCA y concordantes, con vulneración del derecho a la tutela judicial efectiva (art. 24 CE), vinculado a los principios de economía procesal y pro actione, dado que los afectados por el cierre del espacio aéreo decidido por AENA el 3 de diciembre de 2010 son quince mil personas físicas, cuyas reclamaciones, idénticas en su contenido y derivadas del mismo acto o actuación (cierre del espacio aéreo), han sido resueltas en vía administrativa por AENA con resoluciones desestimatorias también idénticas, que no atienden a cada reclamante de forma individual sino a cada expediente administrativo iniciado. De modo tal que, al margen de la cuantía indemnizatoria y de las circunstancias personales determinantes de la reclamación, los hechos que causaron los daños a indemnizar fueron los mismos, como fue coincidente y homogénea la resolución dictada ante sus peticiones; ii) que la providencia describe —pero no explica— dos motivos para no acceder a la acumulación interesada: de una parte, que “no se solicita idéntica cantidad de indemnización para todos y cada uno de los recurrentes”, lo que no es razón válida para negar la acumulación, además de no ser exacto, ya que los recurrentes solicitaron una misma cantidad de 10.000 € por daño moral; de otro lado, que “no se especifica ni acredita que la situación de todos los afectados es la misma”, argumento que no se comprende porque la situación de todos los recurrentes es idéntica, salvo las circunstancias de cada uno en relación con la cuantía de la indemnización que deba percibir, lo cual deberá fijarse en ejecución de Sentencia; iii) que el núcleo esencial del recurso consiste en que el Juzgado decida si AENA ha incurrido o no en responsabilidad patrimonial frente a los pasajeros a consecuencia de la decisión que adoptó, que impidió la libre circulación de los mismos; hecho que justifica la acumulación de acciones solicitada; iv) que la acumulación subjetiva de acciones, también llamada acumulación inicial, es una actuación de acceso al proceso que, caso de ser denegada, exige de los órganos jurisdiccionales una motivación reforzada, porque de lo contrario lesionarán el derecho a la tutela judicial efectiva en su vertiente de acceso a la jurisdicción que consagra el art. 24.1 CE y que subraya el Tribunal Constitucional; v) que carece de esa fundamentación la providencia recurrida, que puede considerarse por ello arbitraria, dado que no explica, ni siquiera mínimamente sopesa, las razones legales por las que impide la acumulación, mucho menos cuando dicha motivación debía haber sido amplia y suficientemente ponderada en su proporcionalidad y ajustada al principio pro actione; vi) que la decisión provoca una carga o imposibilidad de actuación por parte de los recurrentes en el desarrollo del proceso, al abocar a preparar quince mil recursos, a tramitarlos separadamente y, en su caso, a celebrar quince mil vistas (art. 62 LJCA) por los mismos hechos, misma causa de pedir y acto recurrido; vii) que los argumentos que se ofrecen en la resolución (que “no se solicita idéntica cantidad de indemnización para todos y cada uno de los recurrentes” y “no se especifica ni acredita que la situación de todos los afectados es la misma”) no valoran la ratio de la norma de la acumulación (art. 34 LJCA y 72 y 73 LEC), ni ponderan los intereses en juego o la desproporción entre lo que se acuerda, la finalidad que se persigue y los efectos que produce la decisión en los recurrentes; viii) que nada importa para la acumulación de acciones que las cuantías indemnizatorias de los afectados sean o no iguales ni que, por consiguiente, la situación de dichos perjudicados, en lo que se refiere a las circunstancias determinantes de una mayor o menor cuantía indemnizatoria, sean unas u otras, pues lo que posee relevancia es que las pretensiones que hagan valer en el recurso contencioso-administrativo mantengan una cierta conexión en relación con el acto o actuación que impugnan, como ocurre en esta ocasión y ix) que la providencia impugnada comete una infracción del principio de identidad en el ámbito objetivo y subjetivo de la pretensión, ya que no atiende a la identidad procesal, que en el proceso contencioso-administrativo, por su naturaleza revisora, viene dada desde la vía administrativa, al ser en ella donde se configura el objeto y el ámbito subjetivo y argumental del posterior proceso contencioso-administrativo; por consiguiente, si en sede administrativa se aceptó ese modo acumulado de concurrir a efectuar la reclamación, en la fase jurisdiccional el principio de identidad obliga a que el juzgador respete la misma configuración realizada por la Administración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17 de septiembre de 2012 se desestimó el recurso de reposición interpuesto contra la providencia de 19 de junio de 2012. Se argumenta que las alegaciones efectuadas no desvirtúan en modo alguno la resolución recurrida y que los recurrentes no se encuentran en idéntica situación, ni las razones de la reclamación ni las cantidades reclamadas son iguales, por lo que es precisa una tramitación separada de los procedimientos, aunque la resolución producida se funde en los mismos motivos para todos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demanda de amparo que las resoluciones judiciales han lesionado el derecho de los recurrentes a no sufrir indefensión por error o falta de motivación, o por incurrir en motivaciones arbitrarias, restrictivas y desproporcionadas (art. 24.1 CE), y que particularmente vulneraron el derecho a la tutela judicial efectiva en su vertiente de acceso a la jurisdicción (art. 24.1 CE), pues han impedido y están trabando la normal actuación procesal de los demandantes de amparo, creando serias dificultades para acceder y actuar en el proceso contencioso-administrativo, en lugar de favorecerlo. No estamos, afirman, ante resoluciones interlocutorias cuyas lesiones puedan solventarse a lo largo del proceso, sino frente a decisiones judiciales definitivas para el derecho de acceso a la jurisdicción, que hacen sentir sus efectos de inmediato y de manera irreversible. Por ese motivo, prosiguen, si no se anulan tales pronunciamientos, que ordenan presentar por separado los recursos, y se permite que continúe su tramitación en distintos Juzgados con procedimientos separados en la mayoría de los casos, las consecuencias serán irremediables y darán lugar a Sentencias eventualmente contradictorias. Todo ello sucede aunque la denegación de la acumulación carece de fundamento en Derecho —no se explican las razones de la decisión y se incumple lo previsto en los arts. 34; 37.2 y 71.1 d) y concordantes de la Ley reguladora de la jurisdicción contencioso-administrativa, y en la supletoria LEC (art. 72 y concordantes)— y, además, incurriéndose en arbitrariedad y desproporción, sin ajustarse el principio pro actione, al destruir los fines más esenciales del instituto jurídico aludido (la economía procesal y la necesidad de evitar decisiones contradictorias), entorpeciendo en grado sumo el acceso al proceso y la actividad de la parte recurrente en el mismo y creando obstáculos innecesarios contrarios al favor jurisdictionis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interpretación realizada por el órgano judicial va en contra de los principios de eficacia y economía procesal que propugna la exposición de motivos de la Ley reguladora de la jurisdicción contencioso-administrativa y no cumple las previsiones del art. 34.2 LJCA, que señala que “serán acumulables en un proceso las pretensiones que se deduzcan en relación con un mismo acto, disposición o actuación”, circunstancia que se da en el presente caso y que se daría también, por existir entre todos conexión directa, si se consideraran diversos los actos impugnados, hecho patente en las más de quince mil pretensiones articuladas en el recurso contencioso-administrativo. Alternativamente, las resoluciones impugnadas tampoco cumplen lo dispuesto en los arts. 37.2 y 3 LJCA, pues acordaron tramitar la demanda de don Germán Manfredo Rufpinengo, primero en el orden del elenco de denunciantes, sin proceder, como era debido, a sustanciar aquel proceso con carácter preferente, suspendiendo el curso de los demás hasta que se dictase Sentencia, para después extender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expuesto, se suplica al Tribunal que declare la vulneración del art. 24.1 CE, anule las resoluciones dictadas por el Juzgado Central de lo Contencioso-Administrativo núm. 1 en el procedimiento abreviado núm. 81-2012, incluidas la decisión de incoar procedimiento abreviado y todas las actuaciones derivadas, con retroacción de éstas al momento anterior a dictarse la providencia de 19 de junio de 2012, con el fin de que las acciones se tramiten de forma acumulada.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solicita la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14 de febrero de 2013, acordó la admisión a trámite de la demanda de amparo, solicitando la certificación o fotocopia adverada de las actuaciones a los órganos judiciales que intervinieron en el proceso a quo, así como la práctica de los emplazamientos correspondientes. En providencia de la misma fecha se acordó formar pieza separada para la tramitación del incidente de suspensión, que culminó con su denegación en el ATC 64/2013,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procedimiento, en la representación que ostenta, por escrito de 19 de febrero de 2013. Por diligencia de ordenación de la Secretaria de Justicia de la Sala Segunda de este Tribunal, de 1 de abril de 2013, se acordó tener por personado al Abogado del Estado, así como dar vista de las actuaciones recibidas a las partes personadas y al Ministerio Fiscal por plazo común de veinte días, de conformidad con el art. 52.1 de la Ley Orgánica del Tribunal Constitucional (LOTC),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evacuó el trámite de alegaciones con fecha 26 de abril de 2013. Con cita errónea del ATC 15/2000, de 17 de enero, que no se refiere a la materia que señala en su escrito, y de la STC 63/1999, de 26 de abril, recuerda que no puede equipararse la idea de indefensión en su sentido jurídico constitucional con cualquier infracción o vulneración de normas procesales que los órganos jurisdiccionales puedan cometer, concurriendo sólo si el interesado, de modo injustificado, ve cerrada la posibilidad de impetrar la protección judicial de sus derechos o intereses legítimos o si la vulneración de las normas procesales lleva consigo la privación del derecho a la defensa, con el consiguiente perjuicio real y efectivo para los intereses del afectado. Esa circunstancia, a su juicio, no se da en esta tipología de casos, ya que en aquellos pronunciamientos este Tribunal Constitucional ha rechazado la vulneración del derecho a la tutela judicial efectiva, en su vertiente de acceso a la jurisdicción, derivada de una resolución judicial denegatoria de la acumulación de acciones que, sin embargo, no cierra el acceso a la justicia a través de otros cauces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su criterio, la negativa a la acumulación se ha declarado en esta ocasión con base en una causa legal, recogida en la providencia de 19 de junio de 2012 (que no se solicita idéntica indemnización para todos los recurrentes, ni tampoco se acredita que su situación sea la misma), de forma que las razones de economía procesal que fundamentan la acumulación ex art. 34 LJCA, en orden a evitar resoluciones contradictorias sobre pretensiones idénticas, no resulta de aplicación al caso. Así se desprende de las propias resoluciones administrativas dictadas por el director del consejo de administración de la entidad pública empresarial AENA, de 5 y 14 de diciembre de 2011, desestimatorias de la responsabilidad patrimonial, que concluyen que “hemos de poner de manifiesto la dificultad de igualar el daño o perjuicio moral sufrido por una multiplicidad de afectados; la propia heterogeneidad de las personas a que se vieron afectadas por los sucesos de los días 3 y 4 de diciembre hace imposible establecer una cuantía estandarizada que satisfaga a cada una de estas personas, haciendo tabla rasa de cualquier tipo de consideración de carácter individual”. Las resoluciones judiciales impugnadas, por su parte, no impidieron a los recurrentes el acceso a la jurisdicción y al concreto proceso, sino que les facultaron para interponer por separado los recursos contencioso-administrativos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demandante en amparo formuló sus alegaciones en fecha de 3 de mayo de 2013, remitiéndose a los contenidos de su demanda inicial. No obstante, hace mención de hechos posteriores que acreditarían la existencia de Sentencias contradictorias (y a menudo no recurribles por haber recaído en procedimientos abreviados), que son resultado de la desacumulación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registró su escrito el día 14 de mayo de 2013. Descarta, en primer lugar, una posible vulneración del derecho de acceso al proceso, pues la providencia de 19 de junio de 2012, confirmada por el Auto de 17 de diciembre de 2012, no veda la posibilidad de interponer individualmente las reclamaciones frente a las resoluciones administrativas de AENA. De hecho, subraya, la parte demandante en amparo ha procedido, en cumplimiento de las resoluciones judiciales de las que discrepa, a interponer las diferentes demandas cuya acumulación pretendía, lo que evidencia que no se ha producido menoscabo del derecho fundamental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sin embargo que las resoluciones recurridas lesionaron el art. 24.1 CE al no satisfacer el deber de motivación que lo integra. El art. 34 LJCA no contempla —como causa que consienta objetar la acumulación subjetiva de acciones— que la cantidad reclamada no sea idéntica en cada una de las pretensiones a acumular. En el presente caso, los derechos deducidos tienen el mismo objeto y causa de pedir, y los hechos en que se fundan son idénticos, como lo es la petición formulada. La propia Administración pública tramitó acumuladamente, en los expedientes administrativos, las distintas reclamaciones por los mencionados hechos y las resoluciones de 5 y 14 de diciembre de 2011 denegaron la declaración de responsabilidad patrimonial de la Administración con los mismos argumentos jurídicos, para concluir que se había producido una situación de fuerza mayor ajena al ámbito competencial y de decisión de AENA o del Ministerio de Fomento. Es verdad, afirma el escrito, que se trata de una cuestión de legalidad ordinaria, pero también que las resoluciones judiciales combatidas no razonaron la concurrencia o no de los presupuestos materiales y procesales exigidos legalmente en la acumulación subjetiva de acciones. Se limitaron a declarar de manera genérica y apodíctica que “los recurrentes no se encuentran en idéntica situación” y que “ni las razones de la reclamación ni las cantidades reclamadas son iguales”, sin explicar los motivos que avalan dichas conclusiones, por lo que no cabe apreciar una motivación razonada y lógica, sino un déficit de razonamiento que supone el desconocimiento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los demandantes de amparo propugnan que el órgano judicial debió admitir a trámite una de las demandas cuya acumulación se pretendía, con suspensión del curso de las demás hasta la resolución por Sentencia de la primera; procediendo, en consecuencia, de conformidad con el art. 37.2 LJCA. Advierte el Ministerio Fiscal, sin embargo, que esa cuestión no fue planteada de manera precedente en la vía judicial, decayendo por consiguiente su alegación en amparo. Asimismo, dice no compartir la queja sobre la falta de audiencia previa a la denegación de la acumulación —derecho previsto el art. 37. 1 LJCA—, toda vez que ese precepto —que emplea el término “podrá”— regula una facultad del órgano judicial, no un imperativo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amparo, dice que “sobre la pretensión planteada, la declaración de responsabilidad patrimonial de la Administración por el cierre del espacio aéreo español los días 3 y 4 de diciembre de 2010, como resulta de la propia documental aportada por los recurrentes, se han dictado sentencias que se pronuncian sobre el fondo de la cuestión, por lo que de conformidad con el 55.1 LOTC, ya que en el presente caso se causarían perjuicios adicionales a los ya sufridos, como son las consecuencias sobre otros procedimientos resueltos por sentencia … procedería declarar la vulneración el derecho fundamental a la tutela judicial sin indefensión del art. 24.1 CE de los recurrentes en amparo y acordar la nulidad del pronunciamiento de la providencia de 26 de junio de 2012 y Auto de 17 de septiembre de 2012 relativo a la denegación de la acumulación solicitada así como de las consecuencias accesorias que dicho pronunciamiento ha supuesto para el demandante, como son las costas del incidente y la pérdida del depósito de 25 € para recurrir, debiéndose mantener el resto de los pronunciamientos de las resoluciones judiciales dichas”.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2014,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Incluye el presente recurso de amparo una pluralidad de afectados por el cierre del espacio aéreo civil español los días 3 y 4 de diciembre de 2010. Impugnan el Auto de 17 de septiembre de 2012 del Juzgado Central de lo Contencioso-Administrativo núm. 1, dictado en el procedimiento abreviado núm. 81-2012, por el que se desestima el recurso de reposición formalizado contra la providencia de 19 de junio de 2012, que ordenaba la interposición por separado de los recursos contencioso-administrativos articulados de manera conjunta frente a las resoluciones denegatorias de responsabilidad patrimonial de la Administración en diversos expedientes, algunos nacidos de peticiones individuales y otros de reclamaciones presentadas por una pluralidad de sujetos (en total más de quince mil litigantes), sustanciadas señaladamente en los expedientes ATC/EXP/2011/058000, ATC/EXP/2010/060500, que fueron desestimados por Resolución de 5 de diciembre de 2011, y ATC/EXP/2011/060690 y ATC/EXP/2011/060742, desestimados por sendas resoluciones de 14 de diciembre de 2011, todas ellas del Director de la Secretaría General Técnica de AENA. Entienden los demandantes que ha sido lesionado su derecho fundamental a la tutela judicial efectiva (art. 24.1 CE), por incurrir aquellas resoluciones judiciales en motivaciones arbitrarias, restrictivas y desproporcionadas (art. 24.1 CE), y por vulnerar el derecho fundamental citado en su vertiente de acceso a la jurisdicción. Se opone a la pretensión el Abogado del Estado, mientras que la comparte el Ministerio Fiscal, que sitúa la vulneración en el derecho a la motivación de las resoluciones judiciales que integra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rechazar en primer lugar, en contra de lo que aduce el Ministerio Fiscal, que existan quejas adicionales a las que venimos de identificar, singularmente la que concierne a una pretendida vulneración del art. 24.1 CE por indebida aplicación del art. 37.1 y 2 de la Ley reguladora de la jurisdicción contencioso-administrativa (LJCA). Si bien es cierto que tales alegaciones se contienen en el recurso, no constituyen propiamente pretensiones autónomas, quedando comprendidas, y siendo en todo caso accesorias, de las verdaderamente formuladas, que por lo demás, como seguidamente se razonará, deben encuadrarse en el deber de motivación, que forma parte del derecho a obtener una resolución judicial fundada en Derecho, y no en aquella otra vertiente del derecho a la tutela judicial efectiva que garantiza el acceso a la jurisdicción (uno y otro derecho, contenidos del art. 24.1 CE aducidos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razonar por qué una decisión de cierre de un recurso contencioso-administrativo instado por una pluralidad de sujetos, que ven decaer su aspiración de acumulación de acciones contra un mismo demandado pero reciben instrucción del órgano judicial en orden a la articulación autónoma de cada acción, incide en la vertiente del derecho a la motivación de las resoluciones judiciales, y no en la propia del derecho de acceso a la jurisdicción del mismo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elemento que determina la respuesta se ha enunciado ya, y es destacado tanto por el Abogado del Estado como por el Ministerio Fiscal: la negativa judicial a la acumulación de acciones no implica en esa tipología de casos una traba definitiva o cierre irreversible en el acceso a la justicia, sino sólo la denegación del ejercicio acumulado de las acciones de los litigantes, que pueden ser no obstante canalizadas en recursos presentados por separado, según dispuso en esta ocasión la providencia de 19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cabe concluir, como quedó apuntado en un supuesto de acumulación procesal en la STC 63/1999, de 26 de abril, que no habrá lesión de esa vertiente del derecho a la tutela judicial efectiva cuando se den las circunstancias referidas, por ser posible el ejercicio de la acción que corresponda. Expresando la idea en otras palabras, si existen mecanismos procesales alternativos para sustanciar las pretensiones formuladas, más aún si son señalados por el propio órgano judicial, como aquí acontece, el derecho de acceso a la jurisdicción podrá desplegarse con plena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justamente lo que ocurre en el presente caso en el que la parte demandante en amparo ha procedido, en cumplimiento de las resoluciones judiciales de las que discrepa, a articular diferentes demandas en reclamación de los derechos de distintos afectados por el cierre del espacio aéreo civil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la cuestión encuadrada, entonces, en la única vertiente del art. 24.1 CE que puede haber quedado comprometida por las resoluciones impugnadas: el derecho a obtener una resolución judicial fundada en Derecho, favorable o adversa, como garantía frente a la arbitrariedad e irrazonabilidad de los poderes públicos. Según reiterada jurisprudencia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derecho que, no obstante, también se satisface con la obtención de una resolución de inadmisión impeditiva del enjuiciamiento del fondo de la cuestión planteada, si esta decisión se funda en la existencia de una causa legal que así lo justifique aplicada razonablemente por el órgano judicial (por todas, STC 108/2002, de 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y constante jurisprudencia de este Tribunal, ese derecho implica, en primer lugar, también en relación con decisiones de naturaleza procesal que obstaculicen una respuesta sustantiva a las pretensiones, que la resolución esté motivada, es decir, que contenga los elementos y razones de juicio que permitan conocer cuáles han sido los criterios jurídicos que fundamentan la decisión; y en segundo lugar, que la motivación exteriorice una fundamentación en Derecho, en respuesta a la garantía de que la decisión no sea consecuencia de una aplicación arbitraria de la legalidad, no resulte manifiestamente irrazonada o irrazonable o incurra en un error patente, ya que, en tal caso, la aplicación de la legalidad sería tan sólo una mera apariencia (entre tantas otras, STC 183/2011, de 21 de noviembre,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tanto a este Tribunal, como garante último del derecho fundamental a obtener la tutela judicial efectiva de los Jueces y Tribunales, examinar desde el plano de la motivación los razonamientos en que se funda la decisión judicial; motivación que ha de ser suficiente —en el sentido de expresiva ad casum de la ratio decidendi— y ajustada a aquellos límites de su fundamentación en Derecho —esto es, no arbitrariedad, manifiesta irrazonabilidad o error patente en la interpretación de la causa legal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Analizando las resoluciones impugnadas desde el plano del derecho a una motivación suficiente y fundada en Derecho, el amparo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expuso en los antecedentes de esta Sentencia, la providencia de 19 de junio de 2012 del Juzgado Central núm. 1 de lo Contencioso-Administrativo declaró que “no se solicita idéntica cantidad de indemnización para todos y cada uno de los recurrentes, como tampoco se especifica ni acredita si la situación de todos ellos es la misma por lo que, a priori parece no darse los requisitos del art. 34 de la LJCA”. Acordaba requerir a la parte recurrente para que interpusiera por separado los recursos en el plazo de treinta días, bajo apercibimiento, si no lo efectuare, de tener por caducado el recurso respecto del cual no se hubiera dado cumplimiento a lo ordenado, manteniéndose en el Juzgado la reclamación que figuraba en primer lugar de todas aquellas que se instaban de manera acumulada. Esa misma lógica se plasmó después en el Auto que cerró el proceso, resolutorio de la sucesiva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Tribunal Constitucional no es una jurisdicción fiscalizadora de la aplicación de la legalidad ordinaria contencioso-administrativa, ni de sus presupuestos de admisión (STC 3/2011, de 14 de febrero, FJ 5), pero el canon constitucional de la “motivación suficiente” no se ve satisfecho mediante la simple exposición de una conclusión, fáctica o jurídica, sino que requiere un razonamiento o inferencia: en aquel caso (factum) la plasmación de una valoración probatoria, y en éste (ius), la presentación de las correspondientes premisas jurídicas (ratio decidendi), presupuestos de la conclusión decisoria (decisum). Estos postulados son, como se ha dicho anteriormente, aplicables a las decisiones sobre acumulación de acciones, ya que su apreciación o denegación no puede quedar dispensada de unos presupuestos lógico-jurídicos.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exigencias no han sido cumplimentadas en esta ocasión. El órgano judicial cita dos razones por las que considera inviable la acumulación: que “no se solicita idéntica cantidad de indemnización para todos y cada uno de los recurrentes” y que “tampoco se especifica ni acredita si la situación de todos ellos es la misma”. El mero enunciado formal de esos dos motivos, sin argumentos que los concreten y sin razonamiento que los proyecte al caso y a la institución jurídica a debate, nos conduce a concluir que la negativa a la acumulación no aparece razonada en contraste con la ratio de la norma, y que tampoco se justifica que la solución hermenéutica sea acorde con los fines que procura la acumulación de acciones, y con sus presupuestos, a la vista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Llaman la atención, en ese sentido, diversas constataciones: i) que el órgano judicial no realizase una exégesis del art. 34 LJCA y concordantes, tampoco en el Auto que resolvió la reposición; ii) que no tomara mínimamente en consideración el alto número de personas afectadas, ni siquiera —como parece prudente ante una situación infrecuente como la planteada— las consecuencias que la desacumulación lleva aparejadas para su defensa jurídica, con miles de reclamaciones canalizadas a través de una misma representación; iii) que no atendiera a la tramitación administrativa unificada de las pretensiones y uniforme en las resoluciones, ni a la conexión existente entre todas las reclamaciones, idénticas en su fundamento y derivadas del mismo acto o actuación administrativa (cierre del espacio aéreo); iv) que no considerara que la opción de acumular o no acumular acciones implica delimitar el objeto del proceso, lo que no es irrelevante ni carece de efectos principales para el derecho fundamental a la tutela judicial efectiva desde diversos planos, por ejemplo los de la rapidez de la tramitación, la efectividad del derecho de defensa y la reducción de costes; v) que olvidara que la falta de identidad en el petitum indemnizatorio no excluye necesariamente y en todo caso la acumulación, sino que, antes bien, la hace posible como hipótesis, pues si hubiera identidad en todos los elementos configuradores de la acción (sujeto, causa de pedir y petición) el objeto procesal sería único, no existiendo acumulación de pretensiones y vi) que soslayara que en esta ocasión la conexión en la causa petendi tiene una sólida apariencia, teniendo en cuenta que los hechos no son irreconciliables entre sí, sino conexos, lo mismo que su calificación jurídica; que unas pretensiones no quedaban absorbidas por las restantes, haciendo ineficaz la acumulación; que la resolución de una de ellas no producía excepción de cosa juzgada en las demás, o que no existía, en fin, mezcla de causas o causas inconexas.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ciertamente el Juzgado al factor de la dispar cuantía reclamada, que no se cita sin embargo en la normativa sobre acumulación procesal como causa que pueda excluirla, pero no razona tampoco por qué esa diferencia en el petitum a la que atiende debe conducir a la tramitación separada, cuando consta la identidad de los hechos generadores del daño y de la causa de pedir. Incluso desde ese enfoque, soslaya en su respuesta la confluencia de la petición de compensación en lo referente al daño moral, y no argumenta sobre la posibilidad de concretar esas diferencias en fase de ejecución, como solicitaba la parte actora, tras unificar la respuesta de fondo sobre la responsabilidad de AENA.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Suma, no podía descartarse sin una mayor explicitación de las correspondientes premisas jurídicas (ratio decidendi) esa vinculación entre las pretensiones, vistas la semejanza y homogeneidad en los elementos que las perfilan, en función de sus lazos objetivos y causales, por más que no hubiera identidad absoluta en el petitum a tenor de los distintos perjuicios causados a cada reclamante. A falta de todo ello, o de una argumentación ad casum sobre la incompatibilidad de las acciones por razones procesales o materiales —que tampoco razona el Juzgado Central ni por motivos de competencia de distintos órganos judiciales, ni por su inconexidad, ni en atención a una falta de homogeneidad procedimental o por quedar encauzadas ex lege en juicios de distinta naturaleza o que obligatoriamente debieran ventilarse y decidirse por separado—, sus pronunciamientos resultan insuficientemente motivados.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insuficiente motivación, lesiva del derecho a obtener una resolución judicial fundada en Derecho (art. 24.1 CE), tiene repercusión y concreción negativa incuestionable, pues no puede haber duda, como con acierto señala el Ministerio Fiscal, de que el daño que se pretende evitar es actual y queda consumado por las resoluciones judiciales que han denegado la acumulación de acciones, no siendo susceptible de ser reparado a lo largo de la tramitación procesal de las diferentes demandas instadas de manera individual, en cumplimiento de lo ordenado por el propio Jugado Central núm. 1 de lo Contencioso-Administrativo. Y es que es precisamente en la imposición de la tramitación separada de los recursos en donde los demandantes sienten sufrir su derecho fundamental a la tutela judicial efectiva. Lo decisivo no es, por tanto, que tales recursos contencioso-administrativos individuales hayan o no concluido, o cómo puedan hacerlo, ni siquiera si son potencialmente aptos —como los son obviamente— para obtener satisfacción del derecho a un pronunciamiento sobre el fondo de las pretensiones deducidas. Lo verdaderamente relevante es la existencia de una vulneración del art. 24.1 CE derivada de la denegación insuficientemente motivada de la tramitación conjunta y acumulada de las acciones de los afectados, con desconsideración de todos los elementos que vienen de anotarse.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Subraya el Ministerio Fiscal que de la propia documental aportada por los recurrentes se infiere que se han dictado Sentencias que se pronuncian sobre el fondo de la cuestión en procedimientos individuales, y que deben evitarse perjuicios adicionales a los ya sufridos, como son las consecuencias sobre los procedimientos ya resueltos.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desde una perspectiva general,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Ahora bien,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(entre otras, STC 226/2002, de 9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expuesto, el Juzgado Central de lo Contencioso-Administrativo núm. 1 deberá dictar un nuevo pronunciamiento respetuoso con el derecho a la motivación que integra el art. 24.1 CE, en el que razone de manera suficiente la decisión que corresponda sobre la acumulación procesal solicitada.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Abdelkader Castellanos de la Fuente y otros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los demandantes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demandantes en su derecho y, en consecuencia, declarar la nulidad del Auto de 17 de septiembre de 2012 y de la providencia de 19 de junio de 2012 del Juzgado Central de lo Contencioso-Administrativo núm. 1, dictados en el procedimiento abreviado núm. 81-2012.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providencia citada, para que el del Juzgado Central de lo Contencioso-Administrativo núm. 1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