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10 de marzo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noviembre de 2013 tuvo entrada en el Registro General de este Tribunal un escrito del Juzgado de Primera Instancia e Instrucción núm. 7 de Avilés al que se acompaña, junto con el testimonio del procedimiento correspondiente, el Auto de 14 de noviembre de 2013, por el que se acuerda plantear cuestión de inconstitucionalidad con respecto al art. 695.4, párrafo segundo, en relación con el art. 695.1.4 de la Ley 1/2000, de 7 de enero, de enjuiciamiento civil (LEC), en la redacción dada en el art. 7, punto 14, de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Banco Español de Crédito formuló demanda ejecutiva en reclamación de deuda garantizada con hipoteca. Dicha demanda dio lugar a procedimiento de ejecución de título no judicial núm. 109-2012. Se articuló por el demandado oposición a dicha ejecución, alegando el carácter abusivo de determinadas cláusulas (a saber: vencimiento anticipado, intereses de demora pactados y gastos y suplidos), incoándose la pieza correspondiente (pieza de oposición hipotecaria 109-13-019) con traslado de la oposición a la ejecutante. Se convocó vista a la que comparecieron en legal forma todas las partes y, tras las alegaciones iniciales y la prueba solicitada y admitida, quedaron los autos pendientes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órgano judicial dictó providencia de 2 de octubre de 2013, al amparo de lo dispuesto en el art. 35 de la Ley Orgánica del Tribunal Constitucional (LOTC), acordando oír a las partes y al Ministerio Fiscal para que alegasen sobre la pertinencia de plantear cuestión de inconstitucionalidad en relación con el art. 695.4 LEC, en la redacción dada por la Ley 1/2013, de 14 de mayo. Señala en dicha resolución que “una vez examinadas en cuanto al fondo las diferentes peticiones del ejecutado para declarar el carácter abusivo de diversas cláusulas, y llegado el caso que bien pudiera ser, que se consideran algunas de ellas abusivas y otras no, conforme a lo dispuesto en el art[ículo] ya mencionado, solo cabe recurso de apelación para el caso que se falle en el sentido de declarar abusiva una cláusula, mientras que si se falla en el sentido de decir que no es abusiva no cabe recurso alguno. Ello supone que siempre que se declare el carácter abusivo, el ejecutante hipotecario, habitualmente una entidad crediticia, está facultado para recurrirlo y rebatirlo, y tener una segunda instancia en defensa de sus intereses. Sin embargo el ejecutado hipotecario, nunca podrá recurrir aquella resolución que diga que alguna cláusula no es abusiva, con lo que hay unas posiciones legales distintas en el mismo procedimiento sobre la misma alegación dependiendo de la condición procesal, siendo más perjudicial para el deudor hipotecario cuando se trata de una ley cuya finalidad es reforzar la protección de los deudores hipotecarios como señala tanto su enunciado como su exposición de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razón de ello, acordaba la apertura del trámite de alegaciones para que se adujera lo pertinente sobre la constitucionalidad del art 695.4 LEC, “por vulnerar los preceptos constitucionales del art 24 en cuanto a la tutela judicial efectiva en el ejercicio de sus derechos, sin que ningún caso se produzca indefensión en relación con el art 14 de la Carta Magna, sobre el principio de igualdad y a que no sean discriminados por ninguna condición o circunstancia social o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subrayaba aún la trascendencia de dicho art. 695.4 LEC en el supuesto de hecho enjuiciado, ya que, “para el caso que en este procedimiento alguna de las cláusulas que la parte ejecutada considere abusivas, no fuera declarada como tal”, la consecuencia sería la firmeza de la resolución, sin posibilidad de recurso, con continuación de la ejecución hipotecaria sobre su vivienda habitual. Por ello, dice la providencia en su inciso final, de no plantearse en ese momento procesal la cuestión de inconstitucionalidad, las consecuencias serían de difícil reparación, dado que el procedimiento termina con la enajenación del bien inmueble del ejecutado “para el caso que en primera instancia se desestime la alegación del ejecutado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trámite de alegaciones, la parte ejecutante postuló la constitucionalidad del precepto, ya que la nueva regulación introducida por la Ley 1/2013 no obsta a que los prestatarios puedan comparecer y defenderse en la forma que estimen oportuna. La diferencia se ciñe a la posibilidad de interponer recurso, mas esa circunstancia —decía— no hace sino compensar la ventaja de la que parte el prestatario, al reconocérsele la posibilidad de formular oposición fundada en el carácter abusivo de las cláusulas contenidas en el préstamo hipotecario, abriéndose con ello las causas de oposición de un proceso ejecutivo, asemejándolo a un proceso declarativo y quitándole la especialidad propia del mismo. Por consiguiente, en compensación de esa posibilidad, queda objetiva y razonablemente justificado que la Ley permita a la entidad ejecutante la formalización de un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ejecutada, en cambio, defendió la necesidad de plantear la cuestión de inconstitucionalidad, al articularse en la Ley una ventaja para quien ya de por sí cuenta con una posición preeminente.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Ministerio Fiscal consideró no pertinente el planteamiento. A su juicio, el art. 695.4 LEC no condiciona el fallo sobre el incidente de oposición a la ejecución hipotecaria, pues queda referido exclusivamente a los posibles recursos contra el mismo, por lo que nada impide el dictado de una resolución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14 de noviembre de 2013 del Juzgado de Primera Instancia e Instrucción número 7 de Avilés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exponer los antecedentes del caso, señala el Auto el precepto cuya constitucionalidad se cuestiona, que es el art 695.4, párrafo segundo, en relación con el art 695.1, 4 LEC, en la redacción dada por la Ley 1/2013, de 14 de mayo, de medidas para reforzar la protección a los deudores hipotecarios, reestructuración de deuda y alquiler social en su capítulo III, artículo 7, punto 14. Funda sus dudas en que se priva al ejecutado de la posibilidad de recurrir la resolución que resuelva un incidente de oposición ante una ejecución dineraria garantizada con hipoteca por alegación de cláusulas abusivas, en aquellos casos en los que se desestime el motivo de oposición, siendo firme el fallo y no teniendo más posibilidad legal de oponerse a la continuación de la ejecución, a diferencia de la posibilidad de recurso con la que cuenta el ejecutante para el caso que sí se estime el motivo de oposición, evitando con ello la firmeza del fallo. Esa diferencia en la posición procesal vulneraría los arts. 14 y 24 de la Constitución, al suponer un tratamiento discriminatorio y desigualitario entre las partes ante un mismo acto procesal en un mismo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tratamiento igualitario de las partes en el proceso sólo se aseguraría, dice el órgano judicial, o suprimiendo los recursos para ambas partes, independientemente de cómo se resuelva el motivo de oposición, tal como preveía la antigua redacción del art. 695 LEC antes de la Ley 1/2013, o, alternativamente, dando la posibilidad de recurso a ambas partes, tal como ocurre en supuestos similares (cita, señaladamente, el art. 560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Entiende el Juzgado que el artículo 695.4, párrafo segundo LEC, afecta a la validez del fallo, pues el mismo quedará firme para el caso de que el pronunciamiento sea desestimatorio, mientras que el ejecutante siempre podrá recurrir si le perjudica. Señala además que, una vez concluida la vista, se ha ido pronunciado sobre cada una de las cuestiones relativas a la abusividad de las cláusulas cuestionadas, de cuya decisión dependerá el fallo; y siendo alguna de ellas desestimatoria y otras estimatorias, a la hora de dar posibilidad de recurso y de que las partes puedan legítimamente discrepar por errónea valoración jurídica del pronunciamiento judicial, constata que el legislador ha establecido aquel criterio distinto en cuanto a las posibilidades de recurso, según el signo del pronunciamiento, concluyendo por ello que es una norma procesal que puede vulnerar los arts. 14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enero de 2014,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21 de febrero de 2014. Considera que la cuestión de inconstitucionalidad es inadmisible por falta de requisitos procesales y por ser notoriamente infundada, alegando en síntesis: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a los requisitos procesales, dice el escrito, el Juez aborda el juicio de relevancia con notorias dudas sobre su concurrencia, advirtiéndose además que es claramente diferenciado el objeto del proceso y el de la cuestión de inconstitucionalidad, ya que el primero viene referido a la estimación o no de la oposición que lleva como condicionante la declaración o no de abusividad de las cláusulas del contrato de préstamo hipotecario, mientras que el objeto de la cuestión de inconstitucionalidad se vincula a un momento posterior: el de la recurribilidad del Auto resolutorio de la oposición. El fallo sobre la oposición a la ejecución, en suma, no es en absoluto relevante para el recurso de las partes, por no haberse llegado a esa fase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asimismo que no es el momento procesal adecuado para el planteamiento de la cuestión, puesto que podrían darse acontecimientos procesales (desistimiento, renuncia, transacción, carencia de objeto) que eliminarían la fase procesal en la que sería posible su formulación (la del recurso de apelación), de forma que, fenecido el proceso, faltaría el nexo de unión entre la norma no aplicada y la resolución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no concurre el requisito del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Fiscal alega adicionalmente que la profundización en el asunto podría conducir a declarar la cuestión como notoriamente infundada. La posible indefensión que pudiera sufrir el deudor hipotecario por la privación del recurso de apelación en el juicio hipotecario podría verse paliada por la posibilidad de reclamar en juicio ordinario (art. 698 LEC), arma legal que se mencionó en el Auto en el que se declaró constitucional el proceso hipotecario (ATC 113/2011, FJ 4) y que eliminaba, según el auto, la indefensión del deudor.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el legislador, en su libertad de configuración del sistema de recursos, es libre para arbitrar cuándo y por quién y en qué momento procesal una persona física o jurídica puede recurrir una resolución, sin que por ello se resienta el principio de igualdad de armas en el proceso. En este sentido, es una constante en la jurisprudencia de este Tribunal que el derecho a la revisión de una determinada respuesta judicial tiene carácter legal, así como que hay que distinguir entre el acceso a la jurisdicción que nace ex constitutione y el acceso al recurso con origen ex lege.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destaca que la dicción del último inciso del art. 695.4 LEC parece atender a la convivencia del juicio hipotecario con el ordinario y a la no creación de cosa juzgada. Por esa razón dispone que “fuera de estos casos, los autos que decidan la oposición a que se refiere este artículo no serán susceptibles de recurso alguno y sus efectos se circunscribirán exclusivamente al proceso de ejecución en que se dicten”, lo que abre la puerta a la discusión “sobre la abusividad de la cláusula al deudor compensando su defensa con la del acreedor en el juicio sumario a quien se le legitimó para apelar el sobreseimiento de la ejecución o la condición abusiva de alguna de sus cláusulas”.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Primera Instancia e Instrucción núm. 7 de Avilés respecto del art. 695.4, párrafo segundo, en relación con el art. 695.1.4 de la Ley de enjuiciamiento civil (LEC), en la redacción dada en el art. 7, punto 14, de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la fundamentación del Auto de planteamiento de la cuestión, la duda de constitucionalidad del órgano promotor se centra en la posible conculcación de los derechos fundamentales garantizados en los art 14 y 24 CE, al suponer un tratamiento discriminatorio y desigualitario entre las partes ante un mismo acto procesal —recurso de apelación— en un mismo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según se ha hecho constar en los antecedentes de esta resolución, se ha opuesto a la admisión de la presente cuestión de inconstitucionalidad, por entender que no se ha formulado adecuadamente el juicio de relevancia exigido por el art. 35 de la Ley Orgánica del Tribunal Constitucional (LOTC), así como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LOTC, este Tribunal puede rechazar a limine las cuestiones de inconstitucionalidad, mediante Auto y sin otra audiencia que la del Fiscal General del Estado, cuando faltaren las condiciones procesales o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plantea la falta del requisito procesal del denominado juicio de relevancia, esto es, la justificación de que la decisión del proceso a quo depende de la validez de la norma sobre la que se suscita la duda (art. 35.2 LOTC), con fundamento en la falta de determinación concluyente de la norma cuestionada como aplicable al caso y por no haberse planteado la cuestión en el momento procesal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juicio de relevancia debe ser entendido como el esquema argumental dirigido a probar que el fallo del proceso judicial depende de la validez de la norma, constituyendo uno de los requisitos esenciales de toda cuestión de inconstitucionalidad, por cuanto a su través se garantiza el control concreto de la constitucionalidad de la ley, impidiendo que el órgano judicial convierta dicho control en abstracto, al carecer de legitimación para ello (SSTC 84/2012, de 18 de abril, FJ 2, y 146/2012, de 54 de julio, FJ 3, y el ATC 294/2013, de 17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plantea, desde esta perspectiva, un problema singular, ya que el objeto del incidente de oposición a la ejecución es el de determinar si las cláusulas cuestionadas son o no abusivas, en tanto que el precepto cuestionado viene referido a un momento posterior: el de la recurribilidad del Auto resolutorio de la oposición, que dependerá del sentido del fallo, pues sólo el pronunciamiento desestimatorio es irrecurrible.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circunstancia conecta con la doctrina sentada en la STC 84/2012, de 18 de abril, así como en otras resoluciones posteriores (STC 42/2013, de 14 de febrero, FJ 5, y AATC 39/2012, de 28 de febrero, FJ 5, y 206/2012, de 30 de octubre, FJ 3). Se desprende de ellas que, si bien no puede pretenderse que en el Auto de planteamiento sean resueltas las cuestiones cuya resolución haya de recaer en el momento procesal oportuno, no por ello puede quedar desatendida la necesidad de garantizar que el proceso a quo no tenga otra resolución para el propio órgano judicial que la que derive del juicio de constitucionalidad. A este respecto, y dentro del análisis relativo a los juicios de aplicabilidad y relevancia, ante situaciones análogas de previa denuncia del carácter dudoso y discutible de la aplicabilidad de la norma cuestionada en el proceso a quo, hemos exigido un pronunciamiento específico del órgano judicial sobre la aplicación de la norma al caso, a efectos de garantizar que la resolución del litigio depende realmente de la solución que este Tribunal ofrezca sobre la constitucionalidad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se hacía necesario que en el Auto de planteamiento de la cuestión de inconstitucionalidad se hubiera incluido un pronunciamiento que, aunque provisional, resultara fundado, en orden a poner de manifiesto la relevancia del precepto procesal ahora a examen para la resolución del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en el presente caso el Juzgado proponente no efectúa consideración alguna que permita a este Tribunal llevar a cabo su necesario control sobre el juicio de relevancia en los términos dichos. El Auto de planteamiento no exterioriza con certeza que la oposición a la ejecución vaya a tener un signo desestimatorio, única hipótesis en que sería relevante la previsión legal del art. 695.4, segundo párrafo LEC, de manera que deja abierto el pronunciamiento de fondo y plantea la cuestión de inconstitucionalidad para el caso de que finalmente desestime la oposición; modo de actuar que, según se expuso, contradice aquella jurisprudencia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alega asimismo que el proceso constitucional se ha iniciado anticipadamente al tratarse de una norma que no es aplicable de forma inmediata, toda vez que el incidente de oposición a la ejecución hipotecaria tiene como objeto resolver si las cláusulas cuestionadas del préstamo hipotecario son abusivas, de suerte que el distinto tratamiento procesal del acceso al recurso de apelación de una y otra parte está desconectado de la decisión que debe adoptarse en dicho incidente. En otras palabras, una eventual decisión de inadmisión del recurso de apelación derivada de la aplicación del cuestionado art. 695.4 LEC se produciría en un momento procesal posterior al Auto resolutorio de la oposición.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decisoria del incidente de oposición, el pronunciamiento sobre la recurribilidad nos ubica en el plano de la “información sobre recursos”, que debe expresar la resolución recurrida por imperio del art. 208.4 LEC y que está desligado de las normas aplicables a la resolución del incidente de oposición. Por ello, el órgano judicial, al plantear la cuestión de inconstitucionalidad, se anticipa a la intención de la parte ejecutada en orden a recurrir, descartando otras hipótesis (el aquietamiento a la resolución del incidente o la terminación del proceso por causas distintas: desistimiento, renuncia, transacción, etc.), o la defensa por otros cauces contemplados en el ordenamiento procesal (como puede ser el de la oposición por la vía del art. 698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en el Auto de planteamiento falta una determinación concluyente del juicio de aplicabilidad y relevancia, al no presentarse el precepto cuestionado como decisivo para la resolución del incidente, por carecer de información específica sobre el signo del pronunciamiento pendiente, lo que impide determinar si dará lugar o no a la aplicación del párrafo segundo del art. 695.4 LEC; al no constar tampoco cuál sería la intención impugnatoria de la parte ejecutada en caso de no obtener satisfacción a su pretensión en la resolución judicial, como no puede ser de otro modo antes del dictado de la misma; y, finalmente, al no existir la conexión necesaria entre el fallo y el párrafo segundo del art. 695.4 LEC en los términos que el Juez aduce.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concluirse que el Auto de planteamiento de la presente cuestión de inconstitucionalidad no permite a este Tribunal apreciar la justificación que exige el art. 35.2 LOTC sobre la relación entre el fallo del proceso judicial y la validez del precepto discutido, lo cual hace innecesario entrar a valorar si, como señala el Fiscal General del Estado, la cuestión resulta también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6958-2013, planteada por el Juzgado de Primera Instancia e Instrucción núm. 7 de Avilés.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marzo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