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10 de marzo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noviembre de 2013 tuvo entrada en el Registro General de este Tribunal un escrito del Juzgado de Primera Instancia e Instrucción núm. 7 de Avilés al que se acompaña, junto con el testimonio del procedimiento correspondiente, el Auto de 14 de noviembre de 2013, por el que se acuerda plantear cuestión de inconstitucionalidad con respecto al art. 695.4, párrafo segundo, en relación con el art. 695.1.4 de la Ley 1/2000, de 7 de enero, de enjuiciamiento civil (LEC), en la redacción dada en el art. 7, punto 14, de la Ley 1/2013, de 14 de mayo, de medidas para reforzar la protección a los deudores hipotecarios, reestructuración de deuda y alquiler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Banco Español de Crédito formuló demanda ejecutiva en reclamación de deuda garantizada con hipoteca. Dicha demanda dio lugar a procedimiento de ejecución de título no judicial núm. 109-2012. Se articuló por el demandado oposición a dicha ejecución, alegando el carácter abusivo de determinadas cláusulas (a saber: vencimiento anticipado, intereses de demora pactados y gastos y suplidos), incoándose la pieza correspondiente (pieza de oposición hipotecaria 109-13-019) con traslado de la oposición a la ejecutante. Se convocó vista a la que comparecieron en legal forma todas las partes y, tras las alegaciones iniciales y la prueba solicitada y admitida, quedaron los autos pendientes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órgano judicial dictó providencia de 2 de octubre de 2013, al amparo de lo dispuesto en el art. 35 de la Ley Orgánica del Tribunal Constitucional (LOTC), acordando oír a las partes y al Ministerio Fiscal para que alegasen sobre la pertinencia de plantear cuestión de inconstitucionalidad en relación con el art. 695.4 LEC, en la redacción dada por la Ley 1/2013, de 14 de mayo. Señala en dicha resolución que “una vez examinadas en cuanto al fondo las diferentes peticiones del ejecutado para declarar el carácter abusivo de diversas cláusulas, y llegado el caso que bien pudiera ser, que se consideran algunas de ellas abusivas y otras no, conforme a lo dispuesto en el art[ículo] ya mencionado, solo cabe recurso de apelación para el caso que se falle en el sentido de declarar abusiva una cláusula, mientras que si se falla en el sentido de decir que no es abusiva no cabe recurso alguno. Ello supone que siempre que se declare el carácter abusivo, el ejecutante hipotecario, habitualmente una entidad crediticia, está facultado para recurrirlo y rebatirlo, y tener una segunda instancia en defensa de sus intereses. Sin embargo el ejecutado hipotecario, nunca podrá recurrir aquella resolución que diga que alguna cláusula no es abusiva, con lo que hay unas posiciones legales distintas en el mismo procedimiento sobre la misma alegación dependiendo de la condición procesal, siendo más perjudicial para el deudor hipotecario cuando se trata de una ley cuya finalidad es reforzar la protección de los deudores hipotecarios como señala tanto su enunciado como su exposición de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razón de ello, acordaba la apertura del trámite de alegaciones para que se adujera lo pertinente sobre la constitucionalidad del art 695.4 LEC, “por vulnerar los preceptos constitucionales del art 24 en cuanto a la tutela judicial efectiva en el ejercicio de sus derechos, sin que ningún caso se produzca indefensión en relación con el art 14 de la Carta Magna, sobre el principio de igualdad y a que no sean discriminados por ninguna condición o circunstancia social o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subrayaba aún la trascendencia de dicho art. 695.4 LEC en el supuesto de hecho enjuiciado, ya que, “para el caso que en este procedimiento alguna de las cláusulas que la parte ejecutada considere abusivas, no fuera declarada como tal”, la consecuencia sería la firmeza de la resolución, sin posibilidad de recurso, con continuación de la ejecución hipotecaria sobre su vivienda habitual. Por ello, dice la providencia en su inciso final, de no plantearse en ese momento procesal la cuestión de inconstitucionalidad, las consecuencias serían de difícil reparación, dado que el procedimiento termina con la enajenación del bien inmueble del ejecutado “para el caso que en primera instancia se desestime la alegación del ejecutado hipotecario”.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trámite de alegaciones, la parte ejecutante postuló la constitucionalidad del precepto, ya que la nueva regulación introducida por la Ley 1/2013 no obsta a que los prestatarios puedan comparecer y defenderse en la forma que estimen oportuna. La diferencia se ciñe a la posibilidad de interponer recurso, mas esa circunstancia —decía— no hace sino compensar la ventaja de la que parte el prestatario, al reconocérsele la posibilidad de formular oposición fundada en el carácter abusivo de las cláusulas contenidas en el préstamo hipotecario, abriéndose con ello las causas de oposición de un proceso ejecutivo, asemejándolo a un proceso declarativo y quitándole la especialidad propia del mismo. Por consiguiente, en compensación de esa posibilidad, queda objetiva y razonablemente justificado que la Ley permita a la entidad ejecutante la formalización de un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ejecutada, en cambio, defendió la necesidad de plantear la cuestión de inconstitucionalidad, al articularse en la Ley una ventaja para quien ya de por sí cuenta con una posición preeminente.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Ministerio Fiscal consideró no pertinente el planteamiento. A su juicio, el art. 695.4 LEC no condiciona el fallo sobre el incidente de oposición a la ejecución hipotecaria, pues queda referido exclusivamente a los posibles recursos contra el mismo, por lo que nada impide el dictado de una resolución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14 de noviembre de 2013 del Juzgado de Primera Instancia e Instrucción número 7 de Avilés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exponer los antecedentes del caso, señala el Auto el precepto cuya constitucionalidad se cuestiona, que es el art 695.4, párrafo segundo, en relación con el art 695.1, 4 LEC, en la redacción dada por la Ley 1/2013, de 14 de mayo, de medidas para reforzar la protección a los deudores hipotecarios, reestructuración de deuda y alquiler social en su capítulo III, artículo 7, punto 14. Funda sus dudas en que se priva al ejecutado de la posibilidad de recurrir la resolución que resuelva un incidente de oposición ante una ejecución dineraria garantizada con hipoteca por alegación de cláusulas abusivas, en aquellos casos en los que se desestime el motivo de oposición, siendo firme el fallo y no teniendo más posibilidad legal de oponerse a la continuación de la ejecución, a diferencia de la posibilidad de recurso con la que cuenta el ejecutante para el caso que sí se estime el motivo de oposición, evitando con ello la firmeza del fallo. Esa diferencia en la posición procesal vulneraría los arts. 14 y 24 de la Constitución, al suponer un tratamiento discriminatorio y desigualitario entre las partes ante un mismo acto procesal en un mismo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tratamiento igualitario de las partes en el proceso sólo se aseguraría, dice el órgano judicial, o suprimiendo los recursos para ambas partes, independientemente de cómo se resuelva el motivo de oposición, tal como preveía la antigua redacción del art. 695 LEC antes de la Ley 1/2013, o, alternativamente, dando la posibilidad de recurso a ambas partes, tal como ocurre en supuestos similares (cita, señaladamente, el art. 560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Entiende el Juzgado que el artículo 695.4, párrafo segundo LEC, afecta a la validez del fallo, pues el mismo quedará firme para el caso de que el pronunciamiento sea desestimatorio, mientras que el ejecutante siempre podrá recurrir si le perjudica. Señala además que, una vez concluida la vista, se ha ido pronunciado sobre cada una de las cuestiones relativas a la abusividad de las cláusulas cuestionadas, de cuya decisión dependerá el fallo; y siendo alguna de ellas desestimatoria y otras estimatorias, a la hora de dar posibilidad de recurso y de que las partes puedan legítimamente discrepar por errónea valoración jurídica del pronunciamiento judicial, constata que el legislador ha establecido aquel criterio distinto en cuanto a las posibilidades de recurso, según el signo del pronunciamiento, concluyendo por ello que es una norma procesal que puede vulnerar los arts. 14 y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enero de 2014,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21 de febrero de 2014. Considera que la cuestión de inconstitucionalidad es inadmisible por falta de requisitos procesales y por ser notoriamente infundada, alegando en síntesis: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a los requisitos procesales, dice el escrito, el Juez aborda el juicio de relevancia con notorias dudas sobre su concurrencia, advirtiéndose además que es claramente diferenciado el objeto del proceso y el de la cuestión de inconstitucionalidad, ya que el primero viene referido a la estimación o no de la oposición que lleva como condicionante la declaración o no de abusividad de las cláusulas del contrato de préstamo hipotecario, mientras que el objeto de la cuestión de inconstitucionalidad se vincula a un momento posterior: el de la recurribilidad del Auto resolutorio de la oposición. El fallo sobre la oposición a la ejecución, en suma, no es en absoluto relevante para el recurso de las partes, por no haberse llegado a esa fase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asimismo que no es el momento procesal adecuado para el planteamiento de la cuestión, puesto que podrían darse acontecimientos procesales (desistimiento, renuncia, transacción, carencia de objeto) que eliminarían la fase procesal en la que sería posible su formulación (la del recurso de apelación), de forma que, fenecido el proceso, faltaría el nexo de unión entre la norma no aplicada y la resolución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no concurre el requisito del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Fiscal alega adicionalmente que la profundización en el asunto podría conducir a declarar la cuestión como notoriamente infundada. La posible indefensión que pudiera sufrir el deudor hipotecario por la privación del recurso de apelación en el juicio hipotecario podría verse paliada por la posibilidad de reclamar en juicio ordinario (art. 698 LEC), arma legal que se mencionó en el Auto en el que se declaró constitucional el proceso hipotecario (ATC 113/2011, FJ 4) y que eliminaba, según el auto, la indefensión del deudor.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el legislador, en su libertad de configuración del sistema de recursos, es libre para arbitrar cuándo y por quién y en qué momento procesal una persona física o jurídica puede recurrir una resolución, sin que por ello se resienta el principio de igualdad de armas en el proceso. En este sentido, es una constante en la jurisprudencia de este Tribunal que el derecho a la revisión de una determinada respuesta judicial tiene carácter legal, así como que hay que distinguir entre el acceso a la jurisdicción que nace ex constitutione y el acceso al recurso con origen ex lege.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destaca que la dicción del último inciso del art. 695.4 LEC parece atender a la convivencia del juicio hipotecario con el ordinario y a la no creación de cosa juzgada. Por esa razón dispone que “fuera de estos casos, los autos que decidan la oposición a que se refiere este artículo no serán susceptibles de recurso alguno y sus efectos se circunscribirán exclusivamente al proceso de ejecución en que se dicten”, lo que abre la puerta a la discusión “sobre la abusividad de la cláusula al deudor compensando su defensa con la del acreedor en el juicio sumario a quien se le legitimó para apelar el sobreseimiento de la ejecución o la condición abusiva de alguna de sus cláusulas”.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el Juzgado de Primera Instancia e Instrucción núm. 7 de Avilés respecto del art. 695.4, párrafo segundo, en relación con el art. 695.1.4 de la Ley de enjuiciamiento civil (LEC), en la redacción dada en el art. 7, punto 14, de la Ley 1/2013, de 14 de mayo, de medidas para reforzar la protección a los deudores hipotecarios, reestructuración de deuda y alquiler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resulta de la fundamentación del Auto de planteamiento de la cuestión, la duda de constitucionalidad del órgano promotor se centra en la posible conculcación de los derechos fundamentales garantizados en los art 14 y 24 CE, al suponer un tratamiento discriminatorio y desigualitario entre las partes ante un mismo acto procesal —recurso de apelación— en un mismo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según se ha hecho constar en los antecedentes de esta resolución, se ha opuesto a la admisión de la presente cuestión de inconstitucionalidad, por entender que no se ha formulado adecuadamente el juicio de relevancia exigido por el art. 35 de la Ley Orgánica del Tribunal Constitucional (LOTC), así como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previsto en el art. 37.1 LOTC, este Tribunal puede rechazar a limine las cuestiones de inconstitucionalidad, mediante Auto y sin otra audiencia que la del Fiscal General del Estado, cuando faltaren las condiciones procesales o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plantea la falta del requisito procesal del denominado juicio de relevancia, esto es, la justificación de que la decisión del proceso a quo depende de la validez de la norma sobre la que se suscita la duda (art. 35.2 LOTC), con fundamento en la falta de determinación concluyente de la norma cuestionada como aplicable al caso y por no haberse planteado la cuestión en el momento procesal adecuado.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juicio de relevancia debe ser entendido como el esquema argumental dirigido a probar que el fallo del proceso judicial depende de la validez de la norma, constituyendo uno de los requisitos esenciales de toda cuestión de inconstitucionalidad, por cuanto a su través se garantiza el control concreto de la constitucionalidad de la ley, impidiendo que el órgano judicial convierta dicho control en abstracto, al carecer de legitimación para ello (SSTC 84/2012, de 18 de abril, FJ 2, y 146/2012, de 54 de julio, FJ 3, y el ATC 294/2013, de 17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plantea, desde esta perspectiva, un problema singular, ya que el objeto del incidente de oposición a la ejecución es el de determinar si las cláusulas cuestionadas son o no abusivas, en tanto que el precepto cuestionado viene referido a un momento posterior: el de la recurribilidad del Auto resolutorio de la oposición, que dependerá del sentido del fallo, pues sólo el pronunciamiento desestimatorio es irrecurrible.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circunstancia conecta con la doctrina sentada en la STC 84/2012, de 18 de abril, así como en otras resoluciones posteriores (STC 42/2013, de 14 de febrero, FJ 5, y AATC 39/2012, de 28 de febrero, FJ 5, y 206/2012, de 30 de octubre, FJ 3). Se desprende de ellas que, si bien no puede pretenderse que en el Auto de planteamiento sean resueltas las cuestiones cuya resolución haya de recaer en el momento procesal oportuno, no por ello puede quedar desatendida la necesidad de garantizar que el proceso a quo no tenga otra resolución para el propio órgano judicial que la que derive del juicio de constitucionalidad. A este respecto, y dentro del análisis relativo a los juicios de aplicabilidad y relevancia, ante situaciones análogas de previa denuncia del carácter dudoso y discutible de la aplicabilidad de la norma cuestionada en el proceso a quo, hemos exigido un pronunciamiento específico del órgano judicial sobre la aplicación de la norma al caso, a efectos de garantizar que la resolución del litigio depende realmente de la solución que este Tribunal ofrezca sobre la constitucionalidad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se hacía necesario que en el Auto de planteamiento de la cuestión de inconstitucionalidad se hubiera incluido un pronunciamiento que, aunque provisional, resultara fundado, en orden a poner de manifiesto la relevancia del precepto procesal ahora a examen para la resolución del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en el presente caso el Juzgado proponente no efectúa consideración alguna que permita a este Tribunal llevar a cabo su necesario control sobre el juicio de relevancia en los términos dichos. El Auto de planteamiento no exterioriza con certeza que la oposición a la ejecución vaya a tener un signo desestimatorio, única hipótesis en que sería relevante la previsión legal del art. 695.4, segundo párrafo LEC, de manera que deja abierto el pronunciamiento de fondo y plantea la cuestión de inconstitucionalidad para el caso de que finalmente desestime la oposición; modo de actuar que, según se expuso, contradice aquella jurisprudencia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alega asimismo que el proceso constitucional se ha iniciado anticipadamente al tratarse de una norma que no es aplicable de forma inmediata, toda vez que el incidente de oposición a la ejecución hipotecaria tiene como objeto resolver si las cláusulas cuestionadas del préstamo hipotecario son abusivas, de suerte que el distinto tratamiento procesal del acceso al recurso de apelación de una y otra parte está desconectado de la decisión que debe adoptarse en dicho incidente. En otras palabras, una eventual decisión de inadmisión del recurso de apelación derivada de la aplicación del cuestionado art. 695.4 LEC se produciría en un momento procesal posterior al Auto resolutorio de la oposición.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perspectiva decisoria del incidente de oposición, el pronunciamiento sobre la recurribilidad nos ubica en el plano de la “información sobre recursos”, que debe expresar la resolución recurrida por imperio del art. 208.4 LEC y que está desligado de las normas aplicables a la resolución del incidente de oposición. Por ello, el órgano judicial, al plantear la cuestión de inconstitucionalidad, se anticipa a la intención de la parte ejecutada en orden a recurrir, descartando otras hipótesis (el aquietamiento a la resolución del incidente o la terminación del proceso por causas distintas: desistimiento, renuncia, transacción, etc.), o la defensa por otros cauces contemplados en el ordenamiento procesal (como puede ser el de la oposición por la vía del art. 698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en el Auto de planteamiento falta una determinación concluyente del juicio de aplicabilidad y relevancia, al no presentarse el precepto cuestionado como decisivo para la resolución del incidente, por carecer de información específica sobre el signo del pronunciamiento pendiente, lo que impide determinar si dará lugar o no a la aplicación del párrafo segundo del art. 695.4 LEC; al no constar tampoco cuál sería la intención impugnatoria de la parte ejecutada en caso de no obtener satisfacción a su pretensión en la resolución judicial, como no puede ser de otro modo antes del dictado de la misma; y, finalmente, al no existir la conexión necesaria entre el fallo y el párrafo segundo del art. 695.4 LEC en los términos que el Juez aduce.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de concluirse que el Auto de planteamiento de la presente cuestión de inconstitucionalidad no permite a este Tribunal apreciar la justificación que exige el art. 35.2 LOTC sobre la relación entre el fallo del proceso judicial y la validez del precepto discutido, lo cual hace innecesario entrar a valorar si, como señala el Fiscal General del Estado, la cuestión resulta también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6958-2013, planteada por el Juzgado de Primera Instancia e Instrucción núm. 7 de Avilés.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marzo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