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2013 tuvo entrada en el Registro General de este Tribunal un escrito del Juzgado de Primera Instancia e Instrucción núm. 7 de Avilés al que se acompaña, junto con el testimonio del procedimiento correspondiente, el Auto de 14 de noviembre de 2013, por el que se acuerda plantear cuestión de inconstitucionalidad con respecto al art. 695.4 párrafo segundo en relación con el art. 695.1.4 de la Ley 1/2000, de 7 de enero, de enjuiciamiento civil (LEC), en la redacción dada en el art.7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Ibercaja Banco, S.A.U., formuló demanda ejecutiva en reclamación de deuda garantizada con hipoteca. Dicha demanda dio lugar a procedimiento de ejecución de título no judicial núm. 84-2013. Se articuló por el demandado oposición a dicha ejecución, alegando el carácter abusivo de determinadas cláusulas (a saber cláusula de vencimiento anticipado; intereses de demora pactados, y los gastos y suplidos y comisiones que debe asumir el ejecutado), incoándose la pieza correspondiente (pieza de oposición hipotecaria 84/2013-01) con traslado de la oposición a la ejecutante. Se convocó vista a la que comparecieron en legal forma todas las partes, y tras las alegaciones iniciales y la prueba solicitada y admitida quedaron los Autos pendientes de dictar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dictó providencia de 2 de octubre de 2013, al amparo de lo dispuesto en el art. 35 de la Ley Orgánica del Tribunal Constitucional (LOTC), acordando oír a las partes y al Ministerio Fiscal para que alegasen sobre la pertinencia de plantear cuestión de inconstitucionalidad en relación con el art. 695.4 LEC, en la redacción dada por la Ley 1/2013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trámite de alegaciones la parte ejecutante postuló la constitucionalidad del precepto, ya que la nueva regulación no hace sino seguir el criterio de la Ley de enjuiciamiento civil, de manera que la inconstitucionalidad del art. 695.4 supondría también la de los arts. 551.4 y 552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ejecutada, en cambio, defendió la necesidad de plantear la cuestión de inconstitucionalidad, haciendo suyos los razonamientos esgrimidos por el juzgador en la providencia, al articularse en la Ley una ventaja para quien ya de por sí cuenta con una posición preeminente.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sostuvo que no era pertinente el planteamiento de la cuestión de inconstitucionalidad. A su juicio, el art. 695.4 LEC no condiciona el fallo sobre el incidente de oposición a la ejecución hipotecaria, pues queda referido exclusivamente a los posibles recursos contra el mismo, por lo que nada impide el dictado de una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14 de noviembre de 2013, el Juzgado de Primera Instancia e Instrucción núm. 7 de Avilés plantea la cuestión de inconstitucionalidad en relación con el art. 695.4, párrafo segundo,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14 de noviembre de 2013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del caso, señala el Auto el precepto cuya constitucionalidad se cuestiona que es el art 695.4, párrafo segundo, en relación con el art. 695.1, 4 LEC, en la redacción dada por la Ley 1/2013 de medidas para reforzar la protección a los deudores hipotecarios, reestructuración de deuda y alquiler social en su capítulo III, artículo 7, punto 14, fundando sus dudas de constitucionalidad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que siempre tiene el ejecutante para el caso que sí se estime el motivo de oposición y evitar la firmeza del fallo, por lo que se han vulnerado los arts. 14 y 24 de la Constitución, al suponer un tratamiento discriminatorio y desigualitario entre las partes ante un mismo acto procesal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el Auto que el art. 695.4, párrafo segundo, LEC, en la redacción dada por la Ley 1/2013, vulnera la igualdad de trato en el derecho de acceso al recurso y por ello formula la siguiente conclusión: el tratamiento igualitario de las partes en el proceso sólo se aseguraría o suprimiendo los recursos para ambas partes, independientemente de cómo se resuelva el motivo de oposición y tal como preveía la antigua redacción del art. 695 LEC antes de la Ley 1/2013, o, alternativamente, dando la posibilidad de recurso a ambas partes, tal como ocurre en supuestos similares y sobre este punto cita, señaladamente, el art. 560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Entiende el Juzgado que el artículo 695.4, párrafo segundo LEC afecta realmente a la validez del fallo, pues el mismo quedará firme para el caso que el pronunciamiento sea desestimatorio, mientras que el ejecutante siempre podrá recurrir si le perjudica. Al efecto, se señala como, una vez concluida la vista, el órgano judicial se ha ido pronunciando sobre cada una de las cuestiones relativas a la abusividad de las cláusulas cuestionadas, de cuya decisión dependerá el fallo; y siendo alguna de ellas desestimatoria y otras estimatoria, a la hora de dar posibilidad de recurso y que las partes puedan legítimamente discrepar por errónea valoración jurídica del pronunciamiento judicial, se ha encontrado en este punto con que el legislador ha establecido un criterio distinto según la parte que haya resultado perjudicada, pues si es el ejecutado, no cabe la interposición del recurso de apelación, lo que no sucede si es el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suma, el Auto concluye que el precepto cuestionado es una norma procesal que puede vulnerar el derecho fundamental a la tutela judicial efectiva y a la igualdad de partes, al existir discriminación en cuanto a las posibilidades de recurso para las partes, lo que conllevará unas consecuencias que afectan evidentemente al fallo dependiendo del contenido del mismo, por lo que, aunque no sea una norma que a priori afecta a la validez del fallo, sí incide a posteriori en la validez del fallo en cuanto repercute en su contenido y en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17 de febrero de 2014, en el que interesa la inadmisión a trámite de la cuestión de inconstitucionalidad por falta de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 los requisitos procesales, el Fiscal señala que el planteamiento ha sido efectuado anticipadamente como ya dijo en sede judicial y, de otro lado, la norma cuestionada era irrelevante para la decisión que se debía tomar en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falta de requisitos procesales, aduce que es necesario que la norma cuestionada vaya a ser inmediatamente aplicada y sea paso obligado para la continuación del proceso y condicionante de la decisión a tomar, independientemente de que la resolución que se vaya a dictar fuere un auto o una sentencia. Este Tribunal no exige solo que exista “relevancia” sino que, constituyendo la misma el esquema argumental dirigido a probar que el fallo del proceso judicial depende de la validez de la norma cuestionada (AATC 93/1999, de 13 de abril, y 21/2001, de 30 de enero), la misma sea explicitada por el órgano judicial ya que constituye una de las condiciones esenciales para la admisión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a juicio del Fiscal, el Juez aborda el requisito del juicio de relevancia con notorias dudas sobre su concurrencia, y propone el juicio de relevancia con anterioridad al examen del objeto del proceso. Efectivamente, en el momento en que es dictado el Auto de planteamiento, es claramente diferenciado tal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viene referida a un momento posterior cual es la recurribilidad del auto resolutorio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 resulta que el Auto por el que se plantea la cuestión ha obviado el auto resolutorio de la oposición y ha desviado el polo de atención sobre el juicio de relevancia, pues el fallo sobre la oposición a la ejecución no es en absoluto relevante para el recurso de las partes por no haberse llegado a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alega, asimismo, que no es el momento procesal adecuado para el planteamiento de la cuestión, puesto que pueden surgir varios acontecimientos procesales que hagan imposible jurídicamente tal planteamiento como sería cualquier tipo de crisis procesal, por lo que, dado el carácter concreto de la cuestión, faltaría el nexo de unión entre norma no aplicada y la resolución de la cuestión de inconstitucionalidad, una vez fenecido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no concurre el requisito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el Fiscal alega que la profundización en el asunto nos podría llevar a una inadmisión de la cuestión por ser notoriamente infundada y, en este punto, aduce que la posible indefensión que pudiera sufrir el deudor hipotecario por la privación del recurso de apelación en el juicio hipotecario podría verse paliada por la posibilidad de reclamar en juicio ordinario (art. 698 LEC), requisito legal que se mencionó en el Auto en el que se declaró constitucional el proceso hipotecario (ATC 113/2011, de 19 de julio, FJ 4) y que eliminaba, según el Auto, la indefensión del deudor.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en su libertad de configuración del sistema de recursos es libre para arbitrar cuándo, por quién y en qué momento procesal una persona física o jurídica puede recurrir una resolución, sin que por ello se resienta el principio de igualdad de armas en el proceso. En este sentido es una constante en la jurisprudencia de este Tribunal Constitucional (SSTC 37/1995, de 7 de febrero, y 119/1998, de 4 de junio, entre muchas) que el derecho a la revisión de una determinada respuesta judicial tiene carácter legal, así como que hay que distinguir entre acceso a la jurisdicción que nace ex constitutione y acceso al recurso con origen ex lege. Al hilo de lo anterior, el Fiscal alega que dentro de un sistema global de protección de las partes en el proceso, unido a la necesidad de configurar procesos rápidos, la supresión del recurso de apelación en el proceso de ejecución hipotecaria para una de las partes y el mantenimiento para la otra puede obedecer a esos principios, salvaguardando siempre los medios de alegación, prueba y defensa, deferidos al proceso previsto en el art. 698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Fiscal subraya que la dicción del último inciso del art. 695.4 LEC parece atender, también, a la convivencia del juicio hipotecario con el ordinario y a la no creación de cosa juzgada cuando textualmente señala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órgano promotor se centra en la posible conculcación de los derechos fundamentales garantizados en los art 14 y 24 CE, al suponer un tratamiento discriminatorio y desigualitario entre las partes ante la utilización o no del recurso de apelación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Fiscal plantea la cuestión relativa a la falta del requisito procesal del denominado juicio de relevancia, esto es, la justificación de que la decisión del proceso a quo depende de la validez de la norma cuestionada (art. 35.2 LOTC), con fundamento en la falta de determinación concluyente de la norma cuestionada como aplicable al caso y por no haberse planteado la cuestión en el momento procesal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juicio de relevancia, hemos afirmado que debe ser entendido como el esquema argumental dirigido a probar que el fallo del proceso judicial depende de la validez de la norma cuestionada y que constituye uno de los requisitos esenciales de toda cuestión de inconstitucionalidad, por cuanto que garantiza el control concreto de la constitucionalidad de la ley, impidiendo que el órgano judicial convierta dicho control en abstracto, al carecer de legitimación para ello (SSTC 84/2012, de 18 de abril, FJ 2; 146/2012, de 54 de julio, FJ 3; AATC 294/2013, de 17 de diciembre, FJ 2, y 70/2014, de 10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cuestión de inconstitucionalidad plantea, desde esta perspectiva, un problema singular, puesto que el objeto del incidente de oposición a la ejecución es el de determinar si las cláusulas cuestionadas son o no abusivas, en tanto que el precepto cuestionado viene referido a un momento posterior cual es el de la recurribilidad del Auto resolutorio de la oposición, la cual depende del sentido del fallo, pues sólo el pronunciamiento desestimatorio es irrecurrible.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conecta con la doctrina sentada en la STC 84/2012, de 18 de abril, así como en otras resoluciones (por todas, SSTC 42/2013, de 14 de febrero, FJ 5; y 18/2014, de 30 de enero, FJ 5, así como AATC 39/2012, de 28 de febrero, FJ 5; y 206/2012, de 30 de octubre, FJ 3), de la cual se desprende que si bien no puede pretenderse que en el Auto de planteamiento sean resueltas las cuestiones cuya resolución haya de recaer en el momento procesal oportuno, no por ello puede quedar desatendida la necesidad de garantizar que el proceso a quo no tenga otra resolución para el propio órgano judicial que la que derive del juicio de constitucionalidad, 	ni el consiguiente control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y dentro del análisis relativo a los juicios de aplicabilidad y relevancia que ahora nos ocupa y ante situaciones análogas de previa denuncia del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en el caso examinado y siguiendo la precedente doctrina consolidada de este Tribunal, se hacía necesario que en el Auto de planteamiento de la cuestión de inconstitucionalidad se hubiera incluido un pronunciamiento del órgano judicial que, aunque provisional, resultara fundado, en orden a poner de manifiesto la relevancia del precepto procesal ahora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el presente caso, el Juzgado proponente no efectúa consideración alguna que permita a este Tribunal llevar a cabo su necesario control sobre el juicio de relevancia en orden a garantizar que la resolución del proceso judicial dependa realmente de la validez de la norma cuestionada. El Auto de planteamiento no exterioriza con certeza que la oposición a la ejecución vaya a tener un signo desestimatorio, única hipótesis en que sería relevante la previsión legal del art. 695.4, segundo párrafo, LEC, de manera que se deja abierto el pronunciamiento de fondo y se plantea la cuestión para el caso de que finalmente se desestime la oposición, por lo que debe concluirse reconociendo en este punto la insuficiencia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alega asimismo que la cuestión se ha planteado anticipadamente al tratarse de una norma que no es aplicable de forma inmediata, puesto que el incidente de oposición a la ejecución hipotecaria tiene como objeto resolver si las cláusulas cuestionadas del préstamo hipotecario son abusivas, de suerte que el distinto tratamiento procesal del acceso al recurso de apelación de una y otra parte está desconectado de la decisión que debe adoptar el Juez en el incidente de oposición. De esta manera, una eventual decisión de inadmisión del recurso de apelación derivada de la aplicación del cuestionado art. 695.4 LEC se produciría en un momento procesal posterior al Auto resolutorio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decisoria del incidente de oposición, el pronunciamiento sobre su recurribilidad nos sitúa en el plano de la “información sobre recursos” que debe expresar la resolución recurrida por imperio del art. 208.4 LEC, el cual está desligado de las normas aplicables a la resolución del incidente de oposición. Por ello, el órgano judicial, al plantear la cuestión de inconstitucionalidad, se anticipa a la intención de la parte ejecutada en orden a recurrir, descartando otras hipótesis concurrentes como el aquietamiento a la resolución del incidente, la terminación del proceso por causas distintas (v.gr. desistimiento, renuncia, transacción, etc.), o la defensa por otros cauces contemplados en el ordenamiento procesal como puede ser el de la oposición por la vía del art. 698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definitiva, en el Auto de planteamiento falta una determinación concluyente del juicio de aplicabilidad y relevancia, al no presentarse el precepto cuestionado como decisivo para la resolución del incidente, por carecer de información específica sobre el signo del pronunciamiento pendiente, lo que impide determinar si dará lugar o no a la aplicación del párrafo segundo del art. 695.4 LEC; al no constar tampoco cuál sería la intención impugnatoria de la parte ejecutada en caso de no obtener satisfacción a su pretensión en la resolución judicial, como no puede ser de otro modo antes del dictado de la misma; y, finalmente, al no existir la conexión necesaria entre el fallo y el párrafo segundo del art. 695.4 LEC en los términos que el Juez aduce, puesto que la instrucción de recursos es accesoria a lo que es propiamente el contenido decisorio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como en el ATC 70/2014, FJ 5, ha de concluirse que el Auto de planteamiento de la presente cuestión de inconstitucionalidad no permite a este Tribunal acceder a la justificación que exige el art. 35.2 LOTC sobre la relación de dependencia entre el fallo del procedimiento a quo y la validez del precepto discutido, lo cual hace innecesario entrar a valorar si, como señala el Fiscal General del Estado, la cuestión resulta también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