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5658-2010, planteada por la Sala de lo Civil y Penal del Tribunal Superior de Justicia de Galicia, en relación con la disposición adicional tercera de la Ley del Parlamento de Galicia 2/2006, de 14 de junio, de Derecho civil de Galicia, modificada por la Ley 10/2007, de 28 de junio, por posible infracción del art. 149.1.8 CE. Han comparecido y formulado alegaciones, el Parlamento de Galicia, la Xunta de Galicia y el Fiscal General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julio de 2010 se registró en este Tribunal Constitucional un oficio de la Sala de lo Civil y Penal del Tribunal Superior de Justicia de Galicia, fechado el 8 de julio de 2010, al que se acompañaba Auto del mismo órgano jurisdiccional, de 30 de junio de 2010, en el que se acuerda plantear cuestión de inconstitucionalidad en relación con la disposición adicional tercera de la Ley del Parlamento de Galicia 2/2006, de 14 de junio, de Derecho civil de Galicia, tanto en su redacción originaria como en la redacción actual tras la modificación introducida por la Ley 10/2007, de 28 de junio, ambas por posible infracción del art. 149.1.8 CE, siendo registrada esta cuestión con el número 5657-2010.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de Betanzos, don Miguel Graiño Echevarría, interpuso demanda para que se declarara que los herederos ab intestato de doña Vanessa María López Gómez —fallecida en accidente de tráfico— eran sus padres por partes iguales, siendo él —su pareja de hecho— el usufructuario vitalicio de la mitad del haber hereditario líquido conforme al Derecho civil de Galicia. El demandante había convivido con la causante desde el 31 de octubre de 2005 hasta el 13 de julio de 2007, fecha del accidente. Tras el fallecimiento, remitió escrito a los padres de doña Vanessa para realizar conjuntamente la declaración notarial de herederos. No recibió ninguna respuesta y, con posterioridad, pudo saber que el 14 de noviembre de 2007 los padres de su pareja fallecida habían tramitado —ante notario— una declaración de herederos a través de acta de notoriedad, en la que habían omitido todos los datos que relacionaban a su hija y causante con el demandante. En el proceso, el demandante solicita también la intervención judicial del caudal hereditario de la causante, con devolución por parte de los demandados del dinero cobrado indebidamente y la nulidad de la declaración de herederos ab intestato tramitada a instancia de los demandados y padres de la causante, así como la nulidad de cualquier acto de aceptación de la herencia otorgado por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fundamentaba jurídicamente su pretensión en la disposición adicional tercera de la Ley 2/2006, de 14 de junio, de Derecho civil de Galicia, que establecía en primer párrafo: “A los efectos de la aplicación de la presente Ley, se equiparan al matrimonio las relaciones maritales mantenidas con intención o vocación de permanencia, con lo que se extienden a los miembros de la pareja los derechos y las obligaciones que la presente ley reconoce a los cónyuges.” Y en el segundo: “Tendrán la consideración de relación marital análoga al matrimonio la formada por dos personas que lleven conviviendo al menos un año, pudiéndose acreditar tal circunstancia por medio de la inscripción en el registro, manifestación expresa mediante acta de notoriedad o cualquier otro medio admisible en derecho. En caso de tener hijos en común será suficiente con acreditar la convivencia.” La disposición adicional tercera de la Ley 2/2006 fue modificada por la Ley 10/2007, de 28 de junio y tras la reforma dispone: “2. Tendrán la condición de parejas de hecho las uniones de dos personas mayores de edad, capaces, que convivan con la intención o vocación de permanencia en una relación de afectividad análoga a la conyugal y que la inscriban en el Registro de Parejas de Hecho de Galicia, expresando su voluntad de equiparar sus efectos a los del matrimonio.” El actor recuerda que, en la exposición de motivos de la Ley 10/2007, de 28 de junio, se declara que el único objetivo de la reforma era aclarar el sentido de la disposición adicional tercera de la Ley 2/2006, pues no había sido la intención del legislador introducir una equiparación ope legis entre las parejas de hecho y el matrimonio, forzando a aquéllos que no desearan ser equiparados a estarlo, sino condicionar la equiparación al requisito de una manifestación de voluntad expresa. En consecuencia, el actor sostenía que a fecha del accidente —13 de julio de 2007—, el periodo de un año de convivencia exigido por la Ley 2/2006 estaba superado, pues se inició en octubre de 2005, y la manifestación de la voluntad de equiparse debía poder acreditarse de otra forma que no fuera la inscripción registral, en la medida en que el Registro aún no existía cuando la causante falleció.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24 junio 2008, el órgano de instancia desestimó la demanda interpuesta con los argumentos siguientes:1) doña Vanessa falleció el 13 julio 2007, cuando no estaba creado el registro de las parejas de hecho previsto en la disposición final tercera de la Ley 10/2007, de 28 de junio, por lo que, en efecto, no puede exigirse la inscripción en el caso de autos; 2) no obstante ello, resulta claro tanto de la Ley 10/2007, como de la Ley 2/2006, que la intención del legislador fue la voluntad de equiparación de las parejas de hecho al matrimonio solo en los casos en los que así se expresara de forma clara y unívoca por los miembros de la pareja, exigiendo para ello algún medio de constancia fehaciente como es la inscripción en algún registro, un acta notarial o cualquier otro medio similar; 3) no fue la intención del legislador una equiparación ope legis de las parejas de hecho al matrimonio, lo que provocó la modificación de la redacción de la disposición adicional tercera aprobada por el Parlamento de Galicia en el año 2006, pues esta podía no reflejar la auténtica voluntad del legislador; 4) en el presente caso, no consta la voluntad de equiparación de los miembros de la pareja de forma expresa, clara e inequívoca, de que su unión estable fuese equiparada a la marital, sino tan solo un año y medio de convivencia y la adquisición de un bien en común por mitades iguales, por lo que no puede accederse a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interpone recurso de apelación. Aduce infracción de la disposición adicional tercera de la Ley 2/2006, de 14 de junio, y aplicación indebida de la reforma operada por la Ley 10/2007, de 28 de junio. Para el recurrente, la cuestión litigiosa es la determinación del valor jurídico de la convivencia de la pareja desde el 31 de octubre de 2005 hasta el 13 julio 2007, fecha del accidente y del fallecimiento de la causante. Por Sentencia de 12 de febrero de 2009, el órgano judicial desestimó el recurso de apelación con los siguientes argumentos: 1) la disposición transitoria tercera remite para la resolución de los problemas de derecho intertemporal que no estén expresamente previstos en la Ley de Derecho civil de Galicia, a los principios informadores de las disposiciones transitorias del Código civil y este parte de la regla general de la irretroactividad de las leyes si no se dispusiera lo contrario, máxime cuando se perjudiquen derechos adquiridos según la legislación civil anterior. Al respecto, la disposición transitoria primera de la Ley de Derecho civil de Galicia especifica que si el derecho apareciera declarado por primera vez en el Código, surtirán los efectos previstos, aunque el hecho que lo origine se verificara bajo la legislación anterior, siempre que no perjudique a otro derecho adquirido, de igual origen; 2) para el órgano de apelación, con tales premisas y aunque —a su parecer— la reforma no parece tratarse de una simple norma interpretativa posterior, resulta razonable la interpretación de la Sentencia impugnada, pues la cuestión no es tanto la interpretación de la norma en su redacción originaria, sino ante todo, cuáles son los efectos de la entrada en vigor del novedoso régimen legal para una pareja de hecho que ya existía, es decir, es una cuestión de derecho intertemporal. Y en relación con esta cuestión, el órgano judicial afirma que se llegaría al absurdo si se entendiera que, desde el mismo instante que entró en vigor la Ley 2/2006, pasarían a encontrarse vinculadas a su régimen legal todas las parejas de hecho que llevaran conviviendo un año, independientemente de su voluntad y/o exteriorización de su situación personal. Si así fuera, los miembros de la pareja de hecho se encontrarían sorpresivamente con una incidencia muy importante en sus relaciones personales, económicas y patrimoniales, sin ofrecerles otra opción de impedir tal estado de cosas, que no fuera la ruptura y por eso que se modificó la disposición adicional tercera en su redacción originaria por la Ley 10/2007, de 28 de junio; 3) en coherencia con su argumentación, el órgano judicial concluye que, en el caso enjuiciado, aunque la relación de pareja de hecho comenzó en octubre de 2005, ello no se computa a los fines pretendidos sino que el cómputo se inicia en la fecha de entrada en vigor de la Ley 2/2006, es decir, 20 julio 2006, no habiendo transcurrido en el momento del accidente —13 de julio de 2007— el periodo de un año requerido por la propia disposición adicional para la aplicación del nuevo régimen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25 de mayo de 2009, el actor interpuso recurso de casación ante la Sala de 1o Civil y Penal del Tribunal Superior de Justicia de Galicia. Adujo, como primer motivo casacional, la inaplicación de la disposición adicional tercera de la Ley 2/2006, de 14 de junio, de Derecho civil de Galicia en su contenido normativo original. Para el actor, la norma establecía que a una pareja de hecho que estuviera conviviendo a la entrada en vigor de la Ley 2/2006, de 14 de junio, le era aplicable el régimen de una sociedad de gananciales cumplido el año de convivencia, siempre que esa fuera la voluntad de las partes, pues así se desprendía de su tenor literal: “tendrán la consideración de relación marital análoga al matrimonio la formada por dos personas que lleven conviviendo al menos un año”. Para el recurrente, la expresión “que lleven conviviendo” no tiene otra posible interpretación, eso sí, siendo la convivencia querida y aceptada en tales términos por la pareja, para lo cual el precepto legal estableció la pertinente prueba de acreditación. Ello no suponía, al contrario de lo que sostiene la Sentencia recurrida, que toda convivencia suponga elegir una relación análoga al matrimonio, sino que se necesita prueba válida en derecho que acredite la voluntad de la pareja, por lo que puede afirmarse que la modificación de la disposición adicional no es una ruptura con el pasado, sino que tiene únicamente como objetivo crear un instrumento de acreditación más sólido. Siendo eso así, el actor defiende que no puede ahora privarse de validez a las parejas de hecho existentes antes de la reforma de la disposición adicional tercera que sí deseaban equiparar su situación al matrimonio. Como segundo motivo de casación, el recurrente aduce que se ha interpretado erróneamente la modificación de la disposición adicional tercera llevada a cabo por la Ley 10/2007, de 28 de junio. A su parecer, sirven a esta queja los argumentos esgrimidos en el primer motivo de casación, a saber, la reforma operada en la disposición adicional no privó de eficacia jurídica a las relaciones de pareja mantenidas hasta la entrada en vigor de la reforma, pues únicamente se pretendía limitar dicha eficacia a las queridas como análogas al matrimonio y la reforma no puede traducirse en la eliminación de un derecho que las parejas de hecho adquirieron con la entrada en vigor de la Ley 2/2006,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1 de febrero de 2010, la Sala de lo Civil y Penal del Tribunal Superior de Justicia de Galicia acordó oír a las partes y al Ministerio Fiscal, con suspensión del plazo para dictar Sentencia, para que pudieran alegar lo que desearan sobre la pertinencia o sobre el fondo de que la Sala planteara cuestión de inconstitucionalidad en relación a la disposición adicional tercera de la Ley del Parlamento de Galicia 2/2006, de 14 de junio, de Derecho civil de Galicia y la Ley del Parlamento de Galicia 10/2007, de 28 de junio, de reforma de la disposición adicional tercera, al considerar la Sala que podían ser contrarias a la Constitución y, en particular, a la competencia exclusiva del Estado sobre legislación civil prevista en el art. 149.1.8 CE y, en todo caso, sobre relaciones jurídico-civiles relativas a las formas de matrimonio y a la ordenación de los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contestación, el Fiscal concluye que no procede plantear la cuestión de inconstitucionalidad. Sostiene que las uniones de hecho son una modalidad de familia, no equivalente al matrimonio y añade que el respeto a la diferencia no obsta la regulación de los efectos jurídicos de la convivencia, al objeto de evitar que se generen situaciones de desigualdad. A su parecer, esas razones han llevado al legislador —especialmente el estatal— a reconocer a las parejas de hecho una situación equiparable al matrimonio en algunos aspectos particulares, como la adopción, los arrendamientos urbanos, etc. Por su parte, las Comunidades Autónomas, ante la ausencia de una ley civil estatal que regulara las parejas de hecho, al objeto de evitar situaciones de desigualdad e inseguridad jurídica, han prolongado los derechos y obligaciones que las leyes autonómicas reconocen a los cónyuges a situaciones de hecho análogas a las matrimoniales, pero sin que concurra ese vínculo jurídico y sin rebasar los límites de lo que es la regulación propia del derecho privado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actor en instancia comparece y participa de la interposición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30 de junio de 2010, el órgano judicial interpone cuestión de inconstitucionalidad, que fundamenta de la forma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fundamento de Derecho segundo la Sala formula el pertinente juicio de aplicabilidad y relevancia. El órgano judicial repasa los argumentos del actor ante las diferentes instancias jurisdiccionales y señala que, para el demandante, desde que el 17 de julio de 2006 entrara en vigor la Ley 2/2006, de 14 junio, existía en el Derecho civil de Galicia un régimen económico para las parejas de hecho y no podía privarse a dicho régimen de toda validez sometiéndolo a la condición de inscripción registral, pues la creación del registro se llevó a cabo el 28 de enero de 2008, tras la reforma producida con la Ley 10/2007, de 28 de junio, lo que significaría la inexistencia de un régimen económico para las parejas de hecho hasta la fecha de creación del registro. Para el actor, admitir los efectos de dicha disposición adicional desde su entrada en vigor no implica conceder un efecto retroactivo, como habían señalado los órganos de instancia y apelación. Para el órgano judicial, a la vista de las alegaciones del recurrente, “resulta indudable que la decisión del recurso de casación interpuesto por la representación procesal del actor en instancia depende de la validez de la disposición adicional tercera, tanto en su redacción originaria como en la reformada, toda vez que el juicio sobre su adecuación a la Constitución representa un prius respecto de la aplicación retroactiva o no del cómputo del año de convivencia inicialmente exigido a los efectos de poder considerar relación marital análoga al matrimonio y, también, en relación con su eficacia sobre las relaciones de pareja generadas con anterioridad a la Ley, subsistentes con posterioridad a su entrada en vigor y extinguidas por fallecimiento de uno de sus miembros antes de que se hubiera creado el registro constitutivo de parejas de hecho en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Expresado así el juicio de aplicabilidad y relevancia, a continuación expone que la primera y principal duda de constitucionalidad estriba en si el legislador gallego tiene competencia ex Constitutione para legislar sobre la materia y argumenta que la norma cuestionada puede ser contraria al art. 149.1.8 CE que concede al Estado “competencia exclusiva sobre la legislación civil, aparte de la conservación, modificación y desarrollo por parte de las Comunidades Autónomas de los Derechos Civiles, forales o especiales allí donde existan”. Al parecer del órgano judicial, la equiparación con el matrimonio de las relaciones maritales mantenidas con intención o vocación de permanencia que lleva a cabo por la disposición adicional tercera de la Ley de Derecho civil de Galicia resulta por completo ajena a la foralidad civil gallega y no entraña un supuesto de desarrollo ni se ampara en el ejercicio de la competencia exclusiva autonómica en virtud del artículo 27.4 del Estatuto, que tenía como único propósito eliminar la discriminación existente entre los matrimonios y las uniones análogas a la conyugal.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órgano judicial añade que, aun siendo lo anteriormente expuesto la razón fundamental de la cuestión de inconstitucionalidad, la norma tiene otros aspectos problemáticos que no quiere soslayar. En esa línea afirma: i) la equiparación de las parejas de hecho al matrimonio excede de lo meramente formal y se adentra en el núcleo de las relaciones jurídico-civiles relativas a las formas de matrimonio, pues se crea una nueva forma de matrimonio en Galicia y tales relaciones son competencia exclusiva del Estado ex art. 149.1.8 CE; y ii) la creación del registro de parejas de hecho de Galicia y la regulación, con carácter constitutivo, de la inscripción parejas de hecho, penetra en la competencia estatal tocante a la ordenación de los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octubre de 2010 el Pleno, a propuesta de la Sección Tercera de este Tribunal, acordó admitir a trámite la presente cuestión de inconstitucionalidad, así como dar traslado de las actuaciones recibidas, de conformidad con el art. 37.2 de la Ley Orgánica del Tribunal Constitucional (LOTC), al Congreso de los Diputados y al Senado, por conducto de sus Presidentes, al Gobierno, por conducto del Ministerio de Justicia, y al Fiscal General del Estado, así como al Parlamento de Galicia y a la Xunta de Galicia, por conductos de sus Presidentes, al objeto de que en el plazo de quince días pudieran personarse en el proceso y formular las alegaciones que estimasen convenientes. En la misma resolución se acordó publicar la incoación de la cuestión en el “Boletín Oficial del Estado”, publicación que tuvo lugar el 20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octubre de 2010 el Presidente del Senado comunicó a este Tribunal que la Mesa de la Cámara había adoptado el acuerdo de darse por personada en el proceso, ofreciendo su colaboración a los efectos del art. 88.1 LOTC. En la misma fecha, idéntica comunicación efectuó el Presidente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27 de octubre de 2010, y cumpliendo instrucciones superiores (artículo 55.2 del Reglamento del servicio jurídico del Estado, aprobado por Real Decreto 997/2003, de 25 de julio), se abstiene de formular alegaciones, solicitando, sin embargo, que se le notifiquen cuantas resoluciones se dicten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noviembre de 2010 el Parlamento de Galicia presenta sus alegaciones interesando la desestimación de la cuestión de inconstitucionalidad. El Parlamento gallego manifiesta la extrañeza que le ocasiona el hecho de que la Sala no resuelva las dudas que se le plantean en relación con la aplicación temporal de la norma pues, en el momento procesal en que se eleva la cuestión al Tribunal Constitucional, todavía no es posible saber qué norma se cuestiona y cuál es aquélla de la que va a depender el fallo, indeterminación que en la presente cuestión puede verse agravada al producirse el hecho causante del proceso (fallecimiento de la causante) estando ya vigente la nueva redacción dada a la disposición adicional tercera por la Ley 10/2007, de 28 junio. Para el Parlamento de Galicia, la cuestión interpuesta adolece de abstracción, al no concretar cuál de las dos redacciones de la disposición adicional tercera resulta aplicable al caso y, de esta forma, concretar qué norma suscita a la Sala dudas sobre su adecuación a la Constitución, como exige el artículo 35.1 LOTC. En este contexto, el Parlamento recuerda que la cuestión de inconstitucionalidad no se concibe como una mera posibilidad lejana de que la norma cuestionada puede ser contraria a la Norma Suprema, sino que el órgano judicial ha de tener dudas positivas que deben ser exteriorizadas, requisitos que entiende que la cuestión presentada no cumple. Por lo que al fondo se refiere, el Parlamento gallego niega la vulneración del art. 149.1.8 CE pues, a su parecer, la norma cuestionada es claramente desarrollo del Derecho civil gallego, ya que se limita a hacer extensivas a las parejas de hecho ciertos derechos y obligaciones que se contienen en la Ley de Derecho civil de Galicia respecto del matrimonio —es decir, es una extensión subjetiva de las disposiciones de la Ley—, y no es una norma genérica reguladora de las uniones de hecho. Por lo demás, el Parlamento recuerda que la equiparación de las uniones de hecho al matrimonio a efectos del derecho sucesorio propio de una Comunidad Autónoma no constituye novedad alguna en el Derecho civil territorial comparado, como pone de manifiesto el art. 9 de la ley del Parlamento Vasco y otros supuestos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Parlamento rechaza la tacha de inconstitucionalidad por vulneración de la competencia estatal para la ordenación de los registros públicos, alegando que se trata de un registro de índole administrativa solo destinado a constatar la existencia de relaciones de pareja estables, pero con valor declarativo, no constitutivo.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noviembre de 2010 presentó sus alegaciones la Xunta de Galicia, interesando la desestimación de la cuestión de inconstitucionalidad interpuesta. La Xunta niega que la cuestión interpuesta supere el juicio de aplicabilidad y el juicio de relevancia (art. 35.1 y 2 LOTC). Para la Xunta, la disposición adicional tercera en su redacción originaria no puede ser aplicable al caso, en la medida en que no cabe su aplicación a las parejas estables existentes antes de la adopción de la norma, sino solo a aquéllas que perduraron un año desde la entrada en vigor de la misma, lo que no es el caso. Por lo que se refiere a la disposición adicional tercera reformada por la Ley 10/2007, la Xunta defiende que tampoco resulta aplicable, si bien en este caso porque la causante falleció antes de que se creara el Registro que la norma prevé para que fuera efectiva su aplicación. Por lo que se refiere al fondo, la Xunta de Galicia argumenta en dos direcciones. Por un lado, alega la existencia de competencia autonómica para adoptar la norma cuestionada, pues entiende que encaja perfectamente en la noción constitucional de desarrollo del derecho foral, ya que extender los derechos y obligaciones de los cónyuges a otras uniones de hecho entra dentro de la posibilidad de desarrollo y adaptación del Derecho gallego a las realidades sociales vigentes, sin que afecte a materias que debe regir el derecho común y a otras realidades ajenas a la competencia gallega. Añade que, si se quiere enfocar la cuestión desde la perspectiva de otras referencias a instituciones familiares en el derecho foral, también por ese camino encontraremos sustento competencial suficiente, pues son múltiples las referencias a la configuración jurídica de la familia, donde tiene perfecto encaje una unión de hecho. Por otro lado, la Xunta aduce que la disposición adicional tercera no crea una nueva forma de matrimonio y que la competencia estatal en relación con el matrimonio se encuentra limitada a la regulación de las formalidades para la celebración matrimonial, sin que pueda darse una interpretación expansiva de qué debe entenderse por formas de matrimonio, de manera que el Estado se atribuya la competencia para regular otras formas de convivencias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con fecha 26 de noviembre de 2010, interesando la desestimación de la presente cuestión de inconstitucionalidad. Previamente a exponer los argumentos que apoyen la desestimación de la cuestión, el Fiscal General de Estado expresa sus dudas acerca de si la cuestión planteada supera el juicio de aplicabilidad y de relevancia. En relación con el juicio de aplicabilidad, el Fiscal aduce que le suscita inquietud el razonamiento del órgano judicial en el Auto de planteamiento de la cuestión de inconstitucionalidad pues, a su parecer, el órgano judicial debería decidir primero sobre la aplicación retroactiva o no de la norma cuestionada, sobre la fecha crítica para el cómputo del año de convivencia que exige la norma en su redacción originaria (Ley 2/2006) y, en definitiva, sobre la efectividad de la norma sobre las parejas de hecho que ya existían en el momento de su entrada en vigor. Para el Fiscal, tal decisión es previa a la decisión sobre la posible inconstitucionalidad de la ley y la Sala debió primero justificar por qué la tesis sostenida por el órgano de apelación no era aceptable y debía procederse a la aplicación retroactiva de la norma, pues si se optara por la tesis de su no aplicación retroactiva a situaciones de convivencia extramatrimonial que no se mantuvieron un año desde la entrada en vigor de la norma, la conclusión sería, precisamente, la exclusión de la aplicación de la norma de cuya constitucionalidad se duda por la Sala y ello haría inviable la interposición de la cuestión. En relación con el fondo, el Fiscal defiende la constitucionalidad de la norma e interesa la desestimación de la cuestión de inconstitucionalidad pues descarta la invasión de la exclusiva competencia estatal para regular las relaciones jurídico-privadas relativas a las formas de matrimonio (art. 149.1.8 CE), argumentado que: i) las parejas de hecho no son una forma de matrimonio —precisamente se caracterizan por la ausencia de vínculo matrimonial (STC 148/1990 FJ 3)—, por lo que cuando se regula una pareja de hecho no se están regulando las relaciones jurídico-civiles relativas a las formas de matrimonio; ii) la equiparación de derechos derivados de diferentes situaciones jurídicas no puede ni debe identificarse con equiparar tales situaciones jurídicas, pues la extensión de derechos no trasmuta la naturaleza de dichas situaciones jurídicas, en este caso, no trasmuta la naturaleza de una unión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Fiscal señala que la materia regulada por la disposición adicional tercera sí ha de calificarse como desarrollo del Derecho civil foral gallego, apoyándose en los siguientes argumentos: a) existen otras normas sobre las parejas de hecho en el Derecho gallego, si bien no en el Derecho civil gallego sino en ejercicio de sus competencias autonómicas, que proceden a una extensión de los derechos reconocidos en el matrimonio; b) el Tribunal Constitucional ya declaró que el concepto de desarrollo no debe vincularse rígidamente al contenido actual de la compilación, sino que debe estar dotado de la necesaria flexibilidad en clave de foralidad civil (STC 31/2010, FJ 76), pues lo contrario comportaría una identificación con el más restringido concepto de modificación (STC 88/1983, FJ 3), por lo que debe entenderse que toda labor de complementación, actualización, innovación, ampliación, expansión y/o mejora técnica del Derecho Civil gallego formaría parte del concepto constitucional de desarrollo y la competencia autonómica para el desarrollo ampararía toda regulación conectada con instituciones históricas; c) en el presente caso, el elemento de conexidad institucional se encuentra en la protección del patrimonio y de la unidad familiar, tanto en vida como en la sucesión mortis causa, que quedaría realmente limitada cuando no cercenada, si no se reconocieran los mismos derechos a quienes optaron por constituir una familia en el sentido constitucional del término (art. 32.2 CE), al margen de la formalización de un vínculo matrimonial. El Fiscal asegura que, desde este plano, la disposición adicional tercera complementa la normativa anterior y ninguna censura constitucional se puede hacer al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mayo de 2014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Civil y Penal del Tribunal Superior de Justicia de Galicia considera que la disposición adicional tercera de la Ley 2/2006, de 14 junio, del Parlamento gallego, de Derecho civil de Galicia, modificada su redacción por la Ley 10/2007, de 28 de junio, puede ser contraria al artículo 149.1.8 CE (competencia exclusiva del Estado en materia de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que regula la situación de las parejas de hecho en el territorio foral, establece lo siguiente: 1. A los efectos de la aplicación de la presente Ley, se equiparan al matrimonio las relaciones maritales mantenidas con intención o vocación de permanencia, con lo que se extienden a los miembros de la pareja los derechos y las obligaciones que la presente ley reconoce a los cónyuges. 2. Tendrán la consideración de relación marital análoga al matrimonio la formada por dos personas que lleven conviviendo al menos un año, pudiéndose acreditar tal circunstancia por medio de la inscripción en el registro, manifestación expresa mediante acta de notoriedad o cualquier otro medio admisible en derecho. En caso de tener hijos en común será suficiente con acreditar la convivencia. Esta redacción originaria de la Ley 2/2006 fue modificada por el artículo único de la Ley 10/2007, de 28 de junio, en la que se dispone: “2. Tendrán la condición de parejas de hecho las uniones de dos personas mayores de edad, capaces, que convivan con la intención o vocación de permanencia en una relación de afectividad análoga a la conyugal y que la inscriban en el Registro de Parejas de Hecho de Galicia, expresando su voluntad de equiparar sus efectos a los del matrimonio.” Norma esta última que, según su exposición de motivos, persigue aclarar la voluntad del legislador respecto a la redacción de la citada disposición adicional tercera de la Ley 2/2006, en el sentido de precisar la aplicación de la norma a aquellas uniones de hecho que expresasen su voluntad de equiparación al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Auto de planteamiento de la cuestión se infiere que, para el órgano remitente, las dudas de constitucionalidad formuladas se concretan en que la disposición adicional tercera de la Ley de Derecho civil de Galicia, tanto en la redacción dada por la Ley 2/2006, de 14 de junio, como en su redacción actual, resultante de la reforma operada por la Ley 10/2007, de 28 de junio: 1) no es un supuesto de conservación ni modificación del derecho foral de Galicia y es más que dudoso que se pueda entender como desarrollo, pues no es fácil la conexión con ninguna institución ya regulada por el Derecho foral gallego a la que se esté actualizando o innovando, por lo que no cabe descartar la invasión de la competencia del Estado en materia de legislación civil (art. 149.1.8 CE, inciso primero); 2) crea una nueva forma de matrimonio en Galicia y ello invade la competencia exclusiva del Estado en relación con la regulación de las relaciones jurídico-civiles relativas a las formas de matrimonio (art. 149.1.8 CE, inciso segundo); 3) se introduce en la competencia del Estado relativa a la ordenación de los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Parlamento de Galicia interesa la desestimación de la cuestión, si bien primero reprocha al Auto de planteamiento que no haya resuelto la duda sobre la aplicación temporal de la norma al caso pues, en el momento procesal en que se eleva la cuestión al Tribunal Constitucional, todavía no es posible saber qué norma se cuestiona y cuál es aquélla de la que va a depender el fallo, indeterminación que impide concretar qué norma suscita a la Sala dudas sobre su adecuación a la Constitución, como exige el artículo 35.1 de la Ley Orgánica del Tribunal Constitucional (LOTC). Respecto al fondo, para el Parlamento de Galicia la norma es claramente desarrollo del derecho civil gallego, razones por las cuales interesa la inadmisión de la cuestión o, en su caso, su desestimación. En un sentido similar el Letrado de la Xunta alega, en primer término, que la cuestión no supera el juicio de relevancia (art. 35.2 LOTC), y, en relación con el fondo, defiende la existencia de competencia para adopción de la norma cuestionada, por lo que interesa su desestimación. El Fiscal General del Estado expresa sus dudas en relación con la adecuada formulación de los juicios de aplicabilidad y relevancia, dudas que, de ser apreciadas, llevarían a la inadmisión de la cuestión. Para el caso de que este Tribunal no acepte la objeción señalada considera que la cuestión debe ser desestimada en cuanto que no aprecia vulneración competencial alguna, en la medida en que se da el elemento de conexidad institucional en la protección del patrimonio y la unidad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alegado que la presente cuestión de inconstitucionalidad no reúne, en lo que concierne a los juicios de aplicabilidad y relevancia, los requisitos establecidos en el art. 35 LOTC. Es procedente examinar tales objeciones, pues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STC 42/2013,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35.1 LOTC exige que la norma con rango de ley de la que tenga dudas un Juez o Tribunal debe ser la norma “aplicable al caso y de cuya validez dependa el fallo”, y el art. 35.2 LOTC añade que el órgano judicial deberá especificar o justificar, en el auto de planteamiento de la cuestión, en qué medida la decisión del proceso depende de la validez de la norma en cuestión. Es decir, la norma cuestionada debe superar el denominado “juicio de relevancia”, por ser la norma de cuya validez dependa la decisión del proceso. La cuestión de inconstitucionalidad no puede resultar desvirtuada por un uso no acomodado a su naturaleza y finalidad propias, lo que sucedería si se permitiera que se utilizase para obtener pronunciamientos innecesarios o indiferentes para la decisión del proceso en el que la cuestión se suscita (STC 42/2013,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de la cuestión de inconstitucionalidad (fundamento jurídico segundo) el órgano judicial considera que la decisión del recurso de casación interpuesto depende de la validez de la disposición adicional tercera de la Ley 2/2006, de 14 junio, del Parlamento gallego, de Derecho civil de Galicia, modificada su redacción por la Ley 10/2007, de 28 de junio, tanto en su redacción originaria como en la reformada “toda vez que el juicio sobre su adecuación a la Constitución representa un prius respecto de la aplicación retroactiva o no del cómputo del año de convivencia inicialmente exigido a los efectos de poder considerar la pareja de hecho relación marital análoga al matrimonio y, también, en relación con su eficacia sobre las relaciones de pareja generadas con anterioridad a la Ley, subsistentes con posterioridad a su entrada en vigor y extinguidas por fallecimiento de uno de sus miembros antes de que se hubiera creado el Registro constitutivo de parejas de hecho en Galicia”. Este Tribunal entiende que el órgano requirente —coincidiendo con la parte actora— argumenta: 1) que la disposición adicional tercera de la Ley 2/2006, de 14 de junio, equipara las parejas de hecho al matrimonio a los efectos de la aplicación de la Ley de Derecho civil de Galicia siempre que pueda acreditarse la voluntad de los miembros de la pareja de hecho de ser equiparados; 2) que la nueva redacción de la disposición adicional tercera como consecuencia de la ley de reforma 10/2007, de 28 de junio, no altera la afirmación anterior, salvo en la medida en que establece una vía de acreditación de la voluntad de equiparación más certera y obvia, como es un registro de parejas de hecho que la propia ley ordena crear; 3) que la forma de acreditar la voluntad de equiparación —para todos los supuestos anteriores a la creación de dicho registro— como es el caso examinado, podrá ser diversa, en función del resultado que se alcance en aplicación de las normas de derecho intertemporal. En relación con esta última cuestión, según se desprende del Auto de planteamiento, el órgano judicial deja en suspenso tanto la decisión sobre la aplicación retroactiva o no del cómputo del año de convivencia inicialmente exigido como la relativa a la eficacia de la disposición adicional tercera respecto las relaciones de las pareja preexistentes y extinguidas por fallecimiento de uno de sus miembros antes de que se hubiera creado el registro de parejas de hecho. Pues bien, en la hipótesis de que el órgano judicial decidiese, descartar la aplicación de la norma a situaciones de hecho preexistentes, o bien computar el año de convivencia exigido, solo a partir de la entrada en vigor de la Ley 2/2006, de 14 junio, resultaría que la disposición cuestionada no es aplicable al litigio y en consecuencia, el pronunciamiento del Tribunal Constitucional sobre la existencia o inexistencia de fundamento competencial para la regulación de las parejas de hecho en el Derecho civil de Galicia, sería innecesario o indiferente para la decisión del proceso en el que, realmente, lo que se debate es la existencia misma de una situación de convivencia de hecho sometida a las previsiones de la norma. En un caso que tiene gran similitud con el aquí enjuiciado, este Tribunal declaró en la STC 18/2014, de 30 enero 2014, en relación con esta misma disposición adicional tercera de la Ley de Derecho civil de Galicia, que del razonamiento del órgano judicial no se desprendía que el pronunciamiento del Tribunal Constitucional fuera necesario para resolver el caso sometido a su consideración, dado que no definía la aplicabilidad de la norma al caso por razones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hay que concluir que, en este caso, no se han satisfecho suficientemente los juicios de aplicabilidad y relevancia exigidos por el art. 35 LOTC y esta circunstancia determina la inadmisión a trámite de la presente cuestión de inconstitucionalidad en aplicación de lo dispuesto en el art. 37.1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5658-2010.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