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23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Asúa Batarrita, don Fernando Valdés Dal-Ré, don Juan José González Rivas, don Pedro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1883-2012, promovido por don José Manuel Mateo Navarro, representado por el Procurador de los Tribunales don Víctor García Montes y asistido por el Abogado don Juan Manuel Flores Díaz, contra la Sentencia de la Sección Primera de la Sala de lo Contencioso-Administrativo del Tribunal Superior de Justicia de Andalucía, sede de Granada, de 30 de enero de 2012, que estimó el recurso de apelación interpuesto contra la Sentencia del Juzgado de lo Contencioso-Administrativo núm. 2 de Almería de 16 de septiembre de 2008.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marzo de 2012 don José Manuel Mateo Navarro presentó en el Registro General de este Tribunal recurso de amparo contra la Sentencia de la Sección Primera de la Sala de lo Contencioso-Administrativo del Tribunal Superior de Justicia de Andalucía, sede en Granada, por la que se estimó el recurso de apelación formulado contra la Sentencia del Juzgado de lo Contencioso-Administrativo núm. 2 de Almería de 16 de septiembre de 2008, que estimó el recurso contencioso-administrativo interpuesto contra la resolución de 6 de marzo de 2008 de la Delegación del Gobierno de la Junta de Andalucía, por entender el recurrente que se han vulnerado sus derechos a la igualdad (art. 14 CE), a la tutela judicial efectiva (art. 24.1 CE) y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es funcionario del cuerpo de técnicos de grado medio de la Junta de Andalucía, adscrito desde el año 200 al Servicio de protección civil de la Delegación del Gobierno de la Junta de Andalucía en Almería. Es miembro de la Junta de personal de los servicios periféricos de la Junta de Andalucía en Almería, siendo elegido representante por el Sindicato Andaluz de Funcionarios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Sindicato Andaluz de Funcionarios de la Junta de Andalucía solicitó de ésta permiso para la realización de funciones sindicales o de representación del personal por parte de don José Manuel Mateo Navarro. La Consejería de Justicia y Administración Pública, delegación provincial de Almería, por resolución de 10 de mayo 2007 concedió “permiso a tiempo total —140 horas, liberado sindical— para la realización de funciones de representación sindical para el Sindicato Andaluz de Funcionarios de la Junta de Andalucía a D. José Manuel Mateo Navarro, permaneciendo en la Administración de la Junta de Andalucía en situación de servicio activo, conservando todos los derechos profesionales que le sean de aplicación, incluidos los de carácter retributivo”.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es también presidente-coordinador del Sindicato Andaluz de Funcionarios de la Junta de Andalucía, además de Presidente de la Junta de personal de funcionarios de los servicios periféricos de la Administración general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resolución de la Delegación de Gobierno de Almería de 3 de octubre de 2006 se le concedió como complemento de productividad, en cuanto personal adscrito al Servicio de protección civil de dicha Delegación, la cantidad de 156,11 € correspondientes al segundo cuatrimestre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Disconforme con dicha asignación, el demandante de amparo promovió recurso contencioso-administrativo por el que interesaba, entre otros pronunciamientos, que se le reconociera como productividad correspondiente al segundo cuatrimestre de 2006 la cantidad de 1.561,51 €, considerando el recurrente que el importe atribuido constituye una represalia por pertenecer al Sindicato Andaluz de Funcionarios de la Junta de Andalucía, siendo el secretario general del mismo y el delegado sindical de la Delegación del Gobierno en Almería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Según consta en la certificación emitida por el Secretario General de la Delegación del Gobierno de la Junta de Andalucía en Almería el 22 de mayo de 2008, la asignación económica del recurrente en amparo por el complemento de productividad comenzó a ser inferior que la del resto de sus compañeros destinados en el mismo Servicio a partir del primer cuatrimestre de 2006. Así, de una cuantía media superior a los 1.200 € en concepto de complemento de productividad, que venía percibiendo el recurrente en amparo desde el segundo cuatrimestre de 2003, pasa a percibir una cuantía media de 150 € a partir del primer cuatrimestre de 2006 (segundo cuatrimestre de 2003: 1.303,52 €; tercer cuatrimestre de 2003: 1.297,50 €; primer cuatrimestre de 2004: 1.249,17 €; segundo cuatrimestre de 2004: 1.221,75 €; tercer cuatrimestre de 2004: 1.325,50 €; primer cuatrimestre de 2005: 1.339,57 €; segundo cuatrimestre de 2005: 1.274,23 €; tercer cuatrimestre de 2005: 1.413,04 €; primer cuatrimestre de 2006: 146,96 €; segundo cuatrimestre de 2006: 156,15 €; tercer cuatrimestre de 2006: 151,87 €; primer cuatrimestre de 2007: 153,65 €; segundo cuatrimestre de 2007: 148,32 €; tercer cuatrimestre de 2007: 156,24 €).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certificado consta que el recurrente en amparo a partir del primer cuatrimestre de 2006 obtuvo una calificación de cero puntos en todos los conceptos evaluables excepto en el concepto asistencia horaria y absentismo en el que fue evaluado con “1”. Estas valoraciones fueron otorgadas al recurrente desde el primer cuatrimestre de 2006 hasta el primer cuatrimestre del 2007. A partir del segundo cuatrimestre de 2007, y dado que le fue concedido permiso a tiempo total de liberado sindical con fecha 10 de mayo de 2007, la cuantía del complemento de productividad se ha abonado conforme a la media de las cantidades abonadas durante el año anterior al momento de acceso a la condición de liberado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de 8 de julio de 2008 el Juzgado de lo Contencioso-Administrativo núm. 1 de Almería desestimó el recurso contencioso-administrativo tramitado por el procedimiento especial de protección jurisdiccional de derechos fundamentales. Contra dicha Sentencia presentó el demandante recurso de apelación. La Sala de lo Contencioso-Administrativo, Sección Primera, del Tribunal Superior de Justicia de Andalucía, con sede en Granada, por Sentencia de 5 de marzo de 2012 estimó el recurso de apelación por entender que “el acto administrativo impugnado infringe claramente lo previsto en el art. 54 de la Ley 30/1992, así como el art. 9.3 de la Constitución, al impedir, que evitando cualquier tipo de arbitrariedad, se permita a los interesados reaccionar y conocer aquella actividad administrativa que actúa potestades dirigidas a retribuir a sus funcionarios”. Además, afirma la Sentencia que “la disminución horaria de la que goza el recurrente no significa que, per se, deba tener un menor rendimiento, pues la configuración legal de dicho complemento no lo vincula a la jornada laboral (número de horas trabajadas), sino que tiene una configuración cualitativa, referida a una actividad de especial rendimiento en el trabajo, interés o iniciativa en el mismo, etc., sin que sea, por tanto, indefectible que con una reducción de jornada como la que tiene el actor tenga que verse reducida la cuantía que percibe por dicho complemento”.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resolución de la Delegación de Gobierno de Almería de 6 de marzo de 2008 se le concedió como complemento de productividad, en cuanto personal adscrito al Servicio de protección civil de dicha Delegación, la cantidad de 156,24 € correspondientes al tercer cuatrimestre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Disconforme con la asignación señalada, el demandante de amparo promovió recurso contencioso-administrativo por el que interesaba, entre otros pronunciamientos, que se reconociera que la productividad que le correspondía por dicho cuatrimestre debía ser la que resultara de la productividad media que se percibiera por los funcionarios del grupo B, técnicos de grado medio, de la unidad administrativa a la que está adscrito y, en consecuencia, interesaba que se le reconociera como productividad correspondiente al tercer trimestre de 2007 la cantidad de 1.542,60 €. Fundaba su demanda en la vulneración del derecho a la libertad sindical en relación con la Ley Orgánica 11/1985, de 2 de agosto,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contencioso-administrativo fue tramitado por el procedimiento para la protección de los derechos fundamentales de la persona por el Juzgado de lo Contencioso-Administrativo núm. 2 de Almería que, por Sentencia de 16 de septiembre de 2008, estimó parcialmente el recurso interpuesto y declaró la nulidad de la resolución de 6 de marzo de 2008 por vulneración del derecho a la libertad sindical del art. 28.1 CE y condenó a la Administración demandada al abono de la cantidad de 1.406,16 €, después de descontada la cantidad percibida como complemento que le asignó la Administración, en concepto de complemento de productividad correspondiente al tercer cuatrimestre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Frente a la Sentencia del Juzgado de lo Contencioso-Administrativo presentó recurso de apelación la Junta de Andalucía. La Sala de lo Contencioso-Administrativo, Sección Primera, del Tribunal Superior de Justicia de Andalucía, sede de Granada, por Sentencia de 30 de enero de 2012 estimó el recurso. La Sentencia fundamentó su fallo en la ausencia de vulneración del derecho de libertad sindical del demandante en amparo. En concreto, señala la Sentencia que esta cuestión ya ha sido contemplada por la misma Sala en anteriores pronunciamientos, entre los que destaca la dictada con fecha 11 de marzo de 2002, cuyo contenido reproduce. Así, señala que “más que la vulneración de la libertad sindical la cuestión sometida a debate se inserta en la determinación de la norma de legalidad ordinaria de pertinente aplicación como son los apartados d) y e) del art. 11 de la Ley 9/1987, de 12 de junio, de órganos de representación, determinación de las condiciones de trabajo y participación del personal al servicio de las Administraciones Públicas, que delimitan el derecho al mantenimiento de la promoción económica y profesional de los funcionarios públicos que tengan atribuido el crédito horario para el desarrollo de funciones sindicales”. Recuerda que según la doctrina constitucional el crédito de horas retribuidas que, por remisión al art. 68 de la Ley del estatuto de los trabajadores (LET), el art. 10.3 de la Ley Orgánica de libertad sindical (LOLS) reconoce a favor de los delegados sindicales, forma parte del contenido adicional del derecho de libertad sindical, de libre reconocimiento y configuración por el legislador y, en su caso, por la negociación colectiva. Añade, con apoyo en la STC 95/1996, de 29 de mayo, que “la actividad desplegada por el representante unitario o electivo de los trabajadores en su condición de tal, se sitúa, en principio, fuera del ámbito del derecho fundamental de la libertad sindical; ya que el representante unitario y electivo, en tanto que tal, no es titular del derecho fundamental de la libertad sindical —sino su propio sindicato— conllevando como consecuencia que las infracciones de sus derechos, garantías y finalidades, no puedan ser reparadas, en principio, por la vía constitucional, si en éste se invoca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estima el recurso de apelación interpuesto por la Junta de Andalucía contra la Sentencia del Juzgado de lo Contencioso-Administrativo núm. 2 de Almería de 16 de septiembre de 2008 y revoca la misma por no existir vulneración del derecho fundamental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Sentencia del Tribunal Superior de Justicia de Andalucía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a la igualdad (art. 14 CE), a la tutela judicial efectiva sin indefensión (art. 24.1 CE) y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alega la vulneración del art. 14 CE, en conexión con el art. 28 CE. Tras recordar la doctrina constitucional sobre el derecho a la igualdad, señala que la Sentencia del Tribunal Superior de Justicia de Andalucía de 30 de enero de 2012 entiende que para el supuesto de autos sería de aplicación el art. 11 d) y e) de la Ley 9/1987, artículo que ha quedado derogado desde la publicación de la Ley 7/2007 del estatuto básico del empleado público. Sin embargo, afirma que aun aceptando el lapsus normativo y entendiendo que la Ley 9/1987 es de aplicación dada la fecha en que se dictó el acto administrativo impugnado, lo cierto es que la Sentencia del Tribunal Superior de Justicia de Andalucía de 30 de enero de 2012 resulta contraria tanto al contenido del art. 11 d) y e) de la Ley 9/1987 como al equivalente en la Ley 7/2007, esto es, el art. 41 d) y e) del referido texto legal, ya que ambas normas prohíben la discriminación retributiva por razones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propia Sentencia recurrida reconoce que el pacto “entre la Administración del Estado y las organizaciones sindicales —firmado en Sevilla en febrero de 1996— expresamente establece que quienes disfruten de estos permisos permanecerán en situación de servicio activo y conservarán todos los derechos profesionales que les sean de aplicación, incluidos los de carácter retributivo”, lo que implica no sólo que el fallo contenido en la Sentencia sea incongruente con la propia fundamentación jurídica, sino también con el contenido esencial del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incide en el denominado “Pacto de 14 de noviembre de 2003 entre la Junta de Andalucía y las organizaciones sindicales UGT, CCOO, CSIF y USTEA sobre derechos de representación y sindicales”. Este pacto ha estado en vigor hasta el 19 de febrero de 2008, y ha dejado de ser de aplicación por cuanto a lo largo de los años 2006 y 2007 se han celebrado nuevas elecciones sindicales en el seno de la Junta de Andalucía que han arrojado nuevos resultados representativos. Por ello, advierte el recurrente, la Administración en su potestad auto-organizativa ha considerado de interés general desarrollar determinados aspectos de los derechos sindicales que faciliten el ejercicio de las funciones de representación y de acción sindical, tal como el denominado tiempo sindical. Así, el 19 de febrero de 2008 se firmó un pacto entre la Administración de la Junta de Andalucía y las organizaciones sindicales sobre derechos de representación y sindicales en el ámbito de la Administración General de la Junta de Andalucía. A juicio del recurrente, este pacto sindical de 19 de febrero de 2008, es un pacto de la mesa sectorial de negociación de la Administración General de la Junta de Andalucía y no un acuerdo exclusivo entre los firmantes, pues ello es contrario a Derecho y a la Ley 7/2007 del estatuto básico del empleado público. En consecuencia, a su juicio, el pacto sindical de 19 de febrero de 2008 es aplicable a todas las fuerzas sindicales integrantes de la Mesa sectorial, incluyendo el sindicato andaluz de funcionarios de la Junta de Andalucía aunque no haya firmado el pacto, puesto que el mismo constituye un acuerdo mayoritario de la mesa. En consecuencia, considera que la inaplicación de los criterios de los que se benefician los restantes liberados sindicales resulta una clara vulneración del derecho a la libertad sindical, así como una clara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alega el recurrente la vulneración de los arts. 24.1 y 28.1 CE. Aduce que la falta de percibo del complemento de productividad en la cuantía que le corresponde se produce como consecuencia del desempeño de sus labores sindicales. Señala que desde el año 2004 viene compatibilizando su trabajo como asesor técnico de emergencias con la labor representativa de sus compañeros funcionarios y con la acción sindical que desempeña. Sin embargo, a su juicio, la Administración viene pretendiendo convertir la vulneración del derecho de libertad sindical en un descenso en su rendimiento, de manera que existe una relación directa y un evidente nexo de causalidad entre el intenso desarrollo de su labor sindical y el descenso en la percepción del complemento de productividad.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16 de julio de 2010 el recurrente volvió a reiterar a la Delegación del Gobierno de la Junta de Andalucía en Almería el cumplimiento de las Sentencias de los Juzgados de lo Contencioso-Administrativo núms. 1 y 2 de Almería, sin que todavía se haya cumplido lo dispuesto en dichas Sentencias. Añade que debe retribuirse el complemento de productividad conforme a la media aritmética de los funcionarios del grupo B, técnicos de grado medio de la unidad administrativa a la que está adscrito, y este es el criterio mantenido por la Sentencia de 5 de mayo de 2010 del Juzgado Contencioso-Administrativo núm. 2 de Almería que dijo que vulneraba el derecho de libertad sindical y la garantía de indemnidad del recurrente no retribuirle el complemento de productividad como al resto de sus compañeros. Por ello, señala que si ya existe un pronunciamiento judicial firme que declara su derecho a percibir la misma cuantía que el resto de sus compañeros por concepto de productividad en el año 2006, cuando era representante sindical a tiempo parcial, sobre la base de que la valoración que se le efectuó en aquél cuatrimestre vulneraba su derecho a la libertad sindical, cabe inferir que el cálculo de productividad sobre la media anterior a 2007 que le aplica la Administración debe hacerse a la luz de lo declarado en la Sentencia firme del Juzgado de lo Contencioso-Administrativo núm. 2 de Almería y, por tanto, las valoraciones de referencia que emplea la Administración no pueden tener acogida, por lo que habrá de estarse a la media de la unidad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la Sentencia del Tribunal Superior de Justicia de Andalucía de 30 de enero de 2012 vulnera el art. 24.1 CE y resulta incongruente con la Sentencia del mismo Tribunal de 5 de marzo de 2012. Con apoyo en la doctrina constitucional señala que un error del órgano judicial sobre las bases fácticas que han servido para fundamentar su decisión es susceptible de producir una vulneración del derecho a la tutela judicial efectiva de los justiciables, siempre que concurran determinado requisitos, entre otros, que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del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que la Sentencia del Tribunal Superior de Justicia de Andalucía de 30 de enero de 2012 se fundamenta básicamente en la STC 95/1996, de 29 de mayo, en un supuesto en el que el recurrente no acredita su condición de afiliado sindical ni tampoco haber sido elegido delegado de personal en una candidatura presentada por un sindicato. Sin embargo, señala el recurrente que en este caso él es delegado sindical de la sección sindical del Sindicato Andaluz de Funcionarios de la Junta de Andalucía en la Delegación de Gobierno de la Junta de Andalucía y representante legal del sindicato en Almería. Añade que la Sentencia del Tribunal Superior de Justicia de Andalucía de 30 de enero de 2012 es manifiestamente incongruente con la Sentencia de la misma Sala y Sección pero de fecha posterior, de 5 de marzo de 2012, con lo que se ha producido una clara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mayo de 2013, la Sala Segunda acordó la admisión a trámite de la demanda y, a tenor de lo dispuesto en el art. 51 de la Ley Orgánica del Tribunal Constitucional (LOTC), requerir a la Sección Primera de la Sala de lo Contencioso-Administrativo del Tribunal Superior de Justicia de Andalucía, con sede en Granada, para que en el plazo de diez días remitiera certificación o copia adverada de las actuaciones correspondientes al recurso de apelación núm. 1910-2008. Igualmente se acordó dirigir comunicación al Juzgado de lo Contencioso-Administrativo núm. 2 de Almería a fin de que, en plazo que no exceda de diez días, remitiera certificación o copia adverada de las actuaciones correspondientes al recurso núm. 252-2008,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5 de julio de 2013 en el Registro General de este Tribunal, se personó en el recurso de amparo el Letrado de la Junta de Andalucía, solicitando que se le de vista de las actuaciones a efectos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a través de una diligencia de ordenación de la Secretaría de Justicia de la Sala Segunda de 8 de julio de 2013, se acordó tener por personado y parte en el procedimiento al Letrado de la Junta de Andalucía y dar vista de las actuaciones a la parte recurrente y al Ministerio Fiscal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17 de octubre de 2013 presentó sus alegaciones el Ministerio Fiscal, interesando el otorgamiento del amparo por vulneración del derecho a la libertad sindical del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señala el Fiscal que en relación con la vulneración del derecho a la igualdad debe precisarse que la invocación de la lesión del art. 14 CE resulta redundante respecto del art. 28.1 CE ya que, según criterio reiterado del Tribunal Constitucional, “cuando se alegan discriminaciones perturbadoras del ejercicio del derecho a la libertad sindical, las hipotéticas violaciones del derecho a la igualdad (art. 14 CE) quedan subsumidas en aquel derecho, salvo que la discriminación impugnada concierna a alguna de las discriminaciones explícitamente proscritas por el art. 14 CE” (SSTC 29/2002 y 48/2002).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Fiscal que la cuestión a dilucidar no es el derecho del recurrente a recibir el complemento de productividad, que le fue reconocido por la Administración, sino si la cuantía que se le asignó por dicho complemento en el tercer cuatrimestre de 2007 (156,34 €), por resolución de 6 de marzo de 2008 de la Delegación del Gobierno de la Junta de Andalucía en Almería, ha vulnerado el derecho a la libertad sindical del art. 28.1 CE, por cuanto, a juicio del recurrente, la cuantía debió ser de 1.562,40 € conforme a lo establecido en el pacto que la Junta de Andalucía suscribió con las organizaciones sindicales más representativas del ámbito de la Administración General para la regulación de determinados aspectos de los derechos sindicales, de fecha 10 de febrero de 2003, sustituido por el pacto de 18 de febrero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aunque es cierto que la determinación de la cuantía del complemento de productividad es una cuestión de legalidad ordinaria y no le corresponde al Tribunal Constitucional su determinación, sin embargo la cuantía percibida por el recurrente en relación con la media que corresponde a los funcionarios de su categoría administrativa integrados en la misma unidad administrativa a la que está adscrito el recurrente, presenta una diferencia cuantitativa evidente, minoración que se produce a partir de su liberación como delegado sindical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constatación del perjuicio patrimonial que ha sufrido el recurrente por el desempeño legítimo de su actividad sindical a tiempo completo, el Fiscal procede a analizar la cuestión a la luz del derecho a la libertad sindical. En este sentido recuerda que la Sentencia de 30 de enero de 2012 de la Sala de lo Contencioso-Administrativo, sede en Granada, a partir de la diferenciación hecha por la doctrina constitucional entre el contenido esencial y adicional del derecho a la libertad sindical, considera que el crédito de horas retribuidas es una cuestión de determinación de la norma de legalidad ordinaria a aplicar y no formaría parte del contenido adicional del derecho, lo que supone que las retribuciones del delegado sindical no estén amparadas por el derecho fundamental y que la actividad desplegada por el representante sindical, en su condición de tal, está fuera del ámbito del derecho fundamental y, por último que el representante sindical no es el titular del derecho, sino el sindicato, por lo que la infracción de sus derechos no cabe repararla por la invocación del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cuestión relativa al pago del complemento de productividad aparece regulada por los pactos suscritos por la Junta de Andalucía con las organizaciones sindicales más representativas del ámbito de la Administración General para la regulación de determinados aspectos de los derechos sindicales de fecha 10 de febrero de 2003, pacto que ha sido sustituido por el de 18 de febrero de 2008. Dichos pactos recogen como un derecho de los liberados sindicales el cobro del complemento de productividad en la cuantía que resulte en función de la productividad media que se perciba en la unidad o centro al que esté adscrito el funcionario. Aunque en el presente caso el sindicato andaluz de funcionarios de la Junta de Andalucía, por el que fue elegido delegado de personal el recurrente, no suscribió dichos pactos, considera el Fiscal que lo ahí pactado es aplicable a todos los sindicatos, hayan o no firmado el pacto. Pero es que, además, actualmente la Ley del estatuto básico del empleado público en su art. 41.1 d) señala que los miembros de las juntas de personal y los delegados de personal, dispondrán de un crédito de horas mensuales dentro de la jornada de trabajo y retribuidas como de trabajo efectivo, de manera idéntica a la Ley 9/1987, de 12 de mayo, de órganos de representación, determinación de las condiciones de trabajo y participación del personal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que la Sentencia recurrida en amparo desconoce la doctrina constitucional según la cual el contenido de la libertad sindical del art. 28.1 CE integra, además del núcleo esencial del mismo, un contenido adicional de derechos y facultades atribuidos por normas legales o convenios colectivos cuyo desconocimiento es susceptible de infringir el derecho fundamental, contenido adicional integrado, entre otros derechos, por el crédito de horas retribuido para el ejercicio de sus funciones de representación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afirma el Fiscal que la Sentencia se apoya en la doctrina de la STC 95/1996 para considerar que no se habría vulnerado el derecho a la libertad sindical. Sin embargo, a su juicio, la STC 95/1996 destaca la diferencia entre un representante unitario o electivo de los trabajadores, circunstancia que concurría en quien demandaba el amparo, y un representante sindical, cualidad que se da en el hoy recurrente en amparo, y destaca cómo el art. 28.1 CE no protege la actividad desarrollada por las representaciones unitarias o electivas. Por lo que, al hallarnos en presencia de un delegado sindical integrante de un sindicato, la aplicación de la doctrina señalada en la Sentencia constitucional para denegar el amparo por vulneración del derecho a la libertad sindical del art. 28.1 CE realizada por la Sentencia judicial no se ajustaría al supuesto de hecho analizado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 la documentación aportada, afirma el Fiscal que el recurrente es miembro del sindicato andaluz de funcionarios de la Junta de Andalucía (resolución de la Consejería de Justicia y Administración Pública de la Junta de Andalucía de 10 de mayo de 2007 por la que se hace constar su elección como miembro de la Junta de personal de la Administración de la Junta de Andalucía por el sindicato andaluz de la Junta de Andalucía y se le concede un crédito horario como liberado sindical). Por todo ello, considera que el menoscabo económico que se ha producido para el recurrente, en relación con la cuantía percibida por el mismo por el concepto de complemento de productividad, supone un obstáculo o impedimento para la realización de la actividad sindical que vulnera el derecho a la libertad sindical del art. 28.1 CE al desconocer la indemnidad retributiva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tutela judicial efectiva (art. 24.1 CE), señala el Fiscal que la tutela judicial que reclama el recurrente es para la protección del derecho fundamental sustantivo, como es el derecho de libertad sindical del art. 28.1 CE, por lo que no se produciría una vulneración autónoma del derecho fundamental diferente de la vulneración del derecho fundamental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indica que el recurrente alega que en la medida que la Sentencia del Tribunal Superior de Justicia de Andalucía de 30 de enero de 2012 denegó la tutela solicitada, sería incongruente con la Sentencia de la misma Sala y Sección, pero de fecha posterior, de 5 de marzo de 2012, que se pronunció sobre el mismo supuesto, el abono de la cuantía del plus de productividad por su condición de liberado sindical, y mientras la primera entiende que no se ha desconocido la garantía de indemnidad retributiva, la segunda por el contrario declara vulnerada dicha garantía por la Administración. Sin embargo, para el Fiscal este motivo no vulneraría el derecho a la tutela judicial efectiva, autónomamente considerado y desligado de la protección del derecho a la libertad sindical, pues en ambos supuestos el recurrente obtuvo una respuesta a sus pretensiones como consecuencia de la aplicación e interpretación de las normas sin que pueda tacharse de incongruente una sentencia previa que incide negativamente en la esfera jurídica del recurrente por su discrepancia con otra posterior sobre el mismo supuesto de hecho que otorga la tutela solicitada pues el ámbito y contenido del derecho fundamental es ajeno a la queja que formula, y en todo caso refuerza la tesis del recurrente de la equivocación en que habría incurrido el Tribunal de apelación al dictar su primera Sentencia y no declarar vulnerado el derecho a la libertad sindical del art. 28.1 CE del recurrente por desconocer la garantía de indemnidad retributiva.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junio de 2014, se señaló para deliberación y votación de la presente Sentencia el día 23 de junio de 2014.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funcionario del cuerpo de técnicos de grado medio de la Junta de Andalucía, es miembro de la Junta de personal de funcionarios de los servicios periféricos de la Junta de Andalucía, resultando elegido por el Sindicato Andaluz de Funcionarios de la Junta de Andalucía, del que además es secretario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10 de mayo de 2007 de la Consejería de Justicia y Administración Pública de la Junta de Andalucía, Delegación Provincial de Almería, le fue concedido permiso a tiempo total —ciento cuarenta horas, liberado sindical— para la realización de funciones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Delegación de Gobierno de la Junta de Andalucía en Almería, por resolución de 6 de marzo de 2008, le concedió como complemento de productividad, en cuanto personal adscrito al Servicio de protección civil de dicha Delegación, la cantidad de 156,24 € correspondientes al tercer cuatrimestre de 2007. Disconforme con dicha asignación, el demandante de amparo promovió recurso contencioso-administrativo por el que interesaba que se reconociera que la productividad que le correspondía por dicho cuatrimestre debía ser la que resultara de la productividad media que se percibiera por los funcionarios del grupo B, técnicos de grado medio de la unidad administrativa a la que está adscrito y, en consecuencia, interesaba que se le reconociera como productividad correspondiente al tercer cuatrimestre de 2007 la cantidad de 1.542,60 €. El recurso fue estimado por Sentencia de 16 de septiembre de 2008 del Juzgado de lo Contencioso-Administrativo núm. 2 de Almería. Frente a esta Sentencia presentó recurso de apelación la Junta de Andalucía que fue estimado por Sentencia de 30 de enero de 2012 de la Sala de lo Contencioso-Administrativo del Tribunal Superior de Justicia de Andalucía, que dejó sin efecto la Sentencia del Juzgado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del derecho a la libertad sindical y, vinculado al mismo, la del derecho a la igualdad, por cuanto la Sentencia judicial habría desconocido la garantía de indemnidad retributiva en la medida en que la cuantía del complemento de productividad percibido por el recurrente no es la misma que percibe el resto de representantes sindicales liberados que se encuentran en la misma situación que el recurrente y se invoca, igualmente, la vulneración del derecho a la tutela judicial efectiva en defensa del derecho a la libertad sindical, pues la resolución judicial no habría respetado la indemnidad retributiva que forma parte del contenido del derecho fundamental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que se otorgue el amparo por vulneración del derecho a la libertad sindical del art. 28.1 CE en base a las razones expuestas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atañe a la alegada vulneración del derecho a la igualdad (art. 14 CE) es necesario constatar, una vez más, que “la queja relativa a su presunta vulneración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(SSTC 55/1983, de 22 de junio, FJ 1; 197/1990, de 29 de noviembre, FJ 1; 90/1997, de 6 de mayo, FJ 3; 202/1997, de 25 de noviembre, FJ 3; 191/1998, de 29 de septiembre, FJ 4; 308/2000, de 18 de diciembre, FJ 2; 44/2001, de 12 de febrero, FJ 2; 326/2005, de 12 de diciembre, FJ 3; y 151/2006, de 22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reiterado que dentro del contenido del derecho de libertad sindical reconocido en el art. 28.1 CE se encuadra, como garantía de indemnidad retributiva, el derecho del trabajador a no sufrir, por razón de su afiliación o actividad sindical, menoscabo alguno en su situación profesional o económica en la empresa, lo que veda cualquier diferencia de trato por razón de la afiliación sindical o actividad sindical de los trabajadores y sus representantes, en relación con el resto de los trabajadores (por todas, STC 151/2006, de 22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liberado o relevado de la prestación de servicios para realizar funciones de carácter sindical, este Tribunal ya ha destacado en numerosas ocasiones que vulnera su derecho a la libertad sindical la denegación de complementos retributivos salariales con exclusivo fundamento en su condición de liberado sindical, toda vez que ello implica un menoscabo económico que constituye un obstáculo objetivamente constatable para la efectividad del derecho de libertad sindical, por su potencial efecto disuasorio para la decisión de realizar funciones sindicales, lo que repercute no sólo en el representante sindical que soporta dicho menoscabo, sino que se proyecta asimismo sobre la organización sindical correspondiente, afectando, en su caso, a las tareas de defensa y promoción de los intereses de los trabajadores que la Constitución encomienda a los sindicatos (art. 7 CE; así, entre otras, SSTC 92/2005, de 18 de abril, FJ 3; 326/2005, de 12 de diciembre, FJ 4, y 151/2006,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y por lo que se refiere específicamente al complemento de productividad, hemos señalado que es indiscutible que la absoluta imposibilidad de percibir el complemento de productividad como liberado sindical no es compatible con la garantía constitucional de indemnidad que prohíbe el perjuicio económico del funcionario que se dedica íntegramente a la actividad sindical en relación con la retribución del funcionario que desempeña efectivamente su puesto de trabajo. “Es claro que tal imposibilidad puede provocar un efecto disuasorio de la dedicación al desarrollo de tareas sindicales dado que esta actuación determinará la imposibilidad de cumplir los requisitos a los que las normas reguladoras del complemento de productividad vinculan la obtención de este concepto retributivo. El funcionario que en el ámbito de sus decisiones vitales y, en concreto, profesionales otorgara un valor determinante a la percepción de ese complemento como medio de obtener una remuneración suficiente para satisfacer sus necesidades y, en su caso, las de su familia, optaría por no dedicarse a la actividad sindical como liberado. Así pues, aquella imposibilidad de percibir el complemento litigioso como consecuencia de la condición de liberado sindical del demandante integra una vulneración de la garantía de indemnidad contenida en el derecho del art. 28.1 CE, dado que su retribución ha de ponerse en conexión con la que ‘percibe el resto de los trabajadores que prestan servicios efectivos en las mismas dependencias’ (STC 173/2001, de 26 de julio, FJ 6), de suerte que la negación del cobro del complemento en cuestión implica ‘un peor trato retributivo en perjuicio del demandante de amparo en relación con sus compañeros de trabajo’ (STC 92/2005, de 18 de abril, FJ 5)” (STC 151/2006,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por tanto, conforme a la doctrina constitucional expuesta, de que los liberados sindicales tienen derecho a percibir el complemento de productividad. Ahora bien, la cuestión discutida en el presente supuesto no es si el recurrente tiene derecho a percibir el complemento de productividad, que le fue reconocido por la Administración, sino si la cuantía que se le asignó por dicho complemento en el tercer cuatrimestre de 2007, por resolución de 6 de marzo de 2008 de la Delegación del Gobierno de la Junta de Andalucía en Almería, ha vulnerado el derecho a la libertad sindical del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Siendo cierto que no corresponde a este Tribunal determinar si el demandante de amparo debe o no percibir el complemento de productividad en la concreta cuantía reclamada ante los órganos judiciales, cuestión de legalidad ordinaria que compete exclusivamente a los Jueces y Tribunales (art. 117.3 CE), no lo es menos que sí le corresponde valorar, desde la perspectiva constitucional que le es propia y a la vista del invocado derecho de libertad sindical (art. 28.1 CE), la razón o el argumento en virtud del cual las resoluciones judiciales impugnadas niegan al solicitante de amparo el derecho a percibir el complemento en la cuantía reclamada. Y ello porque, conforme reiterada doctrina de este Tribunal, estando en juego un derecho fundamental sustantivo, como aquí ocurre, y no el derecho reconocido en el art. 24.1 CE, el control por parte de este Tribunal no puede limitarse a verificar el carácter motivado, razonable y no arbitrario de las resoluciones judiciales impugnadas (SSTC 94/1995, de 19 de junio; 127/1995, de 25 de julio; 188/1995, de 18 de diciembre; 17/1996, de 7 de febrero; 37/1998, de 17 de febrero, y 191/1998, de 29 de septiembre), sino que debemos analizar la cuestión a la luz del derecho fundamental de libertad sindical para determinar si el hecho de abonar al trabajador el complemento en una cuantía inferior a la del resto de trabajadores que prestan servicios en las mismas dependencias constituye o no una lesión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Superior de Justicia de Andalucía de 30 de enero de 2012 recurrida en amparo considera que “más que la vulneración de la libertad sindical la cuestión sometida a debate se inserta en la determinación de la norma de legalidad ordinaria de pertinente aplicación, como son los apartados d) y e) del art. 11 de la Ley 9/1987, de 12 de junio, de órganos de representación, determinación de las condiciones de trabajo y participación del personal al servicio de las Administraciones públicas, que delimitan el derecho al mantenimiento de la promoción económica y profesional de los funcionarios públicos que tengan atribuido el crédito horario para el desarrollo de funciones sindicales”. Además, añade que este Tribunal en la STC 95/1996, de 29 de mayo, ha concluido que “la actividad desplegada por el representante unitario o electivo de los trabajadores, en su condición de tal, se sitúa, en principio, fuera del ámbito del derecho fundamental de libertad sindical; ya que el representante unitario o electivo, en tanto tal, no es titular del derecho fundamental de la libertad sindical —sino el propio sindicato— conllevando como consecuencia que las infracciones de sus derechos, garantías y facilidades, no pueden ser reparadas, en principio, por la vía de amparo constitucional, si en éste se invoca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 importante destacar que en la STC 95/1996, de 29 de mayo, el recurrente en amparo en ningún momento acreditó su condición de afiliado sindical ni tampoco el haber sido elegido como delegado de personal en una candidatura presentada por un sindicato. El solicitante de amparo era uno de los tres delegados de personal elegidos en el centro en el que prestaba sus servicios. Y era liberado sindical porque, en virtud de la acumulación o cesión del crédito de horas mensuales retribuidas de los otros dos delegados de personal, quedó relevado de su trabajo. Así las cosas y atendidas las circunstancias concurrentes en ese supuesto, este Tribunal llegó a la conclusión de que la concreta cuantía que debía percibir el demandante de amparo, liberado sindical, en concepto de plus por trabajo a turnos no era una cuestión relacionada o conectada con el derecho fundamental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presente supuesto el recurrente en amparo, miembro de la junta de personal, estaba afiliado al Sindicato Andaluz de Funcionarios de la Junta de Andalucía y además había resultado elegido miembro de la junta de personal en una candidatura presentada por dicho sindicato. Y si bien la actividad desplegada por el representante unitario o electivo de los trabajadores, en su condición de tal, se sitúa, en principio, fuera del ámbito del derecho fundamental de libertad sindical, hay que tener en cuenta también que las facultades que, desde un punto de vista individual y en su vertiente organizativa y de actividad, integran el derecho de libertad sindical tienen, en principio, como titulares a los afiliados a los sindicatos y a quienes quieren constituir un sindicato y afiliarse al mismo. A los trabajadores corresponde el derecho a afiliarse o no afiliarse, y una vez que hayan optado por la afiliación, y en tanto que afiliados, el de participar en la actividad sindical (STC 134/1994). En consecuencia, cuando el representante unitario de los trabajadores está afiliado a un sindicato su actividad, a la vista de las circunstancias que concurran en cada caso, podrá tener consecuencias desde la perspectiva del art. 28.1 CE por lo que, el órgano judicial no ha valorado adecuadamente la dimensión constitucional ex art. 28.1 CE de la cuestión que se le planteaba. De esta forma, el reproche que, desde la perspectiva del derecho de libertad sindical proclamado en aquel precepto merece formularse contra la Sentencia recurrida en amparo, es que no se haya tenido en cuenta que este derecho estaba en juego y podía quedar afectado. Como señalamos en la STC 191/1998, de 29 de septiembre, FJ 5, una vez que se esgrime para la no concesión del complemento de productividad su condición de liberado sindical, el órgano judicial no podía prescindir de analizar si la no percepción del complemento suponía un perjuicio para el demandante y obstaculizaba o perjudicaba su actividad sindical. En definitiva, el Tribunal Superior de Justicia se detiene en la mera perspectiva de la legalidad ordinaria, lo que es insuficiente cuando se esgrime la condición de liberado sindical y está involucrado el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amparo alega que el pacto de 14 de noviembre de 2003, entre la Junta de Andalucía y las organizaciones sindicales UGT, CCOO, CSIF y USTEA sobre derechos de representación y sindicales, sustituido por el pacto de 18 de febrero de 2008 firmado por la Administración de la Junta de Andalucía y las organizaciones sindicales UGT, CCOO, CSI-CSIF y USTEA, sobre derechos de representación y sindicales en el ámbito de la Administración general de la Junta de Andalucía, establece que a los liberados sindicales se les abonará el complemento de productividad en función de la productividad media que se perciba en la unidad o centro a que esté adscrita la persona liberada. Y considera que estos pactos deben ser aplicables a todas las fuerzas sindicales integrantes de la mesa sectorial, incluyendo al Sindicato Andaluz de Funcionarios de la Junta de Andalucía —al que el recurrente está afiliado— aunque no los haya firmado, puesto que constituyen un acuerdo mayoritario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de 14 de noviembre de 2003, y el pacto de 18 de febrero de 2008 que sustituye a los pactos anteriores sobre las mismas materias, regulan en su cláusula segunda los permisos sindicales por pertenecer a la mesa sectorial de negociación. En concreto, establece que “se concederán diez permisos a tiempo total, a distribuir de manera lineal entre la organizaciones sindicales que ostenten en el sector de la Administración General de la Junta de Andalucía, al menos, el diez por ciento de los miembros de las Juntas de Personal del citado ámbito, para la realización de las actividades propias de tales estructuras sindicales representativas, en los términos previstos en la normativa vigente y en el presente Pacto, y al objeto de posibilitar la asistencia a las reuniones de la Mesa Sectorial de Administración General, así como el estudio de aquellos asuntos y propuestas que requieren negociación en el citado ámbito”. Quienes disfruten de estos permisos a tiempo total por pertenecer a la mesa sectorial de Administración general “permanecerán en situación de servicio activo y conservarán todos los derechos profesionales que sean de aplicación, incluidos los de carácter retributivo, a cuyo efecto se considerará integrado en dicho concepto el complemento de productividad, el cual se calculará en función de la productividad media que se perciba en la unidad o centro a que esté adscrita la persona liberada. En casos de incapacidad temporal, se aplicará el mismo régimen que para el resto del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deriva de la cláusula trascrita, el pacto de 18 de febrero de 2008, en contra de lo que sostiene el recurrente, no hace alusión a la forma de cálculo del complemento de productividad de los liberados sindicales, sino a la forma de cálculo de dicho complemento respecto del personal que disfrute de un permiso sindical a tiempo total para facilitar la asistencia a las reuniones de la mesa sectorial de la Administración general y el estudio de los asuntos que requieran negociación en dicho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lo previsto en el pacto no es aplicable al recurrente en amparo, liberado sindical por acumulación en su favor del crédito horario sindical al que tienen derecho los miembros de la misma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la aplicación del pacto entre las organizaciones sindicales y la Junta de Andalucía, debemos resolver si el hecho de abonar el complemento de productividad al recurrente en amparo, liberado sindical, en una cuantía inferior a la media de la cantidad que perciben el resto de trabajadores que prestan servicios efectivos en las mismas dependencias vulnera su derecho a la libertad sindical. El problema en la práctica se plantea porque la cuantía del complemento de productividad varía de unos trabajadores a otros al tratarse de un complemento vinculado a la calidad y cantidad del trabajo desarrollado.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Administración abona el complemento de productividad al recurrente en amparo conforme a la media de las cantidades que venía percibiendo durante el año anterior a que le fue concedida la condición de liberado sindical. Este criterio, en sí mismo, no puede considerarse contrario al derecho de libertad sindical pues, “un liberado o relevado de la prestación de servicios por realizar funciones sindicales sufre un perjuicio económico si percibe una menor retribución que cuando prestaba o presta efectivamente su trabajo” (STC 191/1998, de 29 de septiembre, FJ 5), y en este caso el liberado sigue percibiendo la misma retribución.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conducta de la Junta de Andalucía persistiendo en el abono del complemento de productividad en una cuantía inferior a la media de las cantidades que se le han reconocido judicialmente al trabajador correspondientes al primer y segundo cuatrimestre de 2006 por entender los órganos judiciales vulnerado su derecho de libertad sindical, configura un supuesto de discriminación antisindical. En efecto, consta acreditado que la Junta de Andalucía ha sido condenada al abono de 1.332,63 € en concepto de complemento de productividad correspondiente al primer cuatrimestre de 2006 y a la cantidad de 1.405,63 € por concepto de complemento de productividad correspondiente al segundo cuatrimestre de 2006, por entender que la reducción del complemento de productividad desde el primer cuatrimestre de 2006 es consecuencia de su actividad sindical. Asimismo, también consta acreditado que la cuantía del complemento de productividad del resto de trabajadores que prestan sus servicios en las mismas dependencias es muy superior a la cantidad reconocida al recurrente en amparo, y que la Administración pese a ser condenada al abono de dicho complemento en las cuantías señaladas, mantiene su conducta, obligando al recurrente a recabar una y otra vez el amparo judicial para obtener el cobro de lo que es debido. Todo lo cual constituye un obstáculo objetivamente constatable para la efectividad del derecho de libertad sindical, por su potencial efecto disuasorio para la decisión de realizar actividades sindicales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anteceden conducen a la estimación del recurso de amparo por lesión del art. 28.1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Manuel Mateo Navarro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libertad sindical (art. 28.1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en consecuencia, declarar la nulidad de la Sentencia de la Sala de lo Contencioso-Administrativo del Tribunal Superior de Justicia de Andalucía de 30 de enero de 2012 en la apelación núm. 1910-2008.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citada resolución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