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3930-2012, promovido por don Arnaldo Otegi Mondragón, don Arkaitz Rodríguez Torres, doña Sonia Jacinto García y doña Miren Zabaleta Tellería, representados por el Procurador de los Tribunales don Javier Cuevas Rivas, bajo la dirección de la Letrada doña Jone Goirizelaia Ordorika, contra la Sentencia de la Sala de lo Penal del Tribunal Supremo de 7 de mayo de 2012, por la que se estimó parcialmente el recurso de casación núm. 11773-2011 interpuesto contra la Sentencia de la Sección Cuarta de la Sala de lo Penal de la Audiencia Nacional de 16 de septiembre de 2011 en el rollo de sala núm. 95-2009. Ha intervenido el Ministerio Fiscal. Han comparecido don Rafael Díez Usabiaga, representado por la Procuradora de los Tribunales doña Ana Isabel Lobera Argüelles, bajo la dirección del Letrado don Iñigo Iruin Sanz.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Javier Cuevas Rivas, en nombre y representación de don Arnaldo Otegi Mondragón, don Arkaitz Rodríguez Torres, doña Sonia Jacinto García y doña Miren Zabaleta Tellería, bajo la dirección de la Letrada doña Jone Goirizelaia Ordorika interpuso demanda de amparo contra las resoluciones que se mencionan en el encabezamiento mediante escrito registrado en este Tribunal el 22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entre otras personas, fueron procesados en el sumario núm. 56-2009 tramitado en el Juzgado Central de Instrucción núm. 5 por un delito de pertenencia a organización terrorista por Auto de 25 de enero de 2010. Por Auto de 14 de septiembre de 2010 se acordó la conclusión del sumario, siendo repartida la causa a la Sección Cuarta de la Sala de lo Penal de la Audiencia Nacional, quien por Auto de 15 de diciembre de 2010 confirmó la conclusión del sumario y la apertura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acusación popular ejercida por la asociación de víctimas del terrorismo “Verde Esperanza” formularon escrito de acusación considerando que los recurrentes eran autores de un delito de integración en organización terrorista por formar parte de Bateragune que era un órgano de coordinación y dirección constituido para sustituir a la Mesa Nacional de Batasuna. Los recurrentes, mediante escrito de 3 de febrero de 2011, plantearon como cuestiones de previo pronunciamiento la excepción de cosa juzgada, respecto de don Arkaitz Rodríguez Torres y doña Sonia Jacinto García, y de litispendencia, respecto de don Arnaldo Otegi Mondragón y doña Sonia Jacinto García, siendo rechazadas por Auto de 16 de mayo de 2011. Los recurrentes, mediante escrito registrado el 24 de mayo de 2011, formularon escrito de defensa en que, tras negar la responsabilidad penal de la que eran acusados, solicitaron como medio de prueba para practicar en el juicio oral diversas testificales. Por Auto de 30 de mayo de 2011 se acordó inadmitir distintas pruebas testificales con el argumento de que “de la lectura de los escritos de calificación presentados ningún dato se extrae acerca de la pertinencia, por utilidad y necesidad, de ser oídos en el plenario tales testigos, al tratarse de personas que, en efecto, pueden verter sus opiniones particulares sobre materias aledañas al tema pendiente de enjuiciamiento, como se deduce de la documental admitida, pero tales declaraciones no tiene directa y relevante relación con 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don Arnaldo Otegi Mondragón, mediante escrito de 17 de febrero de 2011, solicitó la abstención y subsidiariamente la recusación de los Magistrados de la Sección Cuarta de la Sala de lo Penal de la Audiencia Nacional, doña Ángela Murillo Bordallo, doña María Teresa Palacios Criado y don Juan Francisco Martel Rivero, al entender que concurría la causa del art. 219.11 de la Ley Orgánica del Poder Judicial (LOPJ). Argumentaba que los Magistrados que conforman la Sección son los mismos que lo hicieron también en el rollo de sala núm. 14-2009 seguido contra él por la comisión de un delito de enaltecimiento del terrorismo. En aquel caso, la Sentencia de la Sala de lo Penal del Tribunal Supremo de 2 de febrero de 2011 estimó el motivo de casación referido a la falta de imparcialidad de la Magistrada que lo presidía, doña Ángela María Murillo Bordallo, en cuanto al prejuicio que demostró en contra del acusado, quien al negarse a responder a su pregunta sobre si condenaba el terrorismo de ETA, afirmó “ya sabía yo que no me iba a contestar a esta pregunta”, ordenando que se celebrara nueva vista con una conformación del órgano judicial completamente nueva.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recusación fue desestimada por Auto de la Sala del art. 69 LOPJ de 26 de abril de 2011. En el Auto se afirma que no hay impedimento para el análisis de la causa de recusación invocada —haber participado en la instrucción de la causa penal o haber resuelto el pleito o causa en la anterior instancia (art. 219.11 LOPJ)— a pesar de que se fundamenta en la intervención de los recusados en la vista oral de otro procedimiento, toda vez que ya la Sentencia de la Sala Segunda del Tribunal Supremo de 2 de febrero de 2011 entendió comprometida la imparcialidad de la Presidenta de la Sección por las frases proferidas en la vista, exteriorizando una toma de postura incompatible con lo que cabe entender por un Tribunal imparcial. En relación con ello, tras exponer la jurisprudencia que se consideraba aplicable al caso y analizar la resolución en que se había estimado la recusación en el otro procedimiento, se concluye que no cabe estimar la causa de recusación alegada, ya que el objeto de este procedimiento es la presunta existencia de vínculos estables y permanentes con la organización ETA y “[c]on ese objeto carece el incidente acaecido en el anterior juicio oral de la trascendencia, que sin embargo tuvo cuando se trataba de enjuiciar un delito de enaltecimiento del terrorismo. Ni la pregunta de la presidenta del Tribunal, ni su comentario, pueden constituir juicio alguno de valor en relación a lo que ahora es objeto de este procedimiento, con lo que no cabe temer que exista una contaminación objetiva por haber exteriorizado una opinión previa a la celebración del juicio. Es cierto que la organización ETA aparece en ambos procedimientos, pero los tipos penales son sustancialmente distintos” (fundamento de derecho segundo). El Auto incluye un voto particular en que se defiende que concurre la causa de recusación alegada en relación con la Presidenta de la Sección, argumentando que la apariencia de imparcialidad “puede haber resultado lesionada por la actuación de la señora Presidente en el juicio anterior en virtud de su previo posicionamiento exteriorizado sobre la aceptación por el acusado de la violencia terrorista de la organización ETA, organización a la que ahora, en este nuevo juicio se le acusa de pertenecer”.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Cuarta de la Sala de lo Penal de la Audiencia Nacional, por Sentencia de 16 de septiembre de 2011, condenó a los recurrentes como autores de un delito de pertenencia a organización terrorista a sendas penas de prisión de ocho años, excepto al primero de ellos al que impuso una pena de diez años por considerar que su autoría lo era en grado de dirigente. Igualmente, fueron condenados a las penas de inhabilitación especial para el ejercicio del derecho de sufragio pasivo por el tiempo de la prisión e inhabilitación especial para empleo o cargo público por tiempo de diez años y el abono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consideró probado que los recurrentes, entre otros, “se constituyeron en sujetos directamente receptores de las órdenes impartidas por ETA (en cuya organización terrorista están insertos) a la Izquierda Abertzale (a cuyo complejo organizativo sectorial aquellos pertenecen). ETA encomendó a los acusados nombrados la formación del organismo o comisión de coordinación y dirección que, en el seno de la Izquierda Abertzale, llevara a efecto la planificación y gestión de la nueva línea estratégica de acumulación de fuerzas políticas soberanistas que aquella organización terrorista ordenó en diciembre de 2008 que se creara, bajo su tutela y superior supervisión, en aras a la culminación del proceso independentista y de implantación del socialismo en los territorios que hoy agrupa a las Comunidades Autónomas de Euskadi y Navarra” (hecho probado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argumenta que si bien no existe una prueba directa concurren diversas pruebas indiciarias a partir de las cuales se infiere la responsabilidad penal de los recurrentes y que tampoco resultan asumibles los argumentos de descargo utilizados. Así se afirma en el fundamento de derecho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hecho-consecuencia consiste en la mencionada dependencia y dedicación de los cinco acusados nombrados, unidos orgánicamente en la comisión de coordinación aludida, a los designios políticos y criminales de la organización terrorista ETA, en la que se insertan y para la que actúan en una relación de tutelaje y disciplina cuyas directrices básicas impartía ETA. A tal hecho consecuencia se llega directamente y sin fisuras a través de contrastados e inatacables hechos-base, que forman un sólido cuerpo indiciario con relevancia probatoria de cargo. Como tales hechos-base enumeraremos los siguientes: 1º.- Las reuniones reservadas que los acusados mantuvieron en la sede del sindicato LAB en la capital donostiarra, después de la presentación pública del nuevo organismo o comisión efectuada el día 16 de marzo de 2009, a la que también acudieron personas representativas de los diversos sectores de la Izquierda Abertzale; de tales reuniones no se extendían actas, para evitar la difusión externa de lo tratado. 2º.- Los desplazamientos que realizaron los acusados, unos el día 30 de abril y otros el día 21 de julio de 2009, a dos localidades francesas, para entrevistarse reservadamente y cambiar impresiones con distintas personas del entorno de ETA, adoptando los acusados durante el tiempo que permanecieron en el vecino país medidas de seguridad que garantizaban el sigilo sobre lo que trataban y sobre la identidad de las personas interlocutoras. 3º.- La relación causa-efecto entre los documentos de ETA en los que se ordenaba a la Izquierda Abertzale emprender acciones de índole política, bajo el amparo de su prepotencia armada, y los documentos de la Izquierda Abertzale, aportados al procedimiento procedentes de otras causas en unos casos e incautados a los acusados en otros casos, cumpliendo aquellos mandatos, siendo los acusados quienes iban planificando y gestionando las acciones a emprender en el ámbito político. 4º.- La idéntica nomenclatura o terminología empleada por ETA y la Izquierda Abertzale, representada por los acusados, en los documentos, comunicados y actos que exteriorizaban, tendentes al acopio de fuerzas políticas de la órbita soberanista, con exclusión del PNV, para crear un polo independentista que adoptara la posición política en la dualidad de facetas (política y militar) que desde su fundación, con diversidades de formas, siempre ha mantenido ETA. Y 5º.- La palmaria ausencia de actuaciones en los acusados que denoten un verdadero y real distanciamiento de las tesis armadas y amparadoras de la violencia defendidas y ejecutadas por ETA, a cuya organización terrorista no critican cuando comete atentados sino que, muy por el contrario, reprochan a los órganos constitucionales del Estado la situación existente, por pretender acabar policialmente con la organización terrorista y no querer retomar el proceso de diálogo y negociación tantas veces roto.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defensas de los acusados sostienen que la actividad de sus clientes no trasvasa el ámbito político, de ejercicio de la libertad de expresión y del derecho a la participación en actividades públicas, constitucionalmente protegido. Sin embargo, dicha tesis carece de consistencia, si se tiene en cuenta el amplio caudal probatorio de cargo que se ha acumulado en el presente procedimiento, como iremos examinando. Pretenden dichas defensas hacer creer que toda la labor de los acusados se circunscribía a buscar y procurar un marco de diálogo para erradicar definitivamente la violencia que durante muchas décadas ha venido sacudiendo el País Vasco y Navarra, además de otros puntos de España. Alegan que el documento “clarificando la fase política y la estrategia”, elaborado por los acusados y puesto en circulación para ser debatido en las fechas de las detenciones, cuyo resumen se contiene en la “declaración de Alsasua”, de 14 de noviembre de 2009, y las conclusiones del debate aparecen en el documento “Zutik Euskal Herria”, de febrero de 2010, reflejan tal posición pacificadora y superadora de la estrategia político-armada que hasta entonces estaba vigente. Pero debe precisarse que sólo el primero de los documentos nombrados es atribuible a los acusados, según ellos mantienen y reconocen los testigos, pues los otros dos aparecen en escena cuando ellos se encontraban privados de libertad preventivamente. En cualquier caso, ni en aquel primer documento, ni en los dos restantes, aparece de manera diáfana una condena a la violencia de ETA, sino que expresamente se recoge un reparto de roles entre la Izquierda Abertzale y ETA, pues aquel conjunto de formaciones sectoriales se encargaría de las iniciativas de índole político-institucional, en tanto que la organización terrorista sería la que negociaría con el Estado el fin de la violencia que ejerce. Ello constituye una reiteración de los dos planos (político y militar) en que siempre se ha desenvuelto ETA. Por lo que, en realidad, ningún proceso de diálogo y negociación novedoso se quería introducir con la creación del organismo o comisión de coordinación de la Izquierda Abertzale formado por los cinco acusados nombrados, permaneciendo idéntica la terminología empleada, donde se incluye la denominación de “presos políticos y exiliados” para aludir a los miembros de la organización terrorista y de otras formaciones afines que cumplen condena en establecimientos carcelarios fuera de los territorios de las Comunidades Autónomas de Euskadi y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recurrentes don Arnaldo Otegi Mondragón y don Arkaitz Rodríguez Torres formularon recurso de casación alegando la vulneración del derecho a la imparcialidad judicial, argumentando que los mismos tres Magistrados que han dictado la Sentencia condenatoria fueron los que conocieron del rollo de sala núm. 14-2009, en que, juzgándose al recurrente don Arnaldo Otegi Mondragón por un supuesto delito de enaltecimiento de terrorismo, por Sentencia de la Sala de lo Penal del Tribunal Supremo de 2 de febrero de 2011, se estimó el motivo de casación referido a la falta de parcialidad de la Magistrada Sra. Murillo Bordallo y se acordó la devolución de las actuaciones al Tribunal de origen para la celebración de un nuevo juicio por un órgano judicial compuesto por Magistrados distintos de los que firmaron la Sentencia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defensas de todos los recurrentes en sus respectivos recursos alegaron también, entre otros motivos de casación, (i) la vulneración del derecho a la prueba, por la denegación de diversas testificales que eran pertinentes y habían sido propuestas en tiempo y forma; (ii) la vulneración del principio acusatorio, porque los hechos objetos de la acusación y por los que han sido condenados no son los mismos, pues se acusó de formar parte del órgano de dirección política denominado Bateragune y la Sentencia descarta dicho vinculo sustituyéndolo por la existencia de otro órgano paralelo en que se habrían integrado los recurrentes; y (iii) la vulneración del derecho a la presunción de inocencia, ya que a pesar de haberse practicado abundante prueba toda es de carácter indiciario y no se motivan las razones a partir de las cuales se infiere la responsabilidad penal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Sala Segunda del Tribunal Supremo, por sendas Sentencias núm. 351-2012, de 7 de mayo, acordadas en el recurso de casación núm. 11773-2011, estimó parcialmente el recurso interpuesto por los recurrentes y, manteniendo los pronunciamientos de la Sentencia impugnada, estableció que el primero de los recurrentes era autor también de la modalidad básica, condenándole a una pena de prisión de seis años y seis meses, rebajando la pena de prisión al resto de recurrentes a seis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invocación del derecho a la imparcialidad judicial, se afirma que los recurrentes no centran su queja en ninguna de las causas que, bajo un sistema taxativo o numerus clausus, establece el art. 219 LOPJ, incumpliendo así uno de los requisitos de procedibilidad señalados por la jurisprudencia constitucional. Se expone que, en su defecto, aun entendiendo que la causa señalada es la enemistad manifiesta (art. 219.9 LOPJ), no concurriría en el presente caso. Así, se argumenta que la relevancia que a los efectos de la pérdida de imparcialidad se estableció en un anterior procedimiento, debido a la expresión proferida por la Magistrada a la respuesta dada por el recurrente a una pregunta sobre si condenaba la lucha armada de una organización terrorista, no resulta trasladable a este otro proceso. Se dice en el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clave de la estimación en aquella ocasión de la presumible pérdida de imparcialidad de la presidenta del Tribunal estribó, pues, en la precipitación del juicio de fondo que aquella frase venía a traslucir sobre unos hechos respecto de los cuales se seguía acusación por presunto delito de enaltecimiento del terrorismo. Por ello, no debe sacarse de ese contexto el valor o relevancia que la STS núm. 31/2011 otorgó a la concreta expresión emitida por la magistrada frente al silencio del acusado. Como expresamos entonces, ‘no era irrazonable’ entender que con esa respuesta la juez pudiera estar emitiendo un prejuicio, al haberse proferido al comienzo de la práctica de prueba. Más de esta situación y sin otros argumentos que los señalados no se sigue una contaminación respecto de los aquí examinados, referidos a diferente ilícito, por más que ambos afecten a cuestiones terroristas. Presuponer que todo magistrado declarado contaminado en una causa forzosamente ha de estarlo en cualquier otra posterior, por el mero hecho de haber podido estarlo en aquella ocasión, supone emitir un juicio universal de parcialidad carente de mínima constancia objetiva ad causam cuando, como es el caso, no se aportan nuevos elementos que permitan apreciar una pérdida de imparcialidad relacionada con los hechos ahora enjuiciados o bien que revelen una actitud perdurable en el tiempo y hostil hacia el acusado que permita estimar concurrente esa enemistad manifiesta que, entonces sí, privaría de objetividad al juez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tampoco es posible entender —lo que ni siquiera mínimamente vienen a apuntar los recurrentes— que la Sra. Murillo tenga algún tipo de interés, directo o indirecto, en el resultado del presente proceso (art. 219.10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convenirse así con lo que, a modo de conclusión, refiere la Sala de lo Penal de la Audiencia Nacional al rechazar la recusación solicitada: ‘La sentencia de la Sección 4ª de 2 de marzo de 2010, dictada ya por los tres Magistrados, que son recusados, contiene un pronunciamiento del Tribunal, y una toma de postura, en relación a ese concreto objeto. Es un pronunciamiento estrictamente profesional, que provoca que, anulado el juicio, deban de encargarse otros magistrados de la celebración del nuevo enjuiciamiento, pues ellos ya se han pronunciado sobre esa materia, pero en modo alguno supone una contaminación objetiva para resolver sobre otras acciones penales, por más que se dirijan contra el mismo acusado’ (f.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por sí sola la pregunta sobre la condena o no de la actividad terrorista responde a un hecho objetivo que puede integrar un indicio que ha sido y es valorado por los tribunales (Sala del Artículo 61, Tribunal Constitucional o Tribunal Supremo) para resolver las cuestiones sometidas 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la parcialidad o imparcialidad subjetiva e incluso en muchos casos objetiva es una cuestión sumamente delicada porque incide directamente sobre la conformación de los tribunales sujeta al imperio de la ley. Por ello, las apariencias solo podrán ser trascendentes si tienen relación con las causas legales de recusación establecidas por el legislador, debiendo remitirse a ellas, de forma que no es posible establecer causas distintas acudiendo al criterio analógico o configurando la apariencia como causa autónoma y con vida procesal propia. Por otra parte, no puede concebirse el prejuicio o contaminación si no es como efecto de un interés personal del juez que se superponga al de la recta interpretación y aplicación de la ley, pues de lo contrario prescindiríamos de la objetividad de la justificación de la causa legal, de forma que el interés personal debe trascender de la mera sospecha, recelo o aprensión subjetiva del recurrente. No es posible, por ello, prescindir del catálogo de causas establecido por el legislador como medida y orden de la composición de los tribunales. Cuestión distinta es su interpretación conforme a la Constitución y a los Pactos Internacionales suscritos por España, atendida la jurisprudencia que los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la prueba, la Sentencia afirma que no consta que se reiterara la queja al principio de las sesiones del juicio oral y que, en cualquier caso, carecerían de relevancia, ya que “la resultancia probatoria de la vista oral evidencia, como los propios impugnantes reconocen expresamente, que tales testimonios únicamente habrían venido a refrendar lo ya acreditado mediante la abundante documental que previamente se había adjuntado a las actuaciones, a proposición de su defensa, y a incidir en aquello para lo que ya había sido propuesto y aceptado otro amplio grupo de testigos. Por ello, admitida sin reparos dicha documental y obtenidos suficientes testimonios en torno a la petición, la necesidad de contar directamente en el acto de enjuiciamiento con un mayor número de testigos sobre la misma cuestión devenía claramente innecesaria”, a lo que se añade que los recurrentes no aportan “ningún otro dato o reflexión que evidencie que, más allá de estas conclusiones, a través de dichas testificales pudiera incidirse de algún modo en la convicción final del Tribunal”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derecho a la presunción de inocencia, la Sentencia argumenta que la condena se ha fundamentado en la actividad probatoria indiciaria desarrollada en relación con cada uno de los recurrentes de la que se ha inferido de manera racional su responsabilidad penal, fruto de un exhaustivo y ponderado análisis del abundante acervo probatorio practicado en el plenario, de cuyo contenido deja sobrada constancia la Sentencia emitida; valorándose también los argumentos de descargo alegados por cada uno de los recurrentes (fundamentos de derecho cuarto y decimosegundo). En concreto, por lo que se refiere al argumento de que los recurrentes formaban un grupo de opinión autónomo, no estructurado, cuyo objetivo consistía en preparar el debate en el que, optando por los “principios Mitchell”, se erradicara la violencia, para entrar así en una fase de negociación política dirigida a lograr, en último término, el independentismo vasco, en el fundamento de Derecho cuarto se afirma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“Comenzaremos, pues, por la valoración de los ‘principios Mitchell’ que cita el recurrente y de los que sí habla la sentencia. Insiste en que a través de sus diversas actividades ha defendido su aplicación al ‘conflicto vasco’, lo que hubo de valorar la Sala de instancia como contraindicio de importante calado para la decisión de estos hechos, en la medida en que permite estimarlo desvinculado de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tal denominación, cuya formulación se atribuye al senador estadounidense del mismo nombre, se conocen ciertas pautas aceptadas por los Gobiernos de Irlanda y Gran Bretaña, junto con diversos partidos políticos, para la resolución del conflicto en Irlanda del Norte, a cuyo tenor los implicados en las negociaciones debían suscribir una serie de compromisos, que suelen resumirse en seis reglas: 1) uso de medios exclusivamente democráticos y pacíficos para resolver las cuestiones políticas; 2) desarme completo de todas las organizaciones paramilitares; 3) desarme verificable por una comisión independiente; 4) renuncia por los firmantes, junto con su oposición, a cualquier intento por parte de otros de acudir al uso de la fuerza o a la amenaza de utilizarla para influir en el curso o en los resultados alcanzados en las negociaciones multilaterales; 5) compromiso de respetar los términos de cualquier acuerdo alcanzado en las negociaciones y de recurrir a métodos exclusivamente democráticos y pacíficos para tratar de modificar cualquier aspecto de esos acuerdos con los que pueda estarse en desacuerdo; y, por último, 6) instar a la finalización de las acciones violentas, particularmente asesinatos y ‘palizas de castigo’, tomándose medidas eficaces para prevenir tales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da a entender la sentencia combatida en diversos pasajes, de ser cierta la firme defensa de estos principios por el recurrente, lo razonable hubiera sido que se hubiera valido de las muchas comparecencias públicas en las que intervino y que, en parte, motivan estas actuaciones para manifestarse abiertamente en contra de la actuación terrorista preconizada por ETA. Tampoco aparecen recogidos estos principios en la ponencia ‘Clarificando la fase política y la estrategia’, de la que asume una autoría consensuada con otros procesados y que, según manifiesta, era precisamente el documento a enfrentar a la ponencia ‘Mugarri’ en el proceso de debate. Del mismo modo, pudo interesar de la organización criminal su deposición de las armas, lo que no hizo, como tampoco condenó los ataques violentos que, en paralelo, se iban produciendo por parte de la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de todos estos aspectos es evidente, pues no se trata de que la Sala de instancia incluya valoraciones que afecten a la moral del acusado para llegar a la conclusión de su pertenencia a ETA, como arguye el recurrente en su escrito, sino de que, en el caso de haber querido una efectiva traslación de los ‘principios Mitchell’ a la situación en el País Vasco, lo más lógico habría sido que utilizara su relevante proyección mediática para condenar dicha violencia armada y sus concretas manifestaciones durante los meses en que los atentados de ETA antes señalados se solaparon con la actividad política del procesado, lo que nunca hizo. El propio recurrente reconoció en sus declaraciones haber sido militante de Batasuna, ilegalizada por este Tribunal Supremo mediante STS de 27/03/2003 (Sala Especial del art. 61 LOPJ), y en ninguno de los momentos analizados en esta causa ha expresado, en forma alguna, su abierta separación respecto de los postulados que regían a aquélla, como sería esperable en el caso de pretender hacer realidad el espíritu que inspira los principios que ahora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pese al esfuerzo argumentativo del que se hace uso en el recurso, resulta incierto que el procesado acatara la verdadera esencia de dichos principios pacifistas y, por ende, que actuara públicamente en abierta oposición a ETA, en aras de lograr a través de cauces estrictamente democráticos esa finalización del uso de la violencia y del terror por parte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invocación del principio acusatorio, la Sentencia descarta que se haya producido su vulneración, argumentando que la cuestión sobre la integración de los recurrentes dentro de un órgano de coordinación y dirección bajo la dependencia de la organización ETA fue la que centró gran parte del debate en el plenario, por lo que no es un hecho incorporado novedosamente a la Sentencia, sino resultado de una actividad probatoria practicada con todas las garantías (fundamentos de Derecho quinto y decimotercero).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Sentencia incluye dos votos particulares. En el primero de ellos se sostiene que debió ser estimado el motivo de recurso referido a la falta de imparcialidad judicial de la Presidenta de la Sección de enjuiciamiento, con alcance al resto de los Magistrados que la componían. Se argumenta que es lógico pensar, desde la perspectiva de un observador imparcial, que la convicción expresada en un procedimiento anterior acerca de la ausencia de voluntad de condenar la violencia de ETA se mantendría en relación con otros hechos por los que la misma persona vaya a ser juzgada y que, en el presente caso, la negativa del acusado a condenar dicha violencia es valorado reiteradamente en la resolución impugnada como uno de los elementos demostrativos de la pertenencia del acusado a la organización terrorista. En el segundo voto se afirma compartir los argumentos relativos a la falta de imparcialidad, pero que el recurso debería haber sido estimado por razones de fondo al haberse vulnerado el derecho a la presunción de inocencia, ya que falta un enlace lógico suficiente de la prueba indiciaria a partir de la cual la Sentencia de instancia establece la culpabilidad de los acusados, hay una valoración parcial de diversas pruebas documentales y no se han ponderado diversos contraindicios exculpatorios.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solicitan que se declaren no ajustadas a derecho las resoluciones impugnadas y que se les absuelva de los delitos por los que han sido condenados, aduciendo los cuatro motivos de recurso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principio acusatorio, en relación con los derechos fundamentales a la defensa, a ser informado de la acusación, ambos del art. 24.2 del Texto constitucional, y con la garantía constitucional de la imparcialidad judicial”. Los recurrentes argumentan que no ha sido respetado el principio acusatorio conforme al cual se exige una identidad fáctica entre lo que ha sido objeto de acusación y lo que se resuelve en sentencia. Afirman que las acusaciones pública y popular sostuvieron como pieza básica que los recurrentes pertenecían a un organismo de dirección política, denominado Bateragune, que trasladaba y cumplía los mandatos y directrices de la organización ETA y que, sin embargo, las resoluciones impugnadas, aun afirmando que no había quedado probado que los recurrentes pertenecieran a Bateragune, sostienen la existencia de otro organismo de coordinación y dirección, en el que incluye a los recurrentes, atribuyéndole una dependencia de ETA. Los recurrentes concluyen que los órganos judiciales con esta actuación se han apartado de los hechos objeto de acusación, ejerciendo una función acusatoria que les ha hecho perder su imparcialidad al añadir la existencia de un hecho nuevo, como es este supuesto organismo de coordinación y dirección distinto de Bateragune pero paralelo a él, que no estaba presente en las acusaciones y respecto del que no han podido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fundamental a la presunción de inocencia (art. 24.2 CE) en relación con el derecho fundamental a obtener la tutela de los Tribunales”. Los recurrentes afirman que la condena se ha basado en prueba de indicios sin cumplir los requisitos exigidos por la jurisprudencia constitucional, ya que no se han expuesto los razonamientos a partir de los cuáles desde los hechos base se ha inferido la conclusión condenatoria. Así, los recurrentes argumentan que los cinco indicios utilizados en la Sentencia condenatoria —(i) identidad de terminología entre la utilizada por la Izquierda Abertzale y ETA; (ii) reuniones realizadas en la sede del sindicato LAB; (iii) viajes realizados a Francia por los recurrentes para reunirse con la organización Batasuna, que es legal en aquel país; (iv) la no condena de las actuaciones de ETA; y (v) una serie de documentos elaborados por ETA respecto de los que ninguna intervención tuvieron los recurrentes— no son unívocos ni concluyentes ni siquiera valorados conjuntamente. Además, partiendo de la realidad sostenida en la STC 61/2011, de 22 de mayo, de que la Izquierda Abertzale y ETA no son lo mismo, los recurrentes argumentan que no se ha valorado un contraindicio muy relevante que ponía de manifiesto que la conducta de los recurrentes se desarrollaba dentro del marco de la Izquierda Abertzale, que en todo momento excluye el recurso a la lucha armada, y no por la pertenecía a una banda armada. Respecto de la valoración judicial de la no condena a ETA como elemento incriminatorio, los recurrentes dicen que no es un requisito legal en ninguna de las normas actualmente vigentes, que nadie está obligado a ello y que, en consecuencia, nadie debe responder por no condenar a ETA ni verse perjudicado por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tutela judicial efectiva sin indefensión (art. 24.1 CE) y del derecho a un juez imparcial, art. 24.2 CE, en relación con el art. 6 del Convenio europeo para la protección de los derechos humanos y de las libertades fundamentales, el art. 14 del Pacto internacional de derechos civiles y políticos y el art. 10 de la Declaración universal de derechos humanos: Los recurrentes argumentan que esta invocación trae causa de la solicitud de abstención y recusación de los Magistrados que formaron parte de la Sección Cuarta de la Sala de lo Penal de la Audiencia Nacional y que, si bien fue rechazada por el Pleno de la Sala de lo Penal de la Audiencia Nacional y confirmada en casación, mereció sendos votos particulares. Los recurrentes afirman que los Magistrados que conformaron la Sección de enjuiciamiento en la primera instancia eran los mismos que lo hicieron también en el rollo de sala núm. 14-2009 seguido contra el recurrente don Arnaldo Otegi Mondragón, entonces por la comisión de un delito de enaltecimiento del terrorismo. En aquel caso, la Sentencia de la Sala de lo Penal del Tribunal Supremo de 2 de febrero de 2011 estimó el motivo de casación referido a la falta de imparcialidad de la Magistrada que lo presidía, doña Ángela María Murillo Bordallo, en cuanto al prejuicio que demostró en contra del acusado, quien al negarse a responder a su pregunta sobre si condenaba el terrorismo de ETA, afirmó “ya sabía yo que no me iba a contestar a esta pregunta”, ordenando que se celebrara nueva vista con una conformación del órgano judicial completamente nueva. Los recurrentes argumentan que en este caso esa misma circunstancia referida a la condena o no de la actuación de ETA ha sido reiteradamente valorado en la Sentencia de instancia como un elemento relevante para entender acreditada la pertenencia a banda armada de los recurrentes, por lo que “puede considerarse objetivamente justificada la sospecha de que la presidente del tribunal, al realizar tal valoración, podría estar influida por su previa opinión respecto a que el acusado nunca condenaría o rechazaría la violencia terrorista de ETA”. De ese modo, concluyen, tras exponer la jurisprudencia constitucional y del Tribunal Europeo de Derechos Humanos sobre el particular, que se ha vulnerado el derecho a la imparcialidad judicial, por la concurrencia de las causas de recusación referidas a la existencia de enemistad manifiesta (art. 219.9 LOPJ) y haber participado en la instrucción de la causa o haber resuelto esta en anterior instancia (art. 219.11 LOPJ), en el sentido de haber realizado actuaciones anteriores que hubieran permitido al Juez tomar contacto con la cuestión y formar una opinión acerca de los hechos que se enjuician.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utilización de la prueba pertinente para su defensa (art. 24.2 CE): Los recurrentes fundamentan esta vulneración en que el órgano judicial de instancia no admitió una serie de testigos propuestos en el escrito de defensa, sin exponer las razones del rechazo, a pesar de tratarse de pruebas relevantes pues era la testifical de diversos periodistas y políticos para acreditar la desvinculación de los entonces acusados con ETA e intentar contradecir lo indicado por la pericial-policial.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6 de mayo de 2013, acordó admitir a trámite la demanda de amparo y, en aplicación de lo dispuesto en el art. 51 de la Ley Orgánica del Tribunal Constitucional (LOTC), requerir que se remitiera certificación o copia adverada de las actuaciones y el emplazamiento de quienes hubieran sido parte en el procedimiento para que pudiesen comparecer en el plazo de diez días en el proceso de amparo. Igualmente, se acordó formar la correspondiente pieza separada de suspensión, en la que, tras los trámites oportunos, se acordó por ATC 137/2013, de 3 de junio, denegar la suspensión solicitada, y por ATC /2014, de 5 de mayo, no modificar dicha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12 de julio de 2013, tuvo por recibidos los testimonios de las actuaciones; por personados a la Procuradora doña Ana Isabel Lobera Argüelles, en nombre y representación de don Rafael Díaz Usabiaga, y a la Procuradora doña Delicias Santos Montero, en nombre y representación de la asociación víctimas del terrorismo “Verde Esperanza”; y acordó dar vista de las actuaciones al Ministerio Fiscal y a las partes personadas por un plazo de veinte días para presentar las alegaciones que estimasen pertinentes, de conformidad con el art. 52 LOTC, y dentro de los diez primeros días para que alegaran sobre la posible acumulación del presente recurso al número 3794-2012, lo que fue denegado por ATC 149/2014, de 22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en escrito registrado el 4 de septiembre de 2013, promovieron la recusación del Presidente de este Tribunal, que fue inadmitida por ATC 238/2013, de 21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 de octubre de 2013, presentó sus alegaciones interesando que se denegara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es necesario, en atención a los efectos que se producirían de estimarse cada uno de los motivos de recurso, comenzar por aquellos que darían lugar a la celebración de nuevo juicio en el que se remediarían las lesiones padecidas. Así, analiza en primer lugar, la vulneración del derecho a ser informado de la acusación en relación con el derecho a la defensa (art. 24.2 CE), afirmando que dicho derecho ha sido respetado tanto en relación con la calificación jurídica como respecto de los hechos, ya que los recurrentes conocían que su imputación provenía de su vinculación con ETA y no con Bateragune, siendo esta temática acusatoria ampliamente discutida en las diversas sesiones del plenario haciéndose efectivo el derecho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descarta que se haya producido la vulneración del derecho a la prueba (art. 24.2 CE) afirmando que la denegación de las pruebas testificales de varias personas, en su mayoría políticos y periodistas, que iban a declarar sobre la no vinculación de los recurrentes con ETA, fue debidamente razonada sobre la base de que no tenía relevancia para la resolución del caso al tratarse de opiniones particulares y que, en cualquier caso, no se generó ninguna indefensión material ya que el contenido de lo que se intentaba probar quedó incorporado al proceso a disposición del órgano judicial por medio de los documentos en que se plasmaban dichas opiniones.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tampoco se ha producido la vulneración del derecho a un juez imparcial. En primer lugar, expone que aunque esta lesión aparece referida a todos los recurrentes, concurre la causa de inadmisión de falta de agotamiento [art. 44.1 a) LOTC] respecto de doña Sonia Jacinto García y doña Miren Zabaleta Tellería, ya que no interpusieron recurso de casación ante el Tribunal Supremo por este motivo. Tras hacer una amplía exposición de la jurisprudencia constitucional y del Tribunal Europeo de Derechos Humanos sobre la cuestión, argumenta que no hay identidad suficiente de hechos entre el procedimiento en que se estimó la causa de recusación respecto de un miembro del órgano judicial y el que es objeto de este recurso de amparo, lo que hace que no sean comunicables las apariencias de parcialidad entre ambos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también niega que se haya producido una vulneración del derecho a la presunción de inocencia (art. 24.2 CE). Dice que la Sentencia de instancia ha condenado a los recurrentes en virtud de prueba de indicios que ha respetado la jurisprudencia constitucional al respecto, ya que ha expuesto de manera amplia cuáles eran los indicios que habían quedado acreditados, la mayoría reconocidos por los propios recurrentes, y como a partir de los mismos se derivaba la conclusión sobre la pertenencia a ETA de los recurrentes con inferencias que resultan razonables y en que también se han ponderados los argumentos y contraindicios de descargo alegados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doña Ana Isabel Lobera Argüelles, en escrito registrado el 17 de septiembre de 2013, presentó sus alegaciones adhiriéndose a los motivos de amparo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en escrito registrado el 17 de septiembre de 2013, presentaron sus alegaciones ratificándose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Constitucional, por providencia de 10 de junio de 2014, de conformidad con lo dispuesto en el art. 10.1 n) LOTC, a propuesta de la Sala Primera,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Procuradora doña Delicias Santos Moreno, en escrito registrado el 7 de julio de 2014, comunicó que la asociación de víctimas del terrorismo “Verde Esperanza” se apartaba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recurrentes don Arnaldo Otegi Mondragón y don Arkaitz Rodríguez Torres, en escrito registrado el 15 de julio de 2014, promovieron la recusación del Magistrado don Antonio Narváez Rodríguez, que fue inadmitida por Auto de 22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22 de julio de 2014,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analizar si las resoluciones judiciales impugnadas han vulnerado los derechos de los recurrentes a la imparcialidad judicial, al derecho a la prueba, a conocer la acusación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diferente efecto y alcance que tendría la eventual estimación de las diferentes vulneraciones aducidas implica que el análisis deba comenzar por la invocación del derecho a la imparcialidad judicial por afectar a la constitucionalidad de la propia conformación del órgano judicial (STC 205/2013, de 5 de diciembre, FJ 2), siguiendo, según el orden del alcance de la retroacción, por las invocaciones de los derechos a la prueba (art. 24.2 CE), al principio acusatorio (art. 24.2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motivo de amparo referido a la imparcialidad judicial, el Ministerio Fiscal sostiene que concurre la causa de inadmisión de falta de agotamiento [art. 44.1 a) LOTC] respecto de las recurrentes doña Sonia Jacinto García y doña Miren Zabaleta Tellería, ya que no interpusieron recurso de casación ante el Tribunal Supremo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ha expuesto más ampliamente en los antecedentes, la recusación fue planteada exclusivamente por el recurrente don Arnaldo Otegi Mondragón y el único recurso de casación en que se invocó el derecho a la imparcialidad judicial fue el formulado conjuntamente por este recurrente y don Arkaitz Rodríguez Torres. Por tanto, tiene razón el Ministerio Fiscal no solo en que las recurrentes doña Sonia Jacinto García y doña Miren Zabaleta Tellería no invocaron este derecho en el recurso de casación, sino que tampoco promovieron o se adhirieron a la previa recusación. Ahora bien, esta circunstancia no es suficiente para apreciar la causa de inadmisión solicitada por el Ministerio Fiscal. Este Tribunal ha afirmado en supuestos semejantes en que la causa de recusación y el motivo de recurso por la eventual infracción de este derecho no fue directamente alegada por el recurrente (por ejemplo, SSTC 39/2004, de 22 de marzo, FJ 2; 313/2005, de 12 de diciembre, FJ 2; o 156/2007, de 2 de julio, FJ 5) que una interpretación flexible del principio de subsidiariedad del amparo, que es al que sirven las exigencias de invocación previa y agotamiento de la vía previa, determina que no quepa apreciar estas causas de inadmisión si se comprueba, como sucede en el presente caso, que los órganos judiciales han tenido la oportunidad efectiva de pronunciarse sobre esta lesión aunque sea con motivo de alegaciones realizadas por otras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la eventual pérdida de la imparcialidad judicial alegada afecta solo al recurrente don Arnaldo Otegi Mondragón y no al resto de recurrentes e, incluso, si sería susceptible de afectar a otros condenados que no han formulado el presente recurso de amparo. Sin embargo, esa es una cuestión que, por afectar al fondo de esta invocación y estar vinculada con el alcance de una eventual estimación del recurso de amparo, deberá analizarse, en su caso,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fondo de la cuestión planteada sobre el derecho a la imparcialidad judicial, este Tribunal ha afirmado que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A esos efectos,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resulta ilustrativa la STEDH de 15 de octubre de 2009, caso Micallef contra Malta, en la cual el Tribunal Europeo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La imparcialidad normalmente denota la ausencia de prejuicios o favoritismos y su existencia puede ser probada de diferentes formas. De acuerdo con la jurisprudencia constante del Tribunal, la existencia de imparcialidad en lo que se refiere al artículo 6.1 debe ser determinada de acuerdo a una valoración subjetiva donde se deben tener en cuenta la convicción personal y el comportamiento de un juez en particular, esto es, si el juez tiene algún prejuicio personal o favoritismo en algún caso dado; y también de acuerdo con una valoración objetiva, es decir asegurando si el tribunal en sí mismo y, entre otros aspectos, su composición, ofrece suficientes garantías para excluir cualquier duda legítima con respecto a su imparcialidad (ver, inter alia, Fey contra Austria, 24 de febrero de 1993, Series A núm. 255, ap. 27, 28 y 30, y Wettstein contra Suiza, núm. 33958/96, ap. 42, TEDH 2000-XII).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En lo que se refiere a la valoración subjetiva, el principio de que debe presumirse que un tribunal está libre de prejuicios personales o parcialidad lleva largo tiempo establecido en la jurisprudencia del Tribunal (ver, por ejemplo, Kyprianou contra Chipre [GS], núm. 73797/01, ap. 119, TEDH 2005). El Tribunal sostiene que la imparcialidad personal de un juez debe ser presumida hasta que haya pruebas de lo contrario (ver Wettstein, citado arriba, ap. 43). En lo que se refiere al tipo de prueba requerida, el Tribunal busca, por ejemplo, asegurar si un juez ha demostrado hostilidad o mala voluntad por motivos personales (ver De Cubber contra Bélgica, 26 de octubre de 1984, Series A núm. 86, ap.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En la amplia mayoría de los casos que despiertan el asunto de la imparcialidad el Tribunal se ha centrado en la valoración objetiva. Sin embargo, no hay una división hermética entre la imparcialidad subjetiva y objetiva puesto que la conducta de un juez puede no sólo provocar dudas objetivas por su imparcialidad desde el punto de vista de un observador externo (valoración objetiva) sino que también puede tratarse del tema de sus convicciones personales (valoración subjetiva) (ver Kyprianou, citado arriba, ap. 119). Así, en algunos casos donde pueda ser difícil tener la evidencia con la que recusar la presunción de imparcialidad subjetiva de un juez, el requisito de la imparcialidad objetiva proporciona una garantía más importante (ver Pullar contra el Reino Unido, 10 de junio de 1996, Informes 1996-III, ap.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En lo que se refiere a la valoración objetiva, debe determinarse si, aparte de la conducta del juez, hay hechos verificables que puedan crear dudas sobre su imparcialidad. Esto implica que, al decidir si en un caso dado hay una razón legítima para temer la falta de imparcialidad de un juez en particular o de una persona de una jurisdicción colegiada, el punto de vista de la persona concernida es importante pero no decisivo. El elemento determinante consiste en saber si los temores del interesado pueden considerarse objetivamente justificados (ver Wettstein, citado arriba, ap. 44, y Ferrantelli y Santangelo contra Italia, 7 de agosto de 1996, Informes 1996-III, ap.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La valoración objetiva se refiere principalmente a los vínculos jerárquicos o de otro tipo entre los jueces y otros actores en los procedimientos (ver casos del tribunal militar, por ejemplo, Miller y otros contra el Reino Unido, núms. 45825/99, 45826/99 y 45827/99, 26 de octubre de 2004, ver también casos concernientes al doble papel de un juez, por ejemplo, Meznaric contra Croacia, núm. 71615/01, 15 de julio de 2005, ap. 36 y Wettstein, citado arriba, ap. 47, donde el abogado que representa al oponente del demandante posteriormente juzga al demandante en un conjunto de procedimientos y los procedimientos se solapan respectivamente); tal situación justifica objetivamente las dudas sobre la imparcialidad del tribunal y por lo tanto no cumple la norma del Convenio sobre la imparcialidad objetiva (Kyprianou, citado arriba, ap. 121). Así se debe decidir en cada caso individual si la relación en cuestión es de naturaleza y grado que pueda indicar una falta de imparcialidad por parte del tribunal (ver Pullar, citado arriba, ap.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A este respecto incluso las apariencias deben ser de una cierta importancia o, en otras palabras, ‘la justicia no solo debe realizarse, también debe verse que se realiza’ (ver De Cubber, citado arriba, ap. 26). Lo que está en juego es la confianza que debe inspirar en el público un tribunal en una sociedad democrática. Por lo tanto, debe retirarse cualquier juez sobre el que recaiga una legítima razón para temer una falta de imparcialidad (ver Castillo Algar contra España, 28 de octubre de 1998, Informes 1998-VIII, ap.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Además, para que el Tribunal pueda inspirar públicamente la confianza indispensable, también se deben tener en cuenta cuestiones de organización interna (ver Piersack, citado arriba, ap. 30 (d)). La existencia de procedimientos nacionales para asegurar la imparcialidad, principalmente normas que regulan la recusación de jueces, es un factor relevante. Tales normas manifiestan la preocupación del legislador nacional de apartar cualquier duda razonable sobre la imparcialidad de un juez o tribunal y constituyen un intento de garantizar la imparcialidad al eliminar las causas de esas preocupaciones. Además de garantizar la ausencia de preferencias reales, su objetivo es eliminar cualquier apariencia de parcialidad y así fortalecer la confianza que los tribunales en una sociedad democrática deben inspirar en el público (ver Mežnarić citado arriba, ap. 27). El Tribunal tomará esas normas en cuenta cuando haga su propia valoración sobre si un tribunal es imparcial y, en particular, si los temores del demandante pueden pasar por objetivamente justificados (ver, mutatis mutandis, Pescador Valero contra España, núm. 62435/00, ap. 24-29, TEDH 2003-VII).”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distinción ha atendido también este Tribunal al afirmar, en relación con la vertiente subjetiva, que en la medida en que esta garantía constitucional se encuentra dirigida a asegurar que la pretensión sea decidida por un tercero ajeno a las partes y a los intereses en litigio y que se someta exclusivamente al Ordenamiento jurídico como criterio de juicio;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desde la perspectiva de la imparcialidad objetiva, este Tribunal expone que este derecho se dirige a garantizar que los Jueces y Magistrados que intervengan en la resolución de una causa se acerquen a la misma sin prevenciones ni prejuicios en su ánimo derivados de una relación o contacto previos con el objeto del proceso (STC 36/2008, de 25 de febrero, FJ 2), incidiendo en que “[l]a determinación de cuáles son las circunstancias concretas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(STC 26/2007, de 12 de febrero, FJ 4). A esos efectos se ha afirmado que son causas significativas de tal posible inclinación previa objetiva no solo la realización de actos de instrucción, la adopción de decisiones previas que comporten un juicio anticipado de culpabilidad o la intervención previa en una instancia anterior del mismo proceso sino “más en general, el pronunciamiento sobre hechos debatidos en un pleito anterior” (así, SSTC 143/2006, de 8 de mayo, FJ 3; o 45/2006,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tal doctrina ha sido aplicada con reiteración por este Tribunal, (entre otras SSTC 162/1999, de 27 de septiembre, FJ 5; 140/2004, de 13 de septiembre, FJ 4; 26/2007, de 12 de febrero, FJ 4; 60/2008, de 26 de mayo, FJ 3; 47/2011, de 12 de abril, FJ 9; y 149/2013, de 9 de septiembre, FJ 3). En ellas hemos estimado que habrá de analizarse cada caso a la luz de sus concretas características y bajo los presupuestos de que en principio la imparcialidad del Juez ha de presumirse y los datos que pueda objetivamente poner en cuestión su idoneidad han de ser probados, por una parte, y de que, por razones obvias de estricta y peculiar vinculación del Juez a la ley, tal imparcialidad es especialmente exigible en el ámbito penal (SSTC 240/2005, de 10 de octubre, FJ 3; 143/2006, de 8 de mayo, FJ 3; y 156/2007, de 2 de julio, FJ 6). El punto de partida es, por tanto, la regla de imparcialidad del juez conforme a criterios de normalidad, al formar parte de los elementos configuradores de la función jurisdiccional. La ausencia de imparcialidad, en cuanto excepción, ha de probarse en cada caso, pues además de afectar a la composición del órgano judicial y al derecho al Juez ordinario predeterminado por la ley, como se ha adelantado, en la medida en que aparte al juzgador del conocimiento de un asunto que le viene asignado en virtud de las normas predeterminantes de la jurisdicción, la competencia, el reparto de asuntos, la formación de salas y la asignación de ponencias, cuya aplicación con criterios objetivos concreta el Juez del caso, tampoco puede presumirse en la medida en que tanto la infracción a sabiendas del deber de abstención (art. 417.8 de la Ley Orgánica del Poder Judicial: LOPJ), como la abstención injustificada (art. 418.15 LOPJ), constituyen graves ilícitos de naturaleza disciplinaria en los que el Juez podría incurrir de incumplir el deber profesional fundamental de actuar con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 ha puntualizado que no basta con que las dudas o sospechas sobre la imparcialidad del Juez surjan en la mente de quien recusa, sino que es preciso determinar, caso a caso, si las mismas alcanzan una consistencia tal que permita afirmar que se hallan objetiva y legítimamente justificadas (así, SSTC 162/1999, de 27 de septiembre, FJ 5; 140/2004, de 13 de septiembre, FJ 4; 26/2007, de 12 de febrero, FJ 4; 60/2008, de 26 de mayo, FJ 3; y 47/2011, de 12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justifican sus sospechas sobre la imparcialidad judicial del órgano judicial de instancia en que los Magistrados que conformaron la Sección de enjuiciamiento eran los mismos que lo hicieron también en el rollo de sala núm. 14-2009 seguido contra el recurrente don Arnaldo Otegi Mondragón, entonces por la comisión de un delito de enaltecimiento del terrorismo. En aquel caso, la Sentencia de la Sala de lo Penal del Tribunal Supremo de 2 de febrero de 2011 estimó el motivo de casación referido a la falta de imparcialidad de la Magistrada que lo presidía, doña Ángela María Murillo Bordallo, ordenando que se celebrara nueva vista con una conformación del órgano judicial completamente nueva. La estimación de este motivo se fundamentó en que dicha Magistrada, ante la negativa del acusado a responder a su pregunta directa sobre si condenaba el terrorismo de ETA, afirmó “ya sabía yo que no me iba a contestar a esta pregunta”, argumentándose que “[l]a pregunta formulada por la Presidenta del Tribunal y, muy especialmente, su reacción al negarse el recurrente a contestar, pueden interpretarse, desde perspectivas objetivas, como una expresión de una opinión ya formada, previamente o al inicio del juicio, acerca del significado que cabría otorgar a las palabras pronunciadas por el recurrente que, a juicio de las acusaciones, constituían un delito de enaltecimiento del terrorismo. Dicho con otras palabras, no es irrazonable pensar, como sostiene el recurrente, que con tal actitud se expresaba de alguna forma la opinión, ya formada, respecto al valor de las explicaciones dadas por el acusado relativas al significado de sus palabras, antes de haber podido siquiera presenciar el resto de la prueba, tanto de cargo como de descargo. Y, por lo tanto, el acusado tenía razones objetivas para pensar que la Magistrada estaba exteriorizando precipitadamente un juicio sobre el carácter delictivo de las mismas que venía a coincidir con el que sostenían las acusaciones”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en este caso esa misma circunstancia referida a la condena o no de la actuación de ETA ha sido reiteradamente valorado en la Sentencia de instancia como un elemento relevante para entender acreditada su responsabilidad penal por integración en ese grupo terrorista, por lo que “puede considerarse objetivamente justificada la sospecha de que la presidenta del tribunal, al realizar tal valoración, podría estar influida por su previa opinión respecto a que el acusado nunca condenaría o rechazaría la violencia terrorista de ETA”. De ese modo, concluyen que se habría vulnerado el derecho a la imparcialidad judicial, por la concurrencia de las causas de recusación referidas a la existencia de enemistad manifiesta (art. 219.9 LOPJ) y haber participado en la instrucción de la causa o haber resuelto esta en anterior instancia (art. 219.11 LOPJ), en el sentido de haber realizado actuaciones anteriores que hubieran permitido al Juez tomar contacto con la cuestión y formar una opinión acerca de los hechos que se enjuician.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expuesto, debe concluirse que en este caso no se ha producido la vulneración aducida del derecho a un juez imparcial (art. 24.2 CE), toda vez que los datos obrantes en el proceso no permiten afirmar que la Magistrada doña Ángeles Murillo Bordallo tuviera una idea preconcebida acerca de la participación del Sr. Otegui en los hechos concretamente enjuiciados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conviene resaltar que las sospechas de los recurrentes sobre la pérdida de imparcialidad de la Magistrada Sra. Murillo Bordallo derivan de la actuación antes referida de esta Magistrada en un proceso anterior, en el que se juzgaba al ahora recurrente don Arnaldo Otegi Mondragón por un delito de enaltecimiento del terrorismo, distinto, por tanto, del delito de pertenencia a organización terrorista por el que fueron los recurrentes acusados, y finalmente condenados, en el proceso penal que da origen al presente recurso de amparo. Los recurrentes pretenden, pues, que el prejuicio exteriorizado por dicha Magistrada sobre que el Sr. Otegi no condenaba la violencia (que en aquél proceso ponía de manifiesto la intención de enaltecer la violencia con la que fueron pronunciadas ciertas palabras), se proyecta también sobre los hechos imputados en el proceso seguido por pertenencia a banda armada del que dimana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señala el Ministerio Fiscal, esta duda sobre la imparcialidad de la Magistrada Sra. Murillo Bordallo no puede considerarse justificada, pues no existe identidad suficiente de hechos entre el proceso en que se estimó la causa de recusación respecto de aquélla y el proceso del que trae causa el presente recurso de amparo, lo que hace que no sean comunicables las apariencias de parcialidad entre ambos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diferencia de objeto entre el proceso en que se apreció la pérdida de imparcialidad judicial de la Magistrada Sra. Murillo Bordallo —acusación por un delito de enaltecimiento del terrorismo vinculada a unas expresiones proferidas por el recurrente interpretadas de apoyo al uso de medios violentos para la consecución de un fin secesionista— y el que ha dado lugar al presente recurso de amparo —acusación por un delito de integración en organización terrorista vinculada a la conducta de desarrollar una actividad permanente y continuada de obtener apoyos en una estrategia de actuación política diseñada por la organización terrorista ETA— es suficiente para considerar que los prejuicios mostrados por dicha Magistrada en aquel proceso no resultan trasladables (ni son relevantes) a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prejuicio expresado por esta Magistrada en aquel proceso respecto de la negativa del entonces acusado Sr. Otegi a condenar la violencia terrorista de ETA (prejuicio que fue considerado relevante en el contexto de aquel proceso para entender legítimamente justificadas las dudas sobre su pérdida de imparcialidad judicial por ser un elemento que se oponía al argumento de descargo entonces utilizado de que con las expresiones proferidas solo pretendía apelar a una negociación pacífica, política y democrática y solicitar la liberación de los presos políticos vascos en España y Francia), no puede considerarse que resulte de aplicación para el desarrollo de la labor enjuiciadora en el proceso penal que ahora nos ocupa. En este, tomando en consideración los elementos que configuran el delito de pertenencia a organización terrorista y la conducta concretamente imputada a los recurrentes (formar parte del entramado de la organización terrorista ETA para dar cobertura legal y política a la consecución de sus objetivos), la eventual negativa a condenar la violencia de ETA no es un elemento que resulte esencial para considerar acreditados los hechos probados de la responsabilidad penal de los recurrentes por pertenencia a organización terrorista, que responde a una integración continuada y permanente en la organización terrorista a la que es consustancial el uso de la violencia para la consecución de sus objetivos. Es más, como posteriormente analizaremos, la convicción judicial sobre la integración del demandante en banda armada se sustenta en una serie de indicios entre los que no se encuentra la negativa a condenar la violencia, razón por la cual el prejuicio que la STS 31/2011, de 2 de febrero, afirmó existente en la Magistrada en relación con la falta de condena de la violencia por parte del Sr. Otegui, resulta objetivamente inidóneo para generar un prejuicio o idea preconcebida sobre los hechos concretamente enjuiciados. Por lo demás, tal conclusión no resulta desmentida por el hecho de que los órganos judiciales desecharan la afirmación efectuada por el Sr. Otegui de que seguir los llamados “principios de Mitchell”, entre los que se encuentra la condena de la violencia, por la constatación de que en ninguno de las numerosas comparecencias y documentos de discusión analizados se realizase una afirmación en tal sentido (fundamento jurídico 54 de la Sentencia del Tribunal Supremo), pues la constatación de este hecho es, en sí misma considerada, absolutamente neutra.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circunstancia de que los recurrentes hayan sido juzgados por un órgano judicial del que formaba parte la Magistrada Sra. Murillo Bordallo no ha vulnerado su derecho a la imparcialidad judicial (art. 24.2 CE), pues no ha quedado acreditado que existieran dudas objetiva y legítimamente justificadas sobre la persistencia de prejuicio en esta Magistrada respecto de la concreta responsabilidad penal del recurrente Sr. Otegi por los hechos objeto de acusación en el proceso del que trae causa el presente recurso de amparo. Presuponer que esta Magistrada, por el mero hecho de haber expresado un prejuicio en una causa anterior seguida por hechos distintos sobre si el Sr. Otegi condenaba o no la violencia terrorista, forzosamente ha de considerarse contaminada en cualquier otra causa posterior en la que sea acusado el Sr. Otegi, supondría emitir un inadmisible juicio universal de parcialidad carente del menor fundamento, cuando, como es el caso, no se aportan por los recurrentes en amparo nuevos elementos que permitan apreciar una pérdida de imparcialidad relacionada con los hechos ahora enjuiciados o que revelen, como señala el Tribunal Supremo en la Sentencia impugnada, un prejuicio perdurable en el tiempo hacia el acusado Sr. Otegi. Y es que, si bien se mira, aceptar la argumentación de los demandantes en este punto sería tanto como inhabilitar como integrantes de un órgano judicial para juzgar a las mismas personas en relación con hechos distintos, conclusión que ha sido rechazada expresamente por este Tribunal (por todas STC 126/2011, de 18 de julio, FJ 15), salvo que los hechos de cada proceso estén relacionados de modo tal que el enjuiciamiento de unos haya generado efectivamente una toma de postura o prejuicio respecto de los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segunda de las invocaciones que debe ser analiza es la referida al derecho a la prueba, que los recurrentes fundamentan en que el órgano judicial de instancia no admitió una serie de testigos propuestos en el escrito de defensa, sin exponer las razones del rechazo, a pesar de tratarse de pruebas relevantes pues era la testifical de diversos periodistas y políticos para acreditar la desvinculación de los entonces acusados con ETA e intentar contradecir lo indicado por la pericial-policial.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derecho, este Tribunal ha reiterado que la vulneración del derecho a utilizar los medios de prueba pertinentes para la defensa (art. 24.2 CE) exige (i) que el recurrente haya instado a los órganos judiciales la práctica de una actividad probatoria, respetando las previsiones legales al respecto; (ii) que los órganos judiciales hayan rechazado su práctica sin motivación, con una motivación incongruente, arbitraria o irrazonable, de una manera tardía o que habiendo admitido la prueba, finalmente no hubiera podido practicarse por causas imputables al propio órgano judicial; (iii) que la actividad probatoria que no fue admitida o practicada hubiera podido tener una influencia decisiva en la resolución del pleito, generando indefensión al actor; y (iv) que en la demanda de amparo se aleguen y fundamenten los anteriores extremos (así, STC 14/2011,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ha sido expuesto en los antecedentes, ha quedado acreditado (i) que los recurrentes solicitaron en su escrito de defensa que se practicaran diversas testificales en el juicio oral; (ii) que por Auto de 30 de mayo de 2011 se acordó inadmitir distintas pruebas testificales con el argumento de que “de la lectura de los escritos de calificación presentados ningún dato se extrae acerca de la pertinencia, por utilidad y necesidad, de ser oídos en el plenario tales testigos, al tratarse de personas que, en efecto, pueden verter sus opiniones particulares sobre materias aledañas al tema pendiente de enjuiciamiento, como se deduce de la documental admitida, pero tales declaraciones no tiene directa y relevante relación con el objeto de enjuiciamiento”; y (iii) que en la resolución de casación se afirma que “la resultancia probatoria de la vista oral evidencia, como los propios impugnantes reconocen expresamente, que tales testimonios únicamente habrían venido a refrendar lo ya acreditado mediante la abundante documental que previamente se había adjuntado a las actuaciones, a proposición de su defensa, y a incidir en aquello para lo que ya había sido propuesto y aceptado otro amplio grupo de testigos. Por ello, admitida sin reparos dicha documental y obtenidos suficientes testimonios en torno a la petición, la necesidad de contar directamente en el acto de enjuiciamiento con un mayor número de testigos sobre la misma cuestión devenía claramente innecesaria”, a lo que se añade que los recurrentes no aportan “ningún otro dato o reflexión que evidencie que, más allá de estas conclusiones, a través de dichas testificales pudiera incidirse de algún modo en la convicción final del Tribunal”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atención a lo expuesto, y tal como también defiende el Ministerio Fiscal, hay que concluir que no ha concurrido la lesión del derecho fundamental invocado por los recurrentes. Si bien queda acreditado que en tiempo y forma se solicitó la práctica de determinadas pruebas testificales, también se pone de manifiesto que el órgano judicial rechazó su práctica con fundamento en que las declaraciones propuestas eran impertinentes, inútiles e innecesarias, toda vez que con ellas se pretendía desarrollar opiniones sobre cuestiones que no eran la propiamente objeto de enjuiciamiento y se referían a aspectos en que ya incidía prueba documental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(i) que existió una motivación expresa del rechazo de los medios de prueba propuestos que no puede ser considerada arbitraria en cuanto a la justificación de su carácter innecesario y (ii) que dicha actividad probatoria no era determinante en términos de defensa, ya que su denegación no ha generado al recurrente una indefensión constitucionalmente relevante, pues el contenido de las testificales propuestas era el ya puesto de manifiesto por prueba documental admitida a trámite, por lo que la declaración de los testigos propuestos carecía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tampoco concurre la vulneración aducida del derecho a la prueba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también han invocado el principio acusatorio, alegando que los hechos objetos de la acusación y por los que han sido condenados no son los mismos, pues se les acusó de formar parte de un órgano de dirección política —denominado Bateragune— constituido por la organización terrorista ETA para desarrollar su estrategia de incidencia política y la Sentencia descarta dicho vínculo sustituyéndolo por la existencia de otro órgano paralelo en que se habrían integrado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principio acusatorio, este Tribunal ha establecido que determinados elementos estructurales del principio acusatorio forman parte de las garantías constitucionales sustanciales del proceso penal, no solo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procesal sea resuelto por un órgano judicial independiente e imparcial diferente del que ejerce la acusación, toda vez que el derecho a un proceso con todas las garantías impone un sistema penal acusatorio en el que el enjuiciamiento se desarrolle dialécticamente entre dos partes contrapuestas, debiendo resolverse por un órgano diferente, consagrándose así una neta distinción de las tres funciones procesales fundamentales: la acusación, propuesta y sostenida por persona distinta a la del Juez; la defensa, con derechos y facultades iguales al acusador; y la decisión, que corresponde a un órgano judicial independiente e imparcial, que no actúa como parte frente al acusado en el proceso contradictorio. En atención a ello, este Tribunal ha afirmado que una de las manifestaciones del principio acusatorio contenidas en el derecho a un proceso con todas las garantías es el deber de congruencia entre la acusación y el fallo, en virtud del cual nadie puede ser condenado por cosa distinta de la que se le ha acusado, entendiendo por “cosa”, en este contexto, no únicamente un concreto devenir de acontecimientos, un factum, sino también la perspectiva jurídica que delimita de un cierto modo ese devenir y selecciona algunos de sus rasgos, pues el debate contradictorio recae no solo sobre los hechos sino también sobre su calificación jurídica. Ahora bien, también este Tribunal ha puesto de manifiesto que el deber de congruencia no implica un deber incondicionado para el órgano judicial de estricta vinculación a las pretensiones de la acusación, ya que, más allá de dicha congruencia, lo decisivo a efectos de la lesión del art. 24.2 CE es la efectiva constancia de que hubo elementos esenciales de la calificación final que de hecho no fueron ni pudieron ser plena y frontalmente debatidos, pues lo determinante es verificar que no se introduzca un elemento o dato nuevo al que la parte o partes, por su lógico desconocimiento, no hubieran podido referirse para contradecirlo (así, STC 123/2005, de 12 de mayo, FFJJ 3 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atención a lo expuesto más detalladamente en los antecedentes, y tal como también defiende el Ministerio Fiscal, hay que concluir que no ha concurrido la lesión del principio acusatorio invocado por los recurrentes. Ciertamente, ha quedado acreditado (i) que las acusaciones sostuvieron tanto en sus calificaciones provisionales como en las definitivas que la pertenencia de los recurrentes a la organización terrorista ETA se derivaba de su integración en Bateragune, en tanto que órgano de dirección política constituido y controlado por dicha organización para dirigir la acción política de la Izquierda Abertzale; y (ii) que frente a ello las resoluciones judiciales impugnadas han argumentado que si bien no había quedado probado que los recurrentes integraban dicho órgano de dirección política, sí que había quedado quedo probado que formaban parte de un conjunto de caracterizados miembros de la Izquierda Abertzale que actuaban bajo la dirección directa de la organización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tal como se ha defendido en la Sentencia de casación y ha sido sostenido por el Ministerio Fiscal, habiendo sido objeto de prueba y debate en el acto del juicio oral la integración de los recurrentes en un órgano de coordinación de la Izquierda Abertzale que desarrollaba su actividad política dentro de la estrategia y bajo la dirección directa de la organización terrorista ETA, la circunstancia de que ese órgano de coordinación fuera el que se denominaba en algunos de los documentos de la organización Bateragune u otro no es un elemento esencial y relevante ni para el ejercicio derecho de defensa ni para la correcta subsunción del delito de integración en organización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cabe apreciar la vulneración aducida por los recurrentes del principio acusatorio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los recurrentes aducen que se ha vulnerado su derecho a la presunción de inocencia (art. 24.2 CE). Argumentan que la condena se ha basado en prueba de indicios sin cumplir los requisitos exigidos por la jurisprudencia constitucional, ya que no se han expuesto los razonamientos a partir de los cuales desde los hechos base, con los que no discrepan, se ha inferido la conclusión condenatoria. Señalan que los indicios utilizados en la Sentencia condenatoria no son unívocos ni concluyentes ni siquiera valorados conjuntamente respecto de su pertenencia la organización terrorista ETA, ya que, partiendo de la realidad sostenida en la STC 61/2011, de 22 de mayo, de que la Izquierda Abertzale y ETA no son lo mismo, no se ha valorado un contraindicio muy relevante que ponían de manifiesto que la conducta de los recurrentes se desarrollaba dentro del marco de la Izquierda Abertzale, que en todo momento excluye el recurso a la lucha armada, y no por la pertenecía a una banda armada. Respecto de la valoración judicial de la no condena a ETA como elemento incriminatorio, los recurrentes dicen que no es un requisito legal en ninguna de las normas actualmente vigentes, que nadie está obligado a ello y que, en consecuencia, nadie debe responder por no condenar a ETA ni verse perjudicado por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centrar correctamente el análisis de esta invocación debe partirse de la base de que los recurrentes ni han objetado la legalidad de las pruebas practicadas durante el juicio oral ni que a partir de esa actividad probatoria han quedado acreditados respecto de cada uno de ellos los hechos base objetivos en que se han basado las posteriores inferencias. Su objeto de impugnación queda limitado a considerar que el hecho consecuencia que las resoluciones judiciales entienden que se derivaba de esos hechos base —consistente en la afirmación de que los recurrentes actuaban respondiendo a instrucciones y bajo la dirección de la organización terrorista— resulte una inferencia respetuosa con el derecho a la presunción de inocencia al no haber sido debidamente ponderado que si bien pueden compartir un objetivo independentista se constituían como una grupo autónomo e independiente dentro de la Izquierda Abertzale contrario al uso de la violencia en la consecución de esos objetivos y que, por tanto, no actuaban bajo la dependencia de la organización terrorista ni, lógicamente, estaban integrados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invocación del derecho a la presunción de inocencia y la concreta cuestión suscitada por los recurrentes, es preciso poner de manifiesto que este Tribunal, en la STC 126/2011, de 18 de julio, recordando lo establecido en la STC 109/2009, de 11 de mayo, FJ 3, afirma “que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 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4)”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también resulta preciso recordar que en la STC 15/2014, de 30 de enero, se afirma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 (FJ 6). E, igualmente, que en la STC 1/2009, de 12 de enero, se establece que nuestro parámetro de control “respetuoso con el ámbito reservado a la jurisdicción ordinaria en orden a la fijación de los hechos, sólo considera ‘insuficiente la conclusión probatoria a la que hayan llegado los órganos judiciales desde las exigencias del derecho a la presunción de inocencia si, a la vista de la motivación judicial de la valoración del conjunto de la prueba, cabe apreciar de un modo indubitado, desde una perspectiva objetiva y externa, que la versión judicial de los hechos es más improbable que probable’ (por todas STC 123/2006, de 24 de abril, FJ 5)” (FJ 4), lo que es posteriormente reiterado en la ya citada STC 126/2011, FJ 25, en que también se mencionan las SSTC 209/2007, de 24 de septiembre, 70/2007, de 16 de abril, 104/2006, de 3 de abril, 296/2005, de 21 de noviembre, 263/2005, de 24 de octubre, y 145/2005,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como establece la STC 148/2009, de 15 de junio, “también se ha puesto de manifiesto que dentro del control que le corresponde realizar a este Tribunal sobre la eventual vulneración de este derecho se encuentra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solamente que se ofrezca una explicación para su rechazo (por todas, STC 187/2006, de 19 de junio, FJ 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expuesta la jurisprudencia constitucional que resulta relevante para resolver la concreta cuestión suscitada por los recurrente bajo la invocación del derecho a la presunción de inocencia, es preciso recordar que los hechos probados, en virtud de los cuales la Sentencia de la Sección Cuarta de la Sala de lo Penal de la Audiencia Nacional de 16 de septiembre de 2011 estableció la responsabilidad penal de los recurrente por el delito de integración en organización terrorista, son que “se constituyeron en sujetos directamente receptores de las órdenes impartidas por ETA (en cuya organización terrorista están insertos) a la Izquierda Abertzale (a cuyo complejo organizativo sectorial aquellos pertenecen). ETA encomendó a los acusados nombrados la formación del organismo o comisión de coordinación y dirección que, en el seno de la Izquierda Abertzale, llevara a efecto la planificación y gestión de la nueva línea estratégica de acumulación de fuerzas políticas soberanistas que aquella organización terrorista ordenó en diciembre de 2008 que se creara, bajo su tutela y superior supervisión, en aras a la culminación del proceso independentista y de implantación del socialismo en los territorios que hoy agrupa a las Comunidades Autónomas de Euskadi y Navarra” (hecho probado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hechos se han considerado acreditados, tal como se ha expuesto más ampliamente en los antecedentes, a partir de un proceso de inferencia en que los hechos base, respecto de los que no se ha establecido ninguna controversia, eran, según lo expuesto en el fundamento de Derecho 1 C) de la Sentencia de la Sección Cuarta de la Sala de lo Penal de la Audiencia Nacional de 16 de septiembre de 2011, los siguientes: (i) las reuniones reservadas que mantuvieron los recurrentes en la sede del sindicato LAB en San Sebastián después de la presentación pública del nuevo organismo o comisión efectuada el día 16 de marzo de 2009, a la que también acudieron personas representativas de los diversos sectores de la Izquierda Abertzale; (ii) los desplazamientos de los recurrentes a Francia para entrevistarse reservadamente con distintas personas del entorno de ETA, adoptando los acusados durante el tiempo que permanecieron en el vecino país medidas de seguridad que garantizaban el sigilo sobre lo que trataban y sobre la identidad de las personas interlocutoras; (iii) la relación causa-efecto entre los documentos de ETA, en los que se ordenaba a la Izquierda Abertzale emprender acciones de índole política bajo el amparo de su prepotencia armada, y los documentos de la Izquierda Abertzale aportados al procedimiento procedentes de otras causas en unos casos e incautados a los acusados en otros casos, cumpliendo aquellos mandatos, siendo los acusados quienes iban planificando y gestionando las acciones a emprender en el ámbito político; (iv) la idéntica nomenclatura o terminología empleada por ETA y la Izquierda Abertzale, representada por los recurrentes, en los documentos, comunicados y actos que exteriorizaban; y (v) la ausencia de actuaciones en los recurrentes que denotaran un verdadero y real distanciamiento de las tesis armadas y amparadoras de la violencia defendidas y ejecutadas por ETA, cuyos atentados no solo no son objeto de condena sino que, al contrario, reprochan a los órganos constitucionales del Estado la situación existente, por pretender acabar policialmente con la organización terrorista y no querer retomar el proceso de diálogo y negociación tantas veces roto.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del Tribunal Supremo advierte determinados indicios que fueron tenidos en cuenta en la Sentencia recurrida en casación, como los viajes a Francia del Sr. Otegui, pese a tener prohibida la salida del territorio español; las múltiples actuaciones, públicas y privadas, emprendidas por aquél precisamente cuando ETA acuerda dar preponderancia a su estrategia política, marcando una serie de objetivos, también en lo político, que vienen a coincidir con los emprendidos “de facto” por el procesado; la coincidencia efectiva con las actividades de naturaleza política que ETA había planificado escasos meses antes y, en concreto, a raíz del programa asumido en diciembre de 2008 como nuevo proyecto de actuación, dirigido a la consecución de una unión de fuerzas en el seno de la Izquierda Abertzale, sin abandono en ningún caso de la lucha armada, cuya utilización ETA pliega expresamente al logro del propósito final soberanista y para lo cual se valió del recurrente como brazo ejecutor; el documento “BTGNari. Komunicazio Orokorra 0906/Al BTGN Comunicación General 0906”, cuyo origen en el seno de la banda armada no se discute, en el que ETA hace balance de las actividades desarrolladas durante los primeros meses por el grupo de la Izquierda Abertzale examinado, al tiempo que les imparte nuevas instrucciones; el hallazgo de un ejemplar de ese documento cuando era sacado del domicilio de la Sra. Zabaleta por una amiga, instantes antes de que se procediera a practicar el registro de su vivienda; y la vinculación de los acusados más significados a Batasuna, organización que, junto con otras que se han ido sucediendo en el tiempo, surgió para desempeñar la función de actuar en el terreno político-institucional en ejecución del objetivo del desdoblamiento estratégico diseñado por la organización terrorista ETA, según declaró probado la Sentencia de la Sala Especial de Tribunal Supremo de 27 de marzo de 2003 (recurso 6/2002), ratificada por la STC 5/2004 y la STEDH 30 de junio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 atención merece la valoración expresa que la Sentencia hace del argumento de descargo de las defensas en que se sostiene que la actividad de los recurrentes no trasvasaba el ámbito político, circunscribiéndose a buscar y procurar un marco de diálogo para erradicar definitivamente la violencia, tal como se reflejaba en diversos documentos, alguno incluso redactado por parte de los recurrentes. Así, afirma que en ninguno de los documentos aparece de manera diáfana una condena a la violencia de ETA, sino que expresamente se recoge un reparto de roles entre la Izquierda Abertzale y ETA, pues aquel conjunto de formaciones sectoriales se encargaría de las iniciativas de índole político-institucional, en tanto que la organización terrorista sería la que negociaría con el Estado el fin de la violencia que ejerce. De ello concluye que ningún proceso de diálogo y negociación novedoso se quería introducir con la creación del organismo o comisión de coordinación de la Izquierda Abertzale formado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Incidiendo sobre esta misma consideración, en el fundamento de derecho cuarto de la Sentencia de casación, se analiza el argumento de uno de los recurrentes respecto a que su actuación respondía a la pretensión de hacer extensibles al conflicto vasco los principios Mitchell elaborados para la resolución del conflicto en Irlanda del Norte. Se descarta su virtualidad señalado (i) que de haber sido cierta la firme defensa de estos principios lo razonable hubiera sido que se hubiera valido de las muchas comparecencias públicas en las que intervino para manifestarse abiertamente en contra de la actuación terrorista preconizada por ETA; (ii) que no aparecen recogidos estos principios en la ponencia “Clarificando la fase política y la estrategia”, cuya autoría es asumida por algunos de los recurrentes; y (iii) no se interesó de la organización criminal su deposición de las armas, como tampoco se condenó los ataques violentos que, en paralelo, se iban produciendo por parte de la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indicios que se han enumerado son el producto de las pruebas practicadas en el acto del juicio, tal como señala el Tribunal de instancia en los fundamentos de derecho primero a tercero, consistentes en las declaraciones de los acusados y de testigos, dictámenes periciales y la abundante prueba documental acumulada durante la instrucción de la causa o aportada con posterioridad por las partes, cuyo contenido es recogido con amplitud en la Sentencia y es objeto de valoración en conjunto con las demás pruebas. El fundamento de Derecho 4 de la Sentencia de casación constata que el tribunal a quo formó su convicción “principalmente a partir de las declaraciones prestadas por el recurrente (Sr. Otegui) a lo largo del procedimiento, las declaraciones de aquellos testigos que expusieron sus relaciones con el procesado, las manifestaciones de los agentes policiales que realizaron los seguimientos y vigilancias policiales, los efectos intervenidos en diversos registros, y la abundante documental referida a los actos públicos y comparecencias en medios de comunicación en que participó en esos meses”, además de los documentos que se atribuyen a ETA y a la Izquierda Abertzale. La Sección de la Sala de lo Penal de la Audiencia Nacional rechazó de forma expresa las versiones exculpatorias de los recurrentes y no concedió crédito a las manifestaciones de los testigos de descargo. A este respecto, es doctrina de este Tribunal (por todas, STC 57/2013, de 11 de marzo, FJ 6) que la credibilidad de los testimonios presentados en el juicio oral no forma parte del contenido del derecho a la presunción de inocencia que es evaluable por nosotros en el proceso de amparo, entre otras razones, porque el proceso constitucional no permite el conocimiento preciso y completo de la actividad probatoria, ni prevé las garantías necesarias de publicidad, oralidad, inmediación y contradicción que deben rodear dicho conocimiento para la adecuada valoración de las pruebas, sino que verificado que ha existido prueba que pueda estimarse racionalmente de cargo, no nos compete revisar la valoración de que tal prueba haya realizado el juzgador en conciencia, de acuerdo con el art. 741 de la Ley de enjuiciamiento criminal (LECrim), pues esta jurisdicción constitucional respecto a la actuación de los Tribunales ordinarios se reduce a determinar si se han vulnerado o no las garantías constitucionales [arts. 117.3, 123.1, 161.1 b) de la Constitución y 44 y 54 LOTC], sin que pueda ni deba actuar como una tercera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 análisis externo de este proceso de razonamiento pone de manifiesto, tal como también ha defendido el Ministerio Fiscal, que el hecho consecuencia de considerar que los recurrentes actuaban bajo las instrucciones y la dirección de la organización terrorista, como integrantes de la misma, es producto de una inferencia que resulta respetuosa con las exigencias constitucionales que impone el derecho a la presunción de inocencia para las condenas basadas en prueba indiciaria, tanto si se toman en consideración los hechos base objetivos acreditados mediante la actividad probatoria desarrollada en la vista oral como la argumentación vertida en las resoluciones impugnadas para dar respuesta a las alegaciones de descargo efectuadas por los recurrentes referidas a que su actividad respondía al objetivo de la búsqueda de una solución pacífica al “conflicto vasco” a través de una extrapolación de los principios Mitchell.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reproche constitucional cabe realizar al razonamiento para establecer los hechos-base de que (i) la organización terrorista ETA desarrolló una nueva estrategia intentando dar protagonismo a un frente político a cuyo fin seleccionó a una serie de personas entre los miembros de la Izquierda Abertzale para que la ejecutara bajo su dirección; (ii) que los recurrentes desarrollaron actividades políticas y reuniones en España y Francia como un grupo cualificado de la Izquierda Abertzale con un objetivo independentista y que en el desarrollo de esa actividad se adoptó un lenguaje y unas estrategias parcialmente coincidentes con las establecidas por ETA; y (iii) que no existió una condena expresa de la violencia terrorista por parte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desde el análisis externo que es propio a esta jurisdicción de amparo, también resulta respetuoso con el parámetro de control constitucional propio de la condena penal basada en prueba indiciaria, la conclusión obtenida a partir de esos hechos base de que los recurrentes eran las personas seleccionadas y dirigidas por ETA para la ejecución de su estrategia. En efecto, la inferencia o deducción de que la actuación de los demandantes constituía la ejecución de una estrategia ordenada por la organización terrorista y no el ejercicio de una legítima actuación política independiente de tal organización lo pone de manifiesto el razonamiento judicial al establecer la conexión entre el Sr. Otegui y la organización terrorista a partir del hallazgo de documentos en su poder en los que llevaban la anotación “Btgune” y “pasar karpeta a Bateragunea”, que el demandante admite haber realizado y respecto de los cuales admite que “probablemente estaría haciendo esquemas para informar a dicho órgano de cómo iba el proceso de negociación” [pág. 55 STS, apartado 3 b)]. Del propio modo se alcanza la misma conclusión respecto de la participación del resto de los demandantes a partir de la constatación de una acción concertada, la unidad de propósito y el reparto de tareas que las resoluciones judiciales que conforman la vía judicial previa deducen a partir de la intervención de los demandantes en las mismas actividades tanto públicas como privadas (folios 60, 61, 62 STS), la instrumentalidad de las conductas llevadas a cabo, las declaraciones testificales y la ocupación de documentos en su poder que les relacionan con la estrategia de acción aparentemente política que se ha revelado al servicio y bajo la dirección de la banda terrorista, tal como de ello se deja constancia en la STS que puso fin al proceso judicial del que esta demanda de amparo trae causa (folios 60 a 62 y 87 a 91). Frente a ello han de rechazarse las conclusiones obtenidas a partir de un análisis fraccionado y desagregado de los diversos hechos base y de la fuerza de convicción que proporciona su análisis conjunto y relacional. Con reiteración ha advertido este Tribunal (por todas, STC 126/2011, de 18 de julio, FJ 22)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al menos, en los términos expuestos por la doctrina constitucional sobre el particular, no puede sostenerse que la conclusión de que los recurrentes seguían una estrategia diseñada y dirigida desde la organización terrorista resulte más improbable que probable, especialmente si se atiende a la valoración judicial que, a partir de la inmediación con que desarrolla su labor, se ha vertido sobre los argumentos de descargo utilizados por los recurrentes para intentar establecer una explicación alternativa más probable que la de su integración en la organización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frente a la solidez de esta conclusión probatoria, no cabe oponer por los recurrentes que no se habría ponderado adecuadamente como elemento de descargo que, desde su exclusiva integración en la Izquierda Abertzale, su pretensión era la búsqueda de una solución pacífica en la línea de los “principios Mitchell” y de que la ausencia de condena de la violencia no puede ser utilizado como un elemento incriminatorio.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circunstancia de que los recurrentes fueran miembros relevantes de la Izquierda Abertzale no ha sido, como pretenden los recurrentes, concluyente por sí sola para inferir que actuaban bajo la dirección de ETA. A esos efectos, es preciso recordar que este Tribunal ha reiterado “que la izquierda abertzale como expresión ideológica ‘no ha sido proscrita de nuestro ordenamiento ni podría llegar a serlo sin quiebra del principio pluralista y de los derechos fundamentales a él conexos’ y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destacando que, “son esos medios y no las ideas o los objetivos políticos pacíficamente perseguidos a los que está destinada la reacción del poder público en defensa del marco de convivencia pacífica diseñado por el constituyente para que en él tengan cabida todas las ideas” (SSTC 99/2004, de 27 de mayo, FJ 18; 126/2009, de 21 de mayo, FJ 10; y STC 62/2011, de 5 de mayo, FJ 12). Ahora bien, es preciso poner de relieve que la conclusión alcanzada en las resoluciones impugnadas respecto de la integración de los recurrente en la organización terrorista se ha fundamentado no es la circunstancia de que formaran parte de la denominadas Izquierda Abertzale, en el sentido de compartir los objetivos secesionistas de la banda armada ETA, sino en el hecho de que, como quedaba acreditados con otros elementos de prueba, su actuación era del todo coincidente en lo relativo a la consecución de unos objetivos políticos y también en cuanto al uso de los medios violentos e ilícitos para su consecución, que es lo que define la actuación de las organizaciones terroristas.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tampoco cabe compartir la afirmación de los recurrentes de que se ha utilizado como un elemento incriminatorio su negativa a condenar la violencia. Ciertamente, este Tribunal ha reiterado en el marco de los procesos de ilegalización de partidos y candidaturas en aplicación de la legislación de partidos políticos y la electoral que “[l]a negativa a condenar expresamente el terrorismo no es, por tanto, indicio bastante para acreditar per se una voluntad defraudatoria como la contemplada en el artículo 44.4 de la Ley Orgánica del régimen electoral general (LOREG). Más bien sucede que su contrario, la condena inequívoca, constituye una contraindicio capaz de desacreditar la realidad de una voluntad de ese cariz deducida a partir de indicios suficientes” (así, SSTC 68/2005, de 31 de marzo, FJ 15; 126/2009, de 21 de mayo, FJ 14; y STC 62/2011, de 5 de mayo, FJ 12). Ahora bien, como queda acreditado en la Sentencia de casación, la relevancia que se otorga a que no aparezca ninguna condena de la violencia terrorista por parte de los recurrentes no lo es como indicio de su integración en la organización terrorista. Se utiliza como un elemento más para excluir la relevancia del argumento de descargo de los recurrentes basado en que su actividad perseguía una solución pacífica. Así se deriva de manera manifiesta del fundamento de derecho cuarto de la Sentencia de casación en que, tal como ha sido expuesto anteriormente, cuando se analiza el argumento de que la actuación desarrollada respondía a la pretensión de hacer extensibles al conflicto vasco los principios Mitchell, se descarta su virtualidad señalado, entre otros aspectos, que de haber sido cierta la firme defensa de estos principios lo razonable hubiera sido manifestarse abiertamente en contra de la actuación terrorista preconizada por ETA, así como interesar de esta organización terrorista la deposición de las armas o condenar los ataques violentos que se iban sucediendo por parte de la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desde la perspectiva externa de control que bajo la invocación del derecho a la presunción de inocencia puede desarrollar este Tribunal Constitucional, cabe concluir que la condena de los recurrentes ha resultado respetuosa con la doctrina constitucional sobre la posibilidad de condenas basadas en prueba indiciaria y la necesidad de que sean debidamente ponderados los argumentos de descargo sin que, por otra parte, se hayan utilizado como elementos incriminatorios aspectos vedados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este concreto motivo de amparo, unido a la circunstancia de que se hayan desestimado el resto de las vulneraciones aducidas por los recurrentes, determina que deba denegarse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Arnaldo Otegi Mondragón, don Arkaitz Rodríguez Torres, doña Sonia Jacinto García y doña Miren Zabaleta Tellería.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avocado al Pleno núm. 3930-2012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pleno respeto a la opinión de la mayoría de los Magistrados del Pleno, haciendo uso de la facultad conferida en el art. 90.2 de la Ley Orgánica del Tribunal Constitucional, manifiesto mi discrepancia con el fallo y con parte sustancial de la fundamentación jurídica de la Sentencia, en lo que se refiere al derecho a la imparcialidad judicial (art. 24.2 CE) y al derecho de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cuanto al derecho a la imparcialidad judicial comparto la argumentación contenida en el Voto particular formulado por el Magistrado don Juan Antonio Xiol Ríos, al que me adhiero en todos sus términos. Desde el entendimiento de que efectivamente se ha conculcado la garantía de imparcialidad judicial, procedía la anulación de las resoluciones judiciales impugnadas y la retroacción de actuaciones para proceder a un nuevo enjuiciamiento. No obstante, dado que la presente Sentencia, conforme a la argumentación apoyada por la mayoría, ha desestimado este motivo de amparo y ha proseguido su análisis abordando la invocación del derecho a la presunción de inocencia, queja que también desestima, considero pertinente reproducir los argumentos que expuse en el debate del Pleno a favor de la estimación del amparo respeto a esta queja.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el juicio de inferencia realizado por la resolución de instancia y avalado salvo en algún extremo (la acreditación de la calidad de “dirigente” de la organización en dos de los recurrentes) en la resolución del recurso de casación, no tiene el adecuado sustento en los indicios que se toman como hechos-base. No se acompaña razonamiento lógico que permita el engarce entre aquellos indicios o incluso entre las conclusiones que se pretenden derivadas de aquellos indicios —la designación por los dirigentes terroristas de ETA de los recurrentes como encargados de llevar a cabo un determinado plan de actuaciones de carácter político— y la concurrencia de los requisitos legalmente tipificados del delito de integración en una organización terrorista. Ambas carencias nos sitúan ante la vulneración del derecho fundamental a la presunción de inocencia. Como trataré de explicar a continuación, las resoluciones impugnadas sustentan la condena de los recurrentes en deducciones derivadas de unos hechos que en su constatación fáctica, son básicamente aceptados por todas las partes, pero que en sí mismos resultan totalmente inconsistentes para acreditar que los recurrentes por aquellas fechas hubieran tomado la decisión de someterse a los designios delictivos de la organización terrorista y a ofrecer su disponibilidad para con ésta en orden a colaborar en el mantenimiento de su genuina capacidad criminal.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Me centraré, por tanto, en este motivo de impugnación cuyo rechazo por la Sentencia me resulta preocupante en tanto que supone un apartamiento del rigor que requiere la constatación de la prueba de cargo, teniendo en cuenta que la garantía de presunción de inocencia va asociada a la garantía de principio de legalidad y su consecuente exigencia de taxatividad en la delimitación de la conducta punible. La delimitación típica que el poder legislativo plasma en el texto que describe la conducta delictiva, se convierte así en el referente obligado sobre el que gira la actividad procesal probatoria destinada a poder enervar la presunción de inocencia de los acusados. La acreditación de los elementos típicos resulta imprescindible para proceder a la subsunción de los hechos en la correspondiente calificación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 prueba de cargo estaba llamada a proyectarse sobre los elementos del actual art. 571.2 y 3 del Código penal (CP) conforme al cual fueron condenados los recurrentes. Dicho precepto, ubicado bajo el epígrafe titulado “De las organizaciones y grupos terroristas” dice textualmente que “Quienes participaren activamente en la organización o grupo, o formaren parte de los mismos, serán castigados con las penas de prisión de seis a doce años e inhabilitación especial para empleo o cargo público por tiempo de seis a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participación activa” en la organización terrorista remite por un lado a la definición general de lo que se considera “organización criminal” tal como se contempla en el art. 570.bis.1, párrafo segundo CP: “A los efectos de este código se entiende por organización criminal la agrupación formada por dos o más personas con carácter estable o por tiempo indefinido, que de manera concertada y coordinada se repartan tareas o funciones con el fin de cometer delitos …”. Por otro lado, el propio art. 571 CP, en su apartado 3, señala como característica adicional de la organización “terrorista”, que tal agrupación “tenga por finalidad o por objeto subvertir el orden constitucional o alterar gravemente la paz pública mediante la perpetración de cualquiera de los delitos previstos en la Sección siguiente”. La referida Sección siguiente titulada “De los delitos de terrorismo” recoge en sus arts. 572 y ss. el elenco de los crímenes prototípicos del terrorismo y de sus medios de extrema violencia, así como otros delitos funcionales al mantenimiento de su actividad, incluida la financiación.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efectos que ahora interesan, debe subrayarse que la conducta de integración en una organización terrorista requiere esa “pertenencia activa” que implica asumir la disponibilidad personal ante la organización, desarrollando tareas funcionalmente idóneas para la pervivencia de la actividad terrorista, es decir, de su estrategia de imposición y de atemorización mediante los delitos planificados por la organización.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impugnadas se refieren con alto grado de detalle a las características del delito de pertenencia a banda armada (denominación anterior a la reforma de la Ley Orgánica 6/2010) o a organización terrorista, apoyándose en la copiosa jurisprudencia penal del Tribunal Supremo en esta materia. La Sentencia de la Sección Cuarta de la Sala de lo Penal de la Audiencia Nacional núm. 22/2011, de 16 de septiembre, dedica amplios pasajes a la especificación de los rasgos del delito en cuestión (FJ primero, apartado A, subapartado c); y, por su parte, la Sentencia de la Sala de lo Penal del Tribunal Supremo núm. 351/2012, de 7 de mayo, hace lo propio en su FJ 6, apartado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ambas resoluciones se destacan los rasgos básicos de la organización terrorista, entre los que por ejemplo se alude a “la férrea cohesión ideológica de todos sus miembros, que la organización aglutina en torno a sus fines de subversión del orden constitucional o de grave alteración de la paz pública”; o a la característica de “la presencia de vínculos y relaciones de cierta jerarquía y subordinación entre sí, cuya finalidad sea la realización de acciones violentas contra personas y/o cosas con fines de pervertir el orden democrático-constitucional; en definitiva, una actuación criminal con finalidad política como sustrato subjetivo”. Por otro lado, se destaca que la pertenencia o integración requiere de un “carácter más o menos permanente, nunca episódico, lo que a su vez exige participar en sus fines, aceptar el resultado de sus actos y, eventualmente, realizar actos de colaboración que, por razón de su integración, se convierten en actividades que coadyuvan a la finalidad perseguida en último término. La pertenencia supone, pues, una integración más o menos definitiva que, en todo caso, supere la mera presencia o intervención episódica, lo que no significa necesariamente la participación en los actos violentos característicos de esta clase de delincuencia, pues es posible apreciar tal tipo de pertenencia o integración en organización terrorista cuando se desempeñan otras funciones diferentes, como consecuencia del reparto de cometidos propio de cualquier organización, a la que no es ajena la de carácter criminal. Así, es posible apreciar la integración en los casos en los que el autor aporte una disponibilidad acreditada y efectiva para la ejecución de distintos actos, en un principio indeterminados, de favorecimiento de las actividades de otro tipo realizadas por la organización terrorista” (STS 541/2007, de 14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subraya asimismo la diferencia entre la pertenencia activa que implica, con la nota de permanencia que caracteriza a los integrantes del grupo criminal, frente a otras conductas de colaboración episódica, bien sean como participes en delitos terroristas (arts. 571 y ss. CP) o mediante actos de colaboración genérica o de ayuda funcional al mantenimiento de la potencialidad delictiva del grupo criminal (con detalle, en la Sentencia impugnada de la Audiencia Nacional núm. 22/2011, FJ primero, apartado A, subapartado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reprocharse a las resoluciones impugnadas falta de precisión y de esfuerzo en la clarificación previa de los elementos que deben ser acreditados mediante la correspondiente prueba de cargo para proceder a la pertinente subsunción típica. Sin embargo, en cuanto a la efectiva acreditación de la concurrencia fáctica de tales elementos típicos, la conclusión no puede ser la misma. A partir básicamente del examen de los numerosos documentos y de informes policiales aportados al sumario, el desarrollo argumental parece dirigirse esforzadamente a acreditar un extremo concreto: la concurrencia de una estrategia común de la organización terrorista ETA y de los acusados para dotar de mayor protagonismo al programa político de la denominada izquierda patriótica y favorecer la acumulación de fuerzas políticas soberanistas. Y a partir de la conclusión sobre tal “acuerdo” de estrategia política que la Sentencia construye a partir de lo que considera previos “indicios”, no hay engarce lógico con los elementos de la conducta delictiva objeto de la condena penal. Las concatenaciones de los razonamientos, parecen enredarse en la prueba de la connivencia de los recurrentes con la organización terrorista. Tal comprobación resulta pertinente en el marco de la aplicación de la Ley Orgánica de partidos políticos, pero en el contexto del enjuiciamiento penal objeto de las resoluciones impugnadas únicamente podría constituir un primer dato a partir del cual indagar el grado de implicación de los acusados en su subordinación a las finalidades terroristas. Pero la indagación no llega más lejos, no se aportan elementos probatorios adicionales.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pese a ello, se afirma en la Sentencia de instancia (FJ primero, apartado C) que se puede constatar, por inferencia, como “hecho consecuencia”, que los acusados actuaban en una situación de “dependencia y dedicación”, y “unidos orgánicamente en la comisión de coordinación aludida, a los designios políticos y criminales de la organización terrorista ETA, en la que se insertan y para la que actúan en una relación de tutelaje y disciplina cuyas directrices básicas impartía 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standard de exigencia de la solidez probatoria en el ámbito penal, se refleja en el entendimiento de la presunción de inocencia como garantía de que nadie puede ser condenado si su culpabilidad no ha quedado establecida “más allá de toda duda razonable” y, además, “en virtud de pruebas que puedan considerarse de cargo y obtenidas con todas las garantías” (STC 81/1998, de 2 de abril, FJ 3). Lo cual, es obvio, no significa que la prueba no pueda articularse a través de indicios razonables y por un procedimiento que engarce de forma coherente, trasparente y convincente intersubjetivamente, los indicios y los hechos que deben quedar acreditados. Nuestra Sentencia lo recuerda en el fundamento jurídico 8 al que me remito, destacando únicamente algún pasaje: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subrayar aquí la importancia del segundo requisito: “los hechos constitutivos del delito deben deducirse precisamente de estos hechos base completamente probados”, porque es el que resulta ostensiblemente ausente en el desarrollo discursivo de las resoluciones impugnadas. Por ello, desde el control externo al que debe ceñirse nuestra jurisdicción (por todas, STC 15/2004, de 30 de enero, FJ 6) el salto lógico y la ausencia de engarce natural entre el indicio y la consecuencia, revelan la falta de solidez y racionalidad de la inferencia realizada.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Los hechos a partir de los cuales se ha condenado a los recurrentes por el delito de integración en organización terrorista son, según la resolución de instancia, los siguientes: que “se constituyeron en sujetos directamente receptores de las órdenes impartidas por ETA (en cuya organización terrorista están insertos) a la Izquierda Abertzale (a cuyo complejo organizativo sectorial aquellos pertenecen). ETA encomendó a los acusados nombrados la formación del organismo o comisión de coordinación y dirección que, en el seno de la Izquierda Abertzale, llevara a efecto la planificación y gestión de la nueva línea estratégica de acumulación de fuerzas políticas soberanistas que aquella organización terrorista ordenó en diciembre de 2008 que se creara, bajo su tutela y superior supervisión, en aras a la culminación del proceso independentista y de implantación del socialismo en los territorios que hoy agrupa a las Comunidades Autónomas de Euskadi y Navarra”.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llamar la atención sobre las afirmaciones contenidas entre paréntesis porque son las que deberían estar efectivamente acreditadas para asentar la condena por integración en organización terrorista. Pero parecen insertarse como hechos previamente acreditados, sin que conste en ningún lado en qué datos se asientan. En la Sentencia de la que discrepo, se quiere hacer notar que “la conclusión alcanzada en las resoluciones impugnadas respecto a la integración de los recurrentes en la organización terrorista se ha fundamentado no en la circunstancia de que formaran parte de la denominada Izquierda Abertzale, en el sentido de compartir los objetivos secesionistas de la banda armada ETA, sino en el hecho de que , como quedaba acreditado con otros elementos de prueba, su actuación era del todo coincidente en lo relativo a la consecución de unos objetivos políticos” y además, se añade: “y también en cuanto al uso de los medios violentos e ilícitos para su consecución que es lo que define la actuación de las organizaciones terroristas” (FJ 10). Tampoco se atisba cuáles son esos “otros elementos de prueba” que permitan afirmar la coincidencia con los medios violentos e ilícitos; menos aún se atisba que esa coincidencia se plasmara en la “participación activa” respecto a tales medios violentos o respecto a la participación en tareas que sostuvieran el potencial terrorista de la organización.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hechos-base que relata la Sentencia de instancia a partir de los cuales deriva los “hechos consecuencia” son sintéticamente los siguientes: 1) la organización terrorista ETA desarrolló una nueva estrategia intentando dar protagonismo a un frente político a cuyo fin seleccionó a una serie de personas entre los miembros de la Izquierda Abertzale para que la ejecutara bajo su dirección; 2) los recurrentes desarrollaron actividades políticas y reuniones en España y Francia como un grupo cualificado de la Izquierda Abertzale con un objetivo independentista y que en el desarrollo de esa actividad se adoptó un lenguaje y unas estrategias parcialmente coincidentes con las establecidas por ETA; y 3) no existió una condena expresa de la violencia terrorista por parte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Ningún reproche constitucional cabría realizar al razonamiento para establecer como hechos-base los que acabamos de relatar. Incluso los propios recurrentes reconocen la realidad de los mismos. El problema reside en la pretensión de derivar de éstos aquellas conclusiones antes referidas. Por ello, desde un análisis externo de este proceso de razonamiento pone de manifiesto que se produce un voluntarismo argumental en el que está ausente la correlación lógica entre los elementos puestos en contraste para poder concluir su conexión “fuera de todas sospecha razonable”. Tal proceder no resulta respetuoso con las exigencias constitucionales que impone el derecho a la presunción de inocencia para las condenas basada en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debilidad de la inferencia se proyecta en la conclusión de que los recurrentes eran las personas seleccionadas y dirigidas por ETA para la ejecución de su estrategia, porque carece de la suficiencia exigible para enervar la presunción de inocencia, toda vez que a partir de aquellas premisas resulta posible alcanzar una conclusión alternativa de, al menos, igual solidez. Las desavenencias y divergencias constatadas en los propios documentos manejados en el proceso probatorio, entre la organización terrorista y el grupo de los recurrentes, evidencia dudas más que razonable sobre la falta de consistencia de una afirmación contundente sobre la sumisión de éstos a la obediencia pretendía o reclamada por aquella. Pero incluso admitiendo a efectos dialécticos que hubieran sido las personas seleccionadas, en ningún momento se aportan indicios de que esa elección o designación comportara una subordinación incondicionada que conllevara el apoyo para la comisión de concretos delitos terroristas, ya fuera un asesinato o una colaboración de la captación de financiación.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circunstancia de que hubiera quedado acreditado que la organización terrorista ETA desarrolló una nueva estrategia intentando dar protagonismo a un frente político, a cuyo fin seleccionó a una serie de personas entre los miembros de la Izquierda Abertzale para que la ejecutara bajo su dirección, no es concluyente por sí sola ni en conjunción con el resto de hechos-base de que esas personas fueran los recurrentes. El Ministerio Fiscal y las acusaciones afirmaban en sus calificaciones respectivas, como hechos objeto de acusación, que ETA había organizado para ese fin de estrategia política un grupo llamado Bateragune, que era el que recibía instrucciones y actuaba bajo la dirección de ETA y en el que estaban integrados los recurrentes. Frente a esa acusación, sin embargo, las resoluciones impugnadas concluyen que si bien había quedado acreditado que uno de los documentos de estrategia elaborados por ETA estaba dirigido a los miembros de Bateragune, que eran lo que respondían a la ejecución de la estrategia de la organización terrorista, lo que no estaba probado era que los recurrentes formaran parte de ese grupo. En ese sentido, la prueba documental en que se basaba la constatación de la nueva estrategia de ETA y su modo de ejecución no solo no establece una conexión directa con los recurrentes sino que la debilita, al no poder probarse su integración en el único grupo que indubitadamente está acreditado era el llamado a ejecutar la estrategia diseñada por la organización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circunstancia de que los recurrentes fueran miembros relevantes de la Izquierda Abertzale y que desarrollaran una actividad política, incluyendo reuniones en España y Francia con otros miembros y organizaciones no ilegalizadas con fines soberanistas y que en el desarrollo de esa actividad adoptaran un lenguaje y unas estrategias parcialmente coincidentes con las establecidas por ETA no es concluyente por sí sola ni en conjunción con el resto de hechos-base de que dicha actividad fuera realizada bajo la dirección de 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es preciso recordar, como de hecho lo hace la propia Sentencia de la Audiencia Nacional que los recurrentes impugnan, que este Tribunal ha reiterado “que la izquierda abertzale como expresión ideológica ‘no ha sido proscrita de nuestro ordenamiento ni podría llegar a serlo sin quiebra del principio pluralista y de los derechos fundamentales a él conexos’ y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destacando que, “son esos medios y no las ideas o los objetivos políticos pacíficamente perseguidos a los que está destinada la reacción del poder público en defensa del marco de convivencia pacífica diseñado por el constituyente para que en él tengan cabida todas las ideas” (SSTC 99/2004, de 27 de mayo, FJ 18; 126/2009, de 21 de mayo, FJ 10; y STC 62/2011, de 5 de mayo,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aunque haya quedado acreditado que el lenguaje y ciertas actuaciones de los recurrentes fueran parcialmente coincidentes con la estrategia establecida por ETA, lo cierto es que dichas coincidencias lo son respecto de la consecución de unos objetivos políticos, pero en ningún caso se ha hecho referencia en los documentos en que los recurrentes haya estado disponibles para favorecer el uso de los medios violentos e ilícitos para su consecución, por lo que ninguna conclusión puede extraerse en ese sentido de la integración de los recurrente a la organización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circunstancia de que los recurrentes no hubieran condenado la violencia terrorista de ETA no puede ser valorado como un elemento indiciario de pertenencia a ETA. Así parece reconocerlo nuestra Sentencia separándose de las resoluciones recurridas en este recurso de amparo. Al contrario, sería la circunstancia de que los recurrentes hubieran condenado la violencia lo que podría usarse como un indicio relevante de la no pertenencia a la organización. Es preciso recordar que este Tribunal ya ha reiterado en el marco de los procesos de ilegalización de partidos y candidaturas en aplicación de la legislación de partidos políticos y la electoral que “[l]a negativa a condenar expresamente el terrorismo no es, por tanto, indicio bastante para acreditar per se una voluntad defraudatoria como la contemplada en el art. 44.4 de la Ley Orgánica del régimen electoral general. Más bien sucede que su contrario, la condena inequívoca, constituye una contraindicio capaz de desacreditar la realidad de una voluntad de ese cariz deducida a partir de indicios suficientes” (así, SSTC 68/2005, de 31 de marzo, FJ 15; 126/2009, de 21 de mayo, FJ 14; y STC 62/2011, de 5 de mayo,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desde la perspectiva externa de control que bajo la invocación del derecho a la presunción de inocencia puede desarrollar este Tribunal Constitucional, cabe concluir que, aun cuando admitiéramos como hecho-base probado que ETA pretendía desarrollar una estrategia en el ámbito político instrumentalizando algunas personalidades integrantes de la Izquierda Abertzale, los elementos objetivos utilizados en las resoluciones impugnadas, conjuntamente considerados, no permiten inferir con el grado de suficiencia necesario que esa pretensión se haya materializado, precisamente, con la conducta desarrollada por los recurrentes ni, en definitiva, que estos estuvieran integrados en la estructura de la organización terrorista ETA y siguieran sus dictados con estos fines.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mera existencia de una actividad política que en ciertos aspectos pueda resultar convergente con una estrategia pretendida por dicha organización, y la no condena de la violencia armada no permite excluir, en una comprensión razonable de la realidad normalmente vivida y apreciada conforme a los criterios colectivos vigentes, que la conducta desarrollada por los recurrentes respondía a una legítima actividad política de consecución de un objetivo soberanista por medios no violentos amparada en el ejercicio de sus derechos a la libertad ideológica (art. 16 CE), de expresión (art. 20 CE), de reunión y manifestación (art. 21 CE). La naturaleza del derecho fundamental que entiendo ha sido conculcado debería haber llevado junto con la estimación del amparo, a la declaración de la nulidad absoluta de las resoluciones judiciales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al que se adhieren el Magistrado don Luis Ignacio Ortega Álvarez, la Magistrada doña Encarnación Roca Trías y el Magistrado don Fernando Valdés Dal-Ré, a la Sentencia dictada en el recurso de amparo avocado núm. 3930-2012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mayoritaria de mis colegas en que se funda la Sentencia, manifiesto mi discrepancia con la fundamentación jurídica de esta y con el fallo, en lo que se refiere al derecho a la imparcialidad judicial (artículo 24.2 CE). Considero que debía haberse otorgado el amparo por vulneración de este derecho con la consiguiente anulación de las resoluciones judiciales impugnadas y la retroacción de actuaciones para un nuevo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Acepto, como punto de partida, la exposición que se realiza en la Sentencia sobre la garantía de la imparcialidad judicial, que se resume en la idea de que es un derecho que garantiza que no concurra duda razonable alguna sobre la existencia de prejuicios o prevenciones en el Juez o Tribunal derivada de su relación con las partes —imparcialidad subjetiva— o de su relación con el objeto de debate —imparcialidad objetiva—.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sin embargo, que hay dos ideas que hubiera sido conveniente realzar para comprender en toda su magnitud el carácter esencial que esta garantía tiene en el Estado democrático de Derecho y cuáles son los aspectos relevantes a los que se debe atender cuando se ejercita un control de constitucionalidad sobre la eventual pérdida de la imparcialidad judicial objeto de denuncia.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idea consiste en que no cabe confundir el derecho a la imparcialidad judicial, como contenido del derecho a un proceso con todas las garantías (artículo 24.2 CE), con la exigencia constitucional de que las decisiones judiciales estén motivadas y fundadas en Derecho —sobre las que incide el derecho a la tutela judicial efectiva (artículo 24.1 CE) y, en el ámbito del proceso penal, los derechos a la presunción de inocencia (artículo 24.2 CE) y a la legalidad sancionadora (artículo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a la imparcialidad judicial no se refiere a lo que parece ser el trasfondo de la opinión mayoritaria en que se funda la Sentencia: la pureza en el desarrollo del proceso y de la argumentación jurídica contenida en la decisión; sino que busca garantizar la neutralidad del Juez aislando en lo posible el curso vital de su decisión de influencias ajenas al Derecho. Esta garantía, pues, no se proyecta sobre los aspectos formales del procedimiento ni sobre la forma y contenido de la motivación (contexto de justificación), sino sobre lo que en una cierta tradición filosófica suele llamarse el contexto de descubrimiento. La imparcialidad judicial se manifiesta así (i) como una garantía individual frente a decisiones que, independientemente de que estén correctamente justificadas en términos jurídicos, pueda suponerse en opinión de un observador razonable que han estado influidas por criterios ajenos a la función judicial de aplicación del Derecho, y (ii) como una garantía para el conjunto de la sociedad tendente a reforzar la confianza en que la labor judicial —y la función de control y equilibrio con el resto de poderes del Estado que aquella implica—, al margen de su corrección formal, se desarrolla sin influencias ajenas al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segunda idea tiene relación con el contenido de la imparcialidad. La afirmación de que la imparcialidad consiste en la inexistencia de prejuicios o prevenciones en el Juez en relación con las partes o el objeto de enjuiciamiento haría prácticamente imposible la función jurisdiccional. Pretender de manera absoluta que quien decide no tenga prejuicios, en el sentido de preconcepciones o ideas preconcebidas en relación con alguno de los aspectos que de manera incidental o esencial están en juego en un proceso, supondría negar la conciencia del ser humano y su carácter social. La imparcialidad judicial debe identificarse, cuando se refiere al desarrollo del procedimiento, con una actitud de neutralidad del juzgador hacia las partes y con la voluntad de recibir de estas de una manera acrítica la información que se le va aportando. La actitud exigible al Juez se ha comparado por esta razón con la propia del método científico. Por tanto, en lo que aquí interesa, lo determinante para afirmar la pérdida de la imparcialidad judicial no es que existan prejuicios en el Juez, lo que en muchos casos será inevitable, sino que se susciten dudas sobre su actitud de neutralidad, esto es, su predisposición y su capacidad para prescindir de todo prejuicio o idea preconcebida al desarrollar su labor de enjuiciamiento en el caso concreto. No es, por tanto, un prurito estético o formal el que funda la jurisprudencia del Tribunal Europeo de Derechos Humanos cuando (i) considera que la emisión de expresiones públicas por parte de jueces que evidencian que ya se habían formado un punto de vista desfavorable sobre el asunto que tenían pendiente justifica objetivamente que el acusado desconfíe de su imparcialidad (así, STEDH de 5 de febrero de 2009, caso Olujic c. Croacia, § 59), y (ii) pone en relación este principio con la exigencia de mantener “la mayor discreción” y de “garantizar su imagen de jueces imparciales” en los asuntos sobre los que van a resolver (así, STEDH de 16 de septiembre de 1999, caso Buscemi c. Italia, §§ 68 y 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la doble dimensión —individual e institucional— del derecho a la imparcialidad judicial y la imparcialidad entendida como neutralidad y capacidad de trascender a los propios prejuicios determina que el control constitucional que debe ejercerse en el caso de la invocación del derecho a la imparcialidad judicial consista en analizar (i) si las razones para considerar que existen dudas razonables sobre si el Juez tiene una actitud o capacidad adecuada para superar sus prejuicios respecto de las partes o del objeto del procedimiento están exteriorizadas y apoyadas en datos objetivos y (ii) alcanzan una consistencia tal que permitan afirmar que se hallan objetiva y legítimamente justificadas.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atención a lo expuesto, debería haberse concluido que en este caso se ha producido la vulneración aducida del derecho a la imparcialidad judicial (artículo 24.2 CE) por la participación de la magistrada doña Ángeles Murillo Bordallo en el Tribunal de enjuiciamiento en primera instancia, toda vez que las dudas sobre su imparcialidad, en los términos expuestos, (i) aparecen exteriorizadas y apoyadas en datos objetivos y (ii) alcanzan la consistencia suficiente como para permitir afirmar que están objetiva y legítimamente justificadas.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dudas en que se fundamentaba la pérdida de imparcialidad judicial y que sirvieron para formular el incidente de recusación —exteriorización inopinada de prejuicios respecto a la negativa por el acusado a condenar la violencia ejercida por ETA— estaban apoyadas en datos objetivos y externos.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datos objetivos y acreditados en el momento de formularse la acusación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circunstancia de que la Magistrada doña Ángeles Murillo Bordallo había formado parte del tribunal que en el rollo de sala núm. 14-2009 juzgó al ahora recurrente don Arnaldo Otegi Mondragón en una acusación por delito de enaltecimiento del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que en el desarrollo de ese juicio oral el entonces acusado, tras haber sido interrogado por su defensa y comunicar que, acogiéndose a su derecho como acusado, no respondería a otras preguntas, fue interrogado por la citada Magistrada, en su calidad de presidenta de la Sección, sobre si condenaba la violencia de ETA, y manifestó que no contestaría a esa pregunta; y que la Magistrada, frente a esa negativa, afirmó “ya sabía yo que no me iba a contestar a esa pregunta”;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que la Sala de lo Penal del Tribunal Supremo, por Sentencia de 2 de febrero de 2011, estimó el recurso de casación núm. 1144-2011, al considerar que “las dudas del recurrente sobre la imparcialidad de la Presidenta del Tribunal deben considerarse objetivamente justificadas”, argumentado que “desde el punto de vista del recurrente existían razones objetivas para poder sostener que en ese momento la Presidenta del Tribunal y ponente de la sentencia estaba expresando un prejuicio en contra del acusado acerca de cuál era el sentido que debía otorgarse a las frases y expresiones que se le atribuían y al valor que podría reconocerse a sus explicaciones, y, por lo tanto, que exteriorizaba un prejuicio acerca de la culpabilidad. Prejuicio que, como tal, se expresaba antes de que fuera posible realizar una valoración imparcial, pues, como se ha dicho, aun no se había procedido siquiera a la práctica de la prueba y a dar al acusado la oportunidad de hacer uso de la última palabra. En otros términos, se exteriorizaba antes de que el juicio oral llegara a su fin”;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que la estimación de este motivo de recurso determinó la anulación del juicio para que se procediera a la celebración de una nueva vista oral por un Tribunal compuesto por Magistrados diferentes; 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que tan solo quince días después de dictarse esta Sentencia, el recurrente don Arnaldo Otegi Mondragón, mediante escrito de 17 de febrero de 2011, solicitó la abstención y subsidiariamente la recusación de todos los Magistrados de la Sección Cuarta de la Sala de lo Penal de la Audiencia Nacional, al entender que concurría la causa del artículo 219.11 de la Ley Orgánica del Poder Judicial (LOPJ) también en el proceso al que da lugar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dudas en que se fundamenta la pérdida de imparcialidad judicial y que sirvieron en su momento para formular el incidente de recusación tienen, además, la consistencia suficiente para afirmar que están objetiva y legítimamente justificadas las sospechas sobre la persistencia de esos mismos prejuicios en la Magistrada doña Ángeles Murillo Bordallo.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acusación que era objeto de enjuiciamiento en el procedimiento que ha dado lugar al presente recurso de amparo era por un delito de integración en la organización terrorista ETA por considerar que los recurrentes, a partir de órdenes recibidas de dicha organización, habían constituido una comisión de coordinación y dirección dentro de la Izquierda Abertzale para desarrollar y gestionar una nueva línea estratégica bajo la tutela y supervisión de ETA, con el fin de culminar el proceso independentista y de implantación del socialismo en los territorios que hoy agrupan las comunidades autónomas de Euskadi y Navarra. En la Sentencia condenatoria se argumenta que si bien no existe prueba directa de la superior dirección de este proceso por parte de ETA existe prueba indiciaria, entre la que se cita la ausencia de actuaciones en los recurrentes que denotaran un verdadero y real distanciamiento de las tesis armadas y amparadoras de la violencia defendidas y ejecutadas por ETA. Igualmente, en respuesta al argumento de descargo de los recurrentes de que su conducta se desarrollaba dentro del derecho a la participación política, se afirma en la Sentencia condenatoria que en ninguno de los documentos que elaboraron los recurrentes aparece de manera diáfana una condena de la violencia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circunstancias llevan a concluir que la diferencia de objeto entre el procedimiento judicial en que se apreció la pérdida de imparcialidad judicial de la Magistrada doña Ángeles Murillo Bordallo —acusación por un delito de enaltecimiento del terrorismo— y el que ha dado lugar al presente recurso de amparo —acusación por un delito de integración en organización terrorista— carece de toda relevancia para impedir la consideración de que los prejuicios exteriorizados por dicha Magistrada en aquel procedimiento resultan de aplicación y son también relevantes para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quedó acreditado en aquel procedimiento, esta Magistrada exteriorizó una idea preconcebida, fuera de lo que era la práctica de la prueba y normal desarrollo del juicio oral, respecto de la negativa del entonces acusado a condenar la violencia terrorista de ETA, lo que fue considerado relevante en el contexto de aquel procedimiento para entender legítimamente justificadas las dudas sobre su pérdida de imparcialidad judicial por ser un elemento que se oponía al argumento de descargo entonces utilizado de que con las expresiones proferidas el acusado solo pretendía apelar a una negociación pacífica, política y democrática y solicitar la liberación de los presos políticos vascos en España y Francia. Esa misma idea preconcebida, obtenida y exteriorizada fuera de la práctica de la prueba y normal desarrollo de un juicio oral, no puede considerarse que hubiese tenido que desaparecer y no persistiese en la mente de esta Magistrada. Al menos, no puede reprocharse que, desde una perspectiva externa, se mantuviesen dudas respecto de que no se hubiesen alterado aquellas convicciones en el momento de realizar el nuevo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diferencia formal entre la acusación formulada en el procedimiento en que se apreció la pérdida de imparcialidad judicial de esta Magistrada y la formulada en el que ha dado lugar al presente recurso de amparo no puede encubrir la estrecha conexión fáctica y jurídica existente entre ambos, la cual puede ser apreciada, a mi juicio, por cualquier observador razonable. Desde una perspectiva fáctica, los actos enjuiciados en ambos procedimientos están íntimamente ligados con la conducta desarrollada por el Sr. Otegi en relación con su actividad en favor de un proyecto secesionista. En ambos un elemento para dudar sobre la legalidad de su actividad era la inexistencia de una clara posición contraria a justificar la consecución de ese objetivo secesionista por medios violentos. Desde una perspectiva jurídica, tanto la calificación de enaltecimiento del terrorismo como la de pertenencia a organización terrorista se han fundamentado, entre otros aspectos, en la negativa a condenar el uso de medios violentos. Así hay que concluirlo a la vista de la argumentación desarrollada en la Sentencia condenatoria, toda vez que en este procedimiento la negativa a condenar la violencia de ETA es un elemento que se utiliza de manera recurrente para constituir un hecho probado indiciario de la responsabilidad penal de los recurrentes y para descartar el argumento de descargo relativo a que la actividad de los acusados respondía al ejercicio legítimo del derecho de participación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argumentaciones sobre el distinto delito perseguido en uno y otro procedimiento pueden tener un valor en el plano formal de la determinación del objeto del proceso, del ámbito de la acusación y de la corrección de la motivación jurídica de la sentencia. Pero este no es el plano en que debe valorarse la imparcialidad judicial. La diferente naturaleza de las figuras delictivas objeto de la acusación en uno y otro proceso carece de toda relevancia, desde la perspectiva de un observador razonable, para sostener que las dudas sobre la imparcialidad de la Magistrada deben apreciarse en uno de ellos y no en el otro, pues el contexto de descubrimiento en que debe adoptarse la decisión es idéntico: se trata, con un elevado grado de proximidad temporal, del mismo acusado y de decidir, en uno y otro caso, cuestiones en relación con las cuales resulta decisiva la existencia de posibles prejuicios en los Jueces sobre la voluntad del acusado de condenar o no la violencia ejercida por la organización terrorista.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consecuencias de la exteriorización de la idea preconcebida puesta de manifiesto en aquel procedimiento, entonces solo respecto del recurrente don Arnaldo Otegi Mondragón, no podría ahora quedar limitada a lo que afecta a este recurrente, sino que hubiera debido hacerse extensiva al resto de los recurrentes en amparo, pues la circunstancia de que todos los ahora recurrentes en amparo fueran juzgados por el desarrollo de una misma conducta determina que la pérdida de imparcialidad de un miembro del tribunal respecto de uno de ellos no pueda, racional y lógicamente, deslindarse de la de los demás.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circunstancia de que los recurrentes hayan sido juzgados por un tribunal del que formaba parte la Magistrada doña Ángeles Murillo Bordallo, respecto de la que existían dudas objetivas y legítimamente justificadas sobre la persistencia de prejuicios e ideas preconcebidas exteriorizadas extemporáneamente sobre la responsabilidad penal de los recurrentes por no haber condenado la violencia terrorista en la consecución de un proyecto secesionista, debería haber llevado a que se considerara vulnerado su derecho a la imparcialidad judicial (artículo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estimación del amparo respecto de este particular hubiera debido implicar la anulación de las resoluciones impugnadas y la retroacción de actuaciones para un nuevo enjuiciamiento, sin necesidad de que se hubiera entrado a analizar el resto de invocaciones.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Particularmente, a pesar de su capital importancia, considero de todo punto imposible en las actuales circunstancias entrar a examinar la alegación de vulneración del derecho a la presunción de inocencia. En efecto, un examen de esta naturaleza comportaría juzgar sobre la adecuación constitucional, en cuanto a su contenido, de la valoración probatoria realizada por el Tribunal que condenó a los acusados, en abierta contradicción lógica con la premisa en que se sustenta este Voto particular: la de que, cualquiera que pueda ser la corrección jurídico-formal de dicha valoración probatoria, la misma carece de toda validez por haber sido realizada sin atender a los estándares de imparcialidad objetiva constitucionalmente exigibles.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es la razón por la que en este Voto particular, una vez justificadas las razones para entender vulnerado el derecho a la imparcialidad judicial, no se considera procedente entrar en diálogo con la opinión mayoritaria reflejada en la Sentencia respecto del resto de las lesiones aducidas por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