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17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677-2011, contra la Sentencia dictada por la Audiencia Nacional en recurso 35-2008.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17 de julio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29 de septiembre de 2011, resolución impugnada en el presente recurso de amparo número 3045-2012.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29 de septiembre de 2011, en el recurso de casación número 677-2011,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3045-2012,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