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abril de 2013 tuvo entrada en el Registro General de este Tribunal un escrito de la Sala de lo Social del Tribunal Superior de Justicia de Canarias, con sede en Las Palmas, el Auto de 21 de febrero de 2013, por el que se acuerda plantear cuestión de inconstitucionalidad respecto del párrafo cuarto del art. 174.3 de la Ley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 al que se acompaña, junto con los testimonios de las actuaciones del procedimiento núm. 359-2009 del Juzgado de lo Social núm. 6 de Las Palmas de Gran Canaria, y del recurso de suplicación núm. 1268-2010 que se tramita ante dicha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R.H.R. solicitó el 24 de noviembre de 2008, al Instituto Nacional de la Seguridad Social (INSS), el reconocimiento de la pensión de viudedad como consecuencia del fallecimiento de su cónyuge doña M.C.M.B., ocurrido el 13 de noviembre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resolución de la Dirección Provincial del INSS de 28 de noviembre de 2008 se reconoció dicha prestación de viudedad con carácter temporal hasta el 30 de noviembre de 2010 (dos años). Interpuesta reclamación previa contra esta resolución, la misma fue desestimada mediante resolución de la entidad gestora de 5 de febrero de 2009, por cuanto, conforme al art. 174.1 LGSS, si el fallecimiento se debe a una enfermedad común previa al vínculo matrimonial se exige para reconocer el derecho a la pensión de viudedad que o bien se acredite que el matrimonio se celebró con un año de antelación al fallecimiento o que existan hijos comunes, concediéndose también si se prueba un período de convivencia de dos años, en las condiciones del párrafo cuarto del art. 174.3 LGSS. En este caso, el INSS consideró que la enfermedad común de la causante —iniciada el 13 de noviembre de 2007— es previa al matrimonio —de 14 de febrero de 2008—, no habiendo durado dicho matrimonio un año, no existiendo hijos comunes, y sin que tampoco se haya probado la convivencia previa mediante inscripción en el registro de parejas de hecho, razones todas ellas en que se fundamenta la citada desestimación de la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Formulada demanda por la interesada, correspondió conocer de la misma al Juzgado de lo Social núm. 6 de Las Palmas de Gran Canaria (autos núm. 359-2009), que dictó Sentencia estimatoria el 7 de abril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otros hechos, en dicha resolución se declara probado que la demandante y la causante convivieron maritalmente desde 1993 hasta el fallecimiento de esta última el 13 de noviembre de 2008, habiendo contraído matrimonio el 14 de febrero de 2008, y habiéndose producido el citado fallecimiento tras una enfermedad iniciada el 13 de noviembre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Delimitados los hechos, la Sentencia del Juzgado de lo Social estimó la demanda y declaró el derecho de la demandante a percibir la pensión de viudedad, al interpretar la referencia a las Comunidades Autónomas con Derecho civil propio no se ha de circunscribir, exclusivamente a aquellas Comunidades o territorios que disponen de Derecho Foral, sino a aquellas que, en el ámbito de sus competencias, hayan legislado sobre la materia que nos ocupa. Como es el caso de la Comunidad Autónoma de Canarias con la Ley 5/2003, de 6 de marzo, que regula las parejas de hecho y en la que se indican las condiciones para tener la consideración de pareja de hecho —en concreto, en los arts. 1, 2, 4 y 6—, permitiendo acreditar su existencia mediante inscripción en el registro administrativo de parejas de hecho de las Comunidad Autónoma de Canarias, mediante escritura pública otorgada conjuntamente por ambos miembros de la pareja o por cualquier medio de prueba admisible en Derecho. Por lo que, a juicio del órgano judicial quedó probado en el proceso la existencia de pareja de hecho entre la actora y la fallecida y su convivencia durante al menos quince años hasta el fallecimiento, mediante testifical y certificados del ayuntamiento, considerando suficiente tal prueba a los efectos de acreditar lo dispuesto en el art. 1 de la Ley 5/2003.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Sentencia se interpuso por el INSS recurso de suplicación, sustanciado bajo el núm. 1268-2010, ante la Sala de lo Social del Tribunal Superior de Justicia de Canarias (sede de Las Palmas), la cual, tras haberse fijado los actos de deliberación, votación y fallo para el día 25 de octubre de 2012, dictó providencia el 16 de octubre de 2012 mediante la que acordó conferir a las partes y al Ministerio Fiscal plazo común de diez días para que alegasen lo que estimasen conveniente sobre la pertinencia de plantear cuestión de inconstitucionalidad respecto al párrafo quinto del art. 174.3 LGSS —que reproduce—, por cuanto pudiera ser contrario a los arts. 14 y 139.1 CE, y a la vista de las cuestiones planteadas en idéntico sentido por Autos del Tribunal Superior de Justicia de Castilla y León (sede de Valladolid) de 28 de septiembre 2011 y del Tribunal Supremo de 14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registrado el 6 de noviembre de 2012, la demandante presentó sus alegaciones, en las que manifiesta que no considera procedente el planteamiento de la cuestión de inconstitucionalidad, por cuanto, en el proceso a quo, el hecho causante de la pensión de viudedad es la existencia de matrimonio y no de pareja de hecho, por lo que el precepto aplicable es el art. 174.1 LGSS, en su párrafo tercero, en el que se efectúa una remisión al párrafo cuarto del art. 174.3 LGSS a efectos de la acreditación del período de convivencia, pero sin que se extienda a la necesidad de inscripción de la pareja de hecho en registro público o documento notarial. Asimismo, niega que el párrafo quinto del art. 174.3 LGSS vulnere los arts. 14 y 139.1 CE, por entender que la remisión que el precepto efectúa a la legislación autonómica no es a efectos de la constitución de la pareja de hecho, sino de su acreditación.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También el Letrado de la Administración de la Seguridad Social, en nombre y representación del INSS, formuló sus alegaciones mediante escrito registrado el 6 de noviembre de 2012, en el que muestra su oposición al planteamiento de la cuestión de inconstitucionalidad. En primer lugar, aduce que la providencia remitida infringe el art. 35.2 de la Ley Orgánica del Tribunal Constitucional (LOTC), por cuanto remite el juicio de aplicabilidad y relevancia al Auto de la Sala de lo Social del Tribunal Supremo de 14 de diciembre de 2011 y al Auto de la Sala de lo Social del Tribunal Superior de Justicia de Castilla y León (sede en Valladolid) de 28 de septiembre de 2011. En segundo lugar, niega que exista necesidad de plantear la cuestión de inconstitucionalidad si la Sala decide acoger el criterio del Tribunal Supremo que, en diversos pronunciamientos, ha declarado que la remisión que el último párrafo del art. 174.1 LGSS efectúa a que se acredite un período de convivencia con el causante “en los términos establecidos en el párrafo cuarto del apartado tercero”, no exige que esa convivencia deba ser como pareja de hecho inscrita en un registro o formalizada en documento público, pudiendo además acreditarse a través de cualquier medio de prueba admisible en Derecho y no sólo mediante certificado de empadronamiento (SSTS de 14 de junio de 2010, de 15 de abril de 2011, o de 29 de noviembre de 2011). Esta doctrina ha llevado al INSS a modificar su criterio administrativo, asumiendo revisar a solicitud de los interesados las resoluciones denegatorias del derecho a la pensión de viudedad por falta de acreditación del período de convivencia, incluso cuando existan sentencias firmes condenatorias.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escrito registrado el 1 de febrero de 2013, el Fiscal presentó su escrito de alegaciones, en el que exponía que, a su juicio, concurrían los requisitos exigidos por el art. 35 LOTC para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Sala de lo Social del Tribunal Superior de Justicia de Canarias (sede en Las Palmas) dictó el Auto de 21 de febrero de 2013, por el que acuerda suspender las actuaciones seguidas en el recurso de suplicación y elevar cuestión de inconstitucionalidad respecto del art. 174.3 párrafo cuarto LGSS —si bien, la reproducción del precepto denota que también se refiere al párrafo quinto—, por cuanto pudiera ser contrario a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21 de febrero de 2013 fundamenta el planteamiento de la cuestión de inconstitucionalidad en las consideraciones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poner de manifiesto el doble régimen jurídico establecido por el art. 174.3 LGSS en el acceso a la pensión de viudedad, el órgano judicial comienza su argumentación planteando las dudas de constitucionalidad que le merece el párrafo quinto del art. 174.3 LGSS respecto del principio de igualdad ante la ley (art. 14 CE) “en cuanto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 Entiende la Sala que “la diferencia establecida según se posea o no Derecho civil propio no es objetiva ni razonable, y daría lugar a un desigualdad de trato insalvable, pues ya que la Comunidad Autónoma de Canarias no tiene Derecho civil propio, a la recurrente no se le aplica su legislación específica, sino la regla general del artículo 174.3, párrafo cuarto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afirma que la Comunidad Autónoma de Canarias no cuenta con Derecho civil propio, “sin que el Estatuto de Autonomía de Canarias, aprobado por Ley Orgánica 10/1982, de 10 de agosto, establezca regulación alguna al respecto”, y, tras citar la STC 121/1992, de 28 de septiembre, razona que no puede “considerarse en modo alguno que la regulación de las parejas de hecho forma parte de un amplio concepto de normas civiles de ámbito regional o local y de formación consuetudinaria preexistentes a la Constitución”, como así se ha afirmado en la STC 28/2012, de 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referencia al juicio de relevancia, la Sala entiende que “la inexistencia de Derecho civil propio de Canarias, frente a lo expresado en la sentencia de instancia origen del recurso de suplicación, supone la necesaria denegación de la pensión de viudedad a la actora, como supérstite de una pareja de hecho, por cuanto no acredita la existencia de pareja de hecho mediante certificación de la inscripción en alguno de los registros específicos existentes en las comunidades autónomas o ayuntamiento del lugar de residencia o mediante documento público en el que conste la constitución de dicha pareja con una antelación mínima de dos años con respecto a la fecha de fallecimiento del causante, pues si se aplica la regla general del párrafo cuarto del artículo 174.3 LGSS, si no consta la inscripción en el Registro de parejas de hecho o documento público, y con dos años de antelación al fallecimiento del causante, no permite otro medio de acreditación de la existencia de pareja de hecho”. Y añade: “ello supone que otra ciudadana española, por el solo hecho de tener su vecindad civil en territorios como Aragón, Navarra, Galicia o Cataluña, que sí tienen Derecho civil propio, sí podría acogerse a la regulación más beneficiosa que existe en sus Leyes de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acaba precisando las dudas de constitucionalidad que el precepto cuestionado le plantea, de la siguiente forma: en primer lugar, afirma que pudiera entenderse contraria a la igualdad del art. 14 CE, en el sentido expresado en el art. 139.1 CE, la posibilidad conferida en el art. 174.3 LGSS de que las Comunidades Autónomas dicten una regulación de parejas de hecho que se aparte de la regulación contenida en dicho artículo, de manera que los requisitos para el acceso de los miembros supérstites a las mismas prestaciones de muerte y supervivencia de la Seguridad Social sean distintos en función de la residencia o, más concretamente, de la vecindad civil. En segundo lugar, considera que el art. 174.3 LGSS pudiera entenderse también contrario al art. 24.1 CE, en relación al principio de igualdad del art. 14 CE, respecto a los medios de defensa y acreditación procesal, por cuanto la desigualdad se produciría porque en algunas Comunidades Autónomas con Derecho civil propio se puede acreditar la pareja de hecho por cualquier medio de prueba admitido en Derecho, pero si se aplica la regla general se exige necesariamente certificación de la inscripción en alguno de los registros o documento público. Y concluye afirmando que las exigencias de los arts. 14, 24.1 y 139.1 CE plantean dudas de constitucionalidad del párrafo cuarto del art. 174.3 LGSS, en tanto en cuanto, siendo competencia exclusiva del Estado la legislación básica y régimen económico de la Seguridad Social (art. 149.1.17 CE), no parece constitucionalmente admisible que sean leyes autonómicas —aunque en virtud de revisión por la ley estatal— las que contemplen “la regulación de una parte tan importante de la pensión de viudedad de las parejas de hecho cual es ‘la consideración de pareja de hecho y su acreditación’ que es el requisito ineludible para poder obtener dicha pensión, significando que la regulación de los requisitos para causar la prestación de viudedad deberán ser idénticos en todo el territorio español y, además, debiera entenderse de manera uniforme en toda España, la consideración de pareja de hecho y su acreditación, independiente del lugar de residencia y de lo que se establezca en la legislación específica de las Comunidades Autónomas con Derecho civil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4 de junio de 2013 se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21 de junio de 2013 el Fiscal General del Estado presentó su escrito de alegaciones interesando la inadmisión de la cuestión de inconstitucionalidad, por el defectuoso cumplimiento de los requisitos procesales necesarios para poder en su caso analizar el fondo del tema deducido, en concreto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8 de abril de 2014, la Sección Primera acuerda, a los efectos que determina el art. 37.1 LOTC, oír al Fiscal General del Estado, para que, en el plazo de diez días, alegue lo que considere conveniente acerca de la admisibilidad de la cuestión de inconstitucionalidad, por si hubiera devenido notoriamente infundada, tras haber sido dictada la STC 40/2014, de 11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8 de mayo de 2014, el Fiscal General del Estado formuló alegaciones. Considera que, a la vista del contenido de la STC 40/2014, por la que se declara exclusivamente la inconstitucionalidad del párrafo quinto del art. 174.3 LGSS, se ha de señalar que “la expulsión del ordenamiento jurídico de la norma reseñada (párrafo quinto), no ha afectado al contenido del párrafo anterior del artículo 174.3; de manera que las exigencias que se contemplan para en el citado precepto para lucrar una pensión de viudedad en el caso de uniones de hecho, resultan plenamente conformes a la Constitución”, tal y como así ha establecido el Tribunal Constitucional “en las sentencias posteriores de 7 de abril de 2014, en las que se ha resuelto respectivamente, que tanto la exigencia de no tener vínculo matrimonial previo, como la de la inscripción en un registro público, no constituyen demandas contrarias a los artículos 14; 24.1; 139.1 y 149.1.17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concluye que, al tratarse el presente caso “de un supuesto en el que el que el objeto a ventilar en el proceso subyacente es el del análisis de la procedencia o improcedencia de exigir la constancia de la inscripción en un registro público, al menos durante los dos años anteriores a la fecha del fallecimiento del causante de la pensión, procede concluir que el hecho de no haber transcurrido en su totalidad dicho plazo, no es más que una desatención de otra de las exigencias que se prevén en el párrafo cuarto del artículo 174.3 TRLGSS; de manera que su falta … no resulta contraria a la Constitución”. Para el Fiscal General del Estado, “[e]llo supone entonces, el carácter notoriamente infundado de la Cuestión en lo que se refiriere a tan concreto extremo, sin perjuicio de que pudiera en su caso declararse la carencia sobrevenida de objeto en lo que afecta al párrafo quinto del art. 174.3 TRLGSS, ya que a la fecha presente, el mismo ha sido ya expulsado del ordenamiento jurídico”.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plantea cuestión de inconstitucionalidad respecto del párrafo cuarto del art. 174.3 del texto refundido de la Ley General de la Seguridad Social (LGSS), aprobado por Real Decreto Legislativo 1/1994, de 20 de junio, en la redacción dada por la Ley 40/2007, de 4 de diciembre, de medidas en materia de Seguridad Social,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cuestiona formalmente el párrafo cuarto del art. 174.3 LGSS. Sin embargo, su parte dispositiva reproduce también el párrafo quinto. Es más, debe entenderse que la norma cuestionada es, en realidad, exclusivamente, ese párrafo quinto. En efecto, el Auto razona sus dudas de constitucionalidad en relación únicamente con el párrafo quinto del art. 174.3 LGSS, que es el que vulneraría los preceptos constitucionales reseñados por establecer un régimen diferenciado de acceso a la pensión de viudedad por parte del conviviente supérstite de una pareja de hecho, al disponer que el concepto de pareja de hecho y los requisitos para tener por acreditada su existencia serán los establecidos en la legislación específica de la Comunidad Autónoma, si ésta tiene Derecho civil propio. Por lo demás, la providencia de audiencia dictada en el proceso judicial a quo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alcance de la presente cuestión de inconstitucionalidad, hay tener en cuenta que la STC 40/2014, de 11 de marzo, declaró inconstitucional y nulo el párrafo quinto del art. 174.3 LGSS por vulneración del art. 14 CE, en relación con el art.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ya hemos afirmado que, con apoyo en el art. 37.1 de la Ley Orgánica del Tribunal Constitucional (LOTC), el Tribunal Constitucional “queda autorizado para acordar la inadmisión de aquellas cuestiones de inconstitucionalidad carentes de objeto” (ATC 277/2000, de 28 de noviembre, FJ único), en supuestos, como el presente caso, en los que se produzca la circunstancia sobrevenida de que, resuelta una cuestión, en la que la duda de constitucionalidad se plantea en términos similares, se haya declarado nulo el precepto impugnado. Una “[d]eclaración que, conforme a los arts. 164.1 CE y 38.1 LOTC, produce plenos efectos frente a todos a partir de su publicación en el ‘Boletín Oficial de Estado’ y determina, en consecuencia, la pérdida sobrevenida del objeto de la presente cuestión de inconstitucionalidad y su inadmisión en aplicación del art. 37.1 LOTC” (ATC 277/2000,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