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abril de 2014 tuvo entrada en el Registro General de este Tribunal un escrito del Juzgado de lo Social núm. 3 de A Coruña, al que se acompañaba, junto al testimonio de los autos sobre despido núm. 1008-2013, el Auto de 6 de marzo de 2014, por el que se acuerda plantear cuestión de inconstitucionalidad en relación con el art. 4.3 de la Ley 3/2012, de 6 de julio, de medidas urgentes para la reforma del mercado laboral, por posible vulneración de los arts. 24.1, 35.1 y 37.1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que se enmarca en la regulación del contrato de trabajo por tiempo indefinido de apoyo a los emprendedores, que pueden celebrar las empresas con menos de cincuenta trabajadores,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régimen jurídico del contrato y los derechos y obligaciones que de él se deriven se regirán, con carácter general, por lo dispuesto en el Texto Refundido de la Ley del Estatuto de los Trabajadores, aprobado por Real Decreto Legislativo 1/1995, de 24 de marzo, y en los convenios colectivos para los contratos por tiempo indefinido, con la única excepción de la duración del periodo de prueba a que se refiere el artículo 14 del Estatuto de los Trabajadores, que será de un año en todo caso. No podrá establecerse un periodo de prueba cuando el trabajador haya ya desempeñado las mismas funciones con anterioridad en la empresa, bajo cualquier modalidad de contratación.”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actor en el proceso judicial fue contratado el 1 de marzo de 2013 a través del contrato de trabajo indefinido de apoyo a los emprendedores, regulado en el art. 4 de la Ley 3/2012, de 6 de julio, de medidas urgentes para la reforma del mercado laboral, estableciéndose un período de prueba de un año. En la citada empresa es de aplicación el convenio colectivo de la industria siderometalúrgica de la provincia de A Coruña, que prevé periodos de prueba de duración significativamente inferior a la prevista en aquel precepto. La empresa comunicó al trabajador su cese el día 27 de julio de 2013, a consecuencia de no haber superado el período de prueba. El trabajador presentó demanda de despido el día 12 de septiembre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Celebrado el acto del juicio en fecha de 3 de febrero de 2014, se dictó providencia el siguiente día 4 de febrero, acordando el juzgador oír a las partes y al Ministerio Fiscal, por el plazo común e improrrogable de diez días, sobre la pertinencia de plantear cuestión de inconstitucionalidad, debido a las dudas que aquél albergaba sobre la constitucionalidad del art. 4.3 de la Ley 3/2012, de 6 de julio, de medidas urgentes para la reforma del mercado laboral, en tanto que establece, en los contratos de trabajo de carácter indefinido de apoyo a los emprendedores, un periodo de prueba de un año de duración “en todo caso”, como excepción al art. 14 de la Ley del estatuto de los trabajadores. Lo anterior, señalaba la providencia, podría vulnerar los arts. 35.1 CE, que recoge el derecho al trabajo como un derecho a no ser despedido sin justa causa (SSTC 22/1981 y 192/2003), 37.1 CE (negociación colectiva) y 24.1 CE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y la parte actora consideraron pertinente el planteamiento de la cuestión de inconstitucionalidad. La empresa demandada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los Social núm. 3 de A Coruña dictó Auto de 6 de marzo de 2014 acordando plantear cuestión de inconstitucionalidad en relación con el art. 4.3 de la Ley 3/2012, de 6 de julio, de medidas urgentes para la reforma del mercado laboral, por posible vulneración de lo dispuesto en los arts. 24.1, 35.1, y 37.1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exponer los antecedentes del caso, identifica el precepto cuestionado y justifica la relevancia del mismo para la solución del asunto sometido a su examen. A su juicio, el signo del pronunciamiento depende de la constitucionalidad o inconstitucionalidad de aquella previsión normativa por cuanto la extinción del contrato de trabajo del demandante en el proceso a quo queda amparada por la norma referida, no constituyendo un despido injustificado de conformidad con ella, mientras que, si la norma se reputara inconstitucional, la extinción de la relación laboral no resultaría ya un mero acto de desistimiento empresarial vigente el período de prueba, sino un acto antijurídico de despido, por haberse desatendido lo dispuesto en el convenio colectivo vigente en la empresa y por ser contraria esa duración de un año a la jurisprudencia del Tribunal Supremo sobre el carácter abusivo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lo anterior, la resolución analiza en primer lugar la vulneración del art. 35.1 CE, que considera potencialmente concurrente a tenor de la jurisprudencia constitucional sobre aquel derecho, así como en atención a la exigencia de causalidad o justificación del despido que se infiere de otras normas, como el art. 30 de la Carta de los derechos fundamentales de la Unión Europea o el convenio núm. 158 de la Organización Internacional del Trabajo. Entiende que la regulación cuestionada desnaturaliza la finalidad del periodo de prueba (comprobación de la aptitud profesional y adaptación al puesto de trabajo) y resulta desproporcionada (en la duración del año) conforme a la jurisprudencia antes mencionada, convirtiéndose en una mera extinción sin causa ni justificación alguna. Por lo demás, añade después, citando la disposición transitoria novena de la Ley 3/2012, que se advierte en la norma la vinculación del periodo de prueba a razones coyunturales de empleo no consideradas en la doctrina constitucional referente al derecho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vulneración del derecho a la negociación colectiva del art. 37.1 CE se conecta en el Auto de planteamiento al carácter extraordinariamente rígido del precepto discutido, que cierra el paso a la negociación colectiva en esta materia e impide regulaciones adaptadas a las circunstancias de cada relación laboral. Asimismo, se refiere la resolución judicial a la posible vulneración del derecho la tutela judicial efectiva (art. 24.1 CE), toda vez que durante el período de prueba que prevé la norma cuestionada se podrá resolver el contrato sin justificación causal y sin derecho a indemnización o resarcimiento de ninguna clase, lo que sería contrario a la doctrina constitucional en la materia, según la cual la revisión judicial frente a la decisión unilateral del empresario implica la posibilidad de verificar el respeto a los derechos garantizados por el art.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9 de septiembre de 2014, se acordó oír al Fiscal General del Estado acerca de la admisibilidad de la presente cuestión de inconstitucionalidad, por si fuese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escrito presentado con fecha 29 de septiembre de 2014, el Fiscal General del Estado subraya que las mismas dudas de inconstitucionalidad que se plantean en este proceso han quedado ya disipadas por la STC 119/2014, de 16 de julio, del Pleno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de la Ley Orgánica del Tribunal Constitucional posibilita que el Tribunal rechace “en trámite de admisión, mediante auto y sin otra audiencia que la del Fiscal General del Estado, la cuestión de inconstitucionalidad cuando… fuere notoriamente infundada la cuestión suscitada”. Esa falta notoria de fundamento concurrirá, entre otras situaciones, “cuando resulte evidente que la norma legal cuestionada… es manifiestamente constitucional” (STC 27/1991, de 14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esta evidencia se produzca sólo con carácter sobrevenido al planteamiento de la cuestión, no obsta para pueda constatarse en el trámite de admisión de la misma (por todos, ATC 206/2009, de 30 de junio). Y tal constatación es la que realizamos ahora puesto que las mismas dudas de inconstitucionalidad que expone la presente cuestión fueron planteadas con una argumentación semejante en el recurso de inconstitucionalidad núm. 5603-2012, abordado por este Pleno en la STC 119/2014, de 16 de julio (en concreto, en su fundamento jurídico 3). La identidad de objeto de las cuestiones suscitadas y el hecho de que las dudas formuladas en relación con el art. 4.3 de la Ley 3/2012, de 6 de julio, de medidas urgentes para la reforma del mercado laboral, hayan sido desestimadas recientemente en dicho pronunciamiento, nos lleva a concluir que la cuestión de inconstitucional resulta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