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17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698-2012, promovido por don Marc Mañés Martínez y otros, representados por la Procuradora de los Tribunales doña Gloria Rincón Mayoral y asistidos por la Abogada doña Emília Mayol Pujol, contra la Sentencia de la Sala de lo Social del Tribunal Superior de Justicia de Cataluña, de 15 de diciembre de 2010, recaída en el recurso de suplicación núm. 2823-2010, que confirma el Auto del Juzgado de lo Mercantil núm. 7 de Barcelona, de 14 de enero de 2010, dictado en el procedimiento concursal núm. 782-2009, sobre extinción colectiva de contratos de trabajo. Ha comparecido Tropik, S.A., representada por la Procuradora de los Tribunales doña Ana Belén Gómez Murillo, y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6 de febrero de 2012, la Procuradora de los Tribunales doña Gloria Rincón Mayoral, en nombre y representación de don Marc Mañés Martínez y otros,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Auto de 2 de septiembre de 2009, el Juzgado de lo Mercantil núm. 7 de Barcelona acordó la declaración de concurso de Tropik, S.A., por no poder atender el pago puntual de sus deudas.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concursada solicitó la incoación de incidente para la extinción colectiva de las relaciones laborales de toda la plantilla, acordándose la apertura del periodo de consultas previsto en el art. 64.5 de la Ley 22/2003, de 9 de julio, concursal, por providencia de 29 de octubre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de fecha 30 de noviembre de 2009, el administrador concursal puso de manifiesto al Juzgado: i) que el representante de los trabajadores solicitó que se ampliara la documentación económica inicialmente proporcionada, con el detalle de determinadas partidas del balance, siendo facilitada dicha información directamente por la empresa; ii) que no fue objeto de discusión en el periodo de consultas la falta de viabilidad de la empresa y que, en consecuencia, no se entró a considerar la adopción de ninguna medida distinta de la de extinción de todos los contratos de trabajo solicitada por Tropik, S.A.; iii) que la discrepancia esencial en la negociación radicó en el importe de las indemnizaciones; iv) que, a juicio de la administración concursal, no existía ninguna razón objetiva que justificase una indemnización diferente de la que contempla la legislación laboral para los despidos colectivos; v) que no procedía en aquel incidente analizar la oposición alegada por los trabajadores, relativa a la culpabilidad del concurso y vi) que el periodo de consultas finalizó sin acuerdo, ante la imposibilidad de hacer frente a la indemnización reclamada por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30 de noviembre de 2009, dispuso el Juzgado remitir el incidente a la autoridad laboral para recabar informe sobre el resultado del periodo de consultas. Emitió dicho informe en sentido desfavorable la Subdirectora General de relaciones laborales del Departamento de Trabajo de la Generalitat de Cataluña, con fecha de 28 de diciembre de 2009, al no constar los necesarios elementos de juicio para valorar la situación de la empresa respecto de la petición de extinción de la totalidad de los contratos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Dictó Auto de 14 de enero de 2010 el Juzgado Mercantil núm. 7 de Barcelona, en el que declara: i) que la entidad concursada “no puede económicamente seguir desarrollando sus actividades empresariales al no poder hacer frente a sus obligaciones”; ii) que el art. 51 de la Ley del estatuto de los trabajadores (LET) permite al empresario proceder a la extinción colectiva de los contratos de trabajo cuando tal extinción venga justificada por causas económicas; iii) que esa extinción, si se ha declarado el concurso del empresario, requiere de autorización del juez del concurso (art. 64 de la Ley concursal); iv) que en el caso de autos, las causas económicas que justifican la adopción de la medida de despido colectivo solicitada están plenamente acreditadas, desprendiéndose del informe de la administración concursal la drástica caída del volumen de ventas, del beneficio neto y de los fondos propios durante el año 2008, con fondos propios negativos superiores a 400.000 euros durante los ejercicios 2008 y 2009, lo que implicaría la concurrencia de causa de disolución de una sociedad que tiene un capital social de 60.000 euros; v) a la vista de ello, concluía la resolución, la situación económica de la empresa obliga al cese de la actividad laboral por causas económicas, con la consecuencia ineludible de la extinción de las relaciones laborales y el abono de la indemnización prevista en el art. 51.8 del estatuto de los trabajadores, lo que trasladaba a su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trabajadores formularon recurso de suplicación, que fue desestimado por Sentencia de la Sala de lo Social del Tribunal Superior de Justicia de Cataluña, de 15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solicitaba en su recurso la admisión de nuevas pruebas, al amparo del art. 231.1 del Real Decreto Legislativo 2/1995, de 7 de abril, por el que se aprueba el texto refundido de la Ley de procedimiento laboral (LPL), aplicable al caso). En relación con ello, señalaba la resolución judicial (fundamento de Derecho primero), que ninguno de los documentos presentados, “(idóneos, por otra parte, para fundamentar la modificación fáctica que a la postre pretende con los mismos), reúne los requisitos establecidos en el precepto procesal laboral aludido, en relación con los arts. 270 y 271 de la Ley de Enjuiciamiento Civil”, razón en la que fundaba su negativa a la incorporación.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oponía la resolución, asimismo, al motivo del recurso que pretendía la nulidad del Auto de 14 de enero de 2010 por insuficiencia de su relato fáctico —motivo articulado al amparo del art. 191 a) LPL, por infracción de las normas esenciales del procedimiento—, nulidad que no se acoge (fundamento de Derecho segundo) “por cuanto, con independencia de aquéllos hechos cuya inclusión pretende la parte demandante y que depende de su puntual acreditación, lo cierto es que la resolución recurrida no se revela insuficiente desde el punto de vista fáctico, cumpliendo los requisitos legales”. En tercer lugar, la Sentencia denegaba la revisión de los hechos probados, interesando la adición de doce nuevos ordinales, toda vez que la documentación obrante que había sido invocada, pese a ser potencialmente idónea, no lograba acreditar lo pretendido. La Sala, finalmente, desestimaba las infracciones legales denunciadas, opuestas por los recurrentes frente a la extinción colectiva de sus contratos de trabajo, declarando que la empresa demostró su situación económica negativa y no se probó fraude o responsabilidad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sucesivo recurso de casación para la unificación de doctrina fue inadmitido en Auto de 15 de noviembre de 2011, de la Sala de lo Social del Tribunal Supremo, por falta de una relación precisa y circunstanciada de la contradicción alegada en el escrito de interposición del recurso (art. 222 LPL) y por ausencia de contradicción entre la Sentencia recurrida y la invocada para el contraste (art. 217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formulan la demanda de amparo contra la Sentencia de fecha 15 de diciembre de 2010, de la Sala de lo Social del Tribunal Superior de Justicia de Cataluña, por vulneración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Denuncian en su escrito, de un lado, la lesión del art. 24.2 CE, ya que el Tribunal Superior de Justicia rechazó los documentos presentados en suplicación pese a reconocer su idoneidad para fundamentar la modificación fáctica perseguida. El resultado de una interpretación semejante del art. 231.1 LPL deja indefensos a los trabajadores sujetos a procedimientos de extinción colectiva de contratos de trabajo, como el seguido en estos autos. El propio legislador ha sido consciente de esa realidad, disponiendo en la norma que derogó la Ley de procedimiento laboral, en concreto en el art. 233.1 de la Ley 36/2011, de 10 de octubre, reguladora de la jurisdicción social, la ampliación de los supuestos de admisión de nuevos documentos en el grado jurisdiccional de suplicación. En suma, se alega, aquella interpretación de las normas procesales no asegura el derecho de proponer y practicar prueba, ya que ni el procedimiento establecido por la Ley concursal lo permite, ni la interpretación dada en el proceso a la regulación contenida en la Ley de procedimiento laboral lo ha consentido, impidiendo la exacta determinación de las responsabilidades derivadas de las conductas atribuidas a los socios, directivos y administrador concursal.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habría producido la vulneración del art. 24.1 CE en su vertiente de derecho a obtener una Sentencia que respete las normas esenciales del procedimiento, con suficiencia de hechos declarados probados. La resolución de instancia incumple esa exigencia y, posteriormente, la Sala de lo Social, al rechazar las pruebas documentales que se adjuntaron al recurso y la modificación del relato histórico solicitada, reiteró la violación. En su opinión, el Juez de instancia hizo dejación de su potestad en materia probatoria, sometiéndose al informe del administrador concursal, quien tuvo conocimiento del documento más importante del procedimiento y no lo incluyó sin embargo en su informe final al juzgador (un e-mail enviado por el Abogado de la mercantil a la parte recurrente en amparo, con copia a dicho administrador, en fecha 17 de noviembre de 2007, en el que se reconocen manipulaciones contables de los socios).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última instancia, el origen del problema que se denuncia, señala el recurso, nacería de la propia Ley concursal. Según su art. 64, los representantes de los trabajadores pueden llegar a un acuerdo con la administración concursal que conlleve la extinción, suspensión o modificación colectiva de contratos de trabajo, expediente que deberá ser aprobado por el Juez salvo fraude, dolo, coacción o abuso del derecho. En cambio, se revela una limitación de las posibilidades probatorias cuando no haya tal acuerdo, ya que el expediente regulado en dicho precepto no prevé el cumplimiento de los principios de audiencia y contradicción, ni que los intervinientes puedan proponer y practicar prueba. De ese modo, los trabajadores no tienen margen para demostrar al Juez que no procede la extinción contractual, ya que dicha prueba no se puede articular ni en el expediente previo, en el que no está prevista, ni en el recurso de suplicación, por no contemplarlo la Ley de procedimiento laboral, ni mediante la interposición de un incidente concursal, porque la Ley concursal, en su art. 64.8, párrafo 2, establece que dicho incidente se limita a las “cuestiones que se refieran estrictamente a la relación jurídica individual”, excluyendo las colectivas. En definitiva, coexisten dos líneas procesales para tramitar la extinción contractual colectiva: una atribuida a la jurisdicción laboral y otra a la jurisdicción mercantil, previa interposición de un concurso de acreedores, constatándose que, mientras en el primer supuesto se cumple el principio de audiencia y contradicción y los intervinientes pueden proponer y practicar prueba, no ocurre lo mismo en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la Sala Segunda de este Tribunal, de 16 de abril de 2012, se tuvo por decaído en el recurso a don Víctor Hugo Morales Gallardo, que aparecía como demandante, al no haberse aportado en el plazo concedido escritura del poder original acreditativo de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en providencia de 4 de octubre de 2012, acordó la admisión a trámite de la demanda de amparo, y, habiendo interesado previamente la remisión de la certificación de las actuaciones a los órganos judiciales que intervinieron en el proceso, solicitó al Juzgado de lo Mercantil núm. 7 de Barcelona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los Tribunales doña Ana Belén Gómez Murillo, en nombre y representación de la concursada Tropik, S.A., se personó en el presente proceso constitucional mediante escrito registrado en este Tribunal el día 17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diligencia de ordenación de la Secretaría de Justicia de la Sala Segunda, de 11 de junio de 2013, se tuvo por personada y parte en el procedimiento, en la representación que ostenta, a la Procuradora doña Ana Belén Gómez Murillo, acordándose abrir un plazo común de veinte días al Ministerio Fiscal y a las partes personadas, de conformidad con el art. 52.1 de la Ley Orgánica del Tribunal Constitucional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10 de julio de 2013, el Ministerio Fiscal evacuó el trámite, interesando la denegación del amparo. A su criterio, la parte demandante construye su queja partiendo de dos extremos fácticos que no se confirman tras la consulta de las actuaciones, sino todo lo contrario: i) que no pudieron proponer prueba ante el Juzgado de lo Mercantil con antelación a que se acordara la extinción colectiva de las relaciones laborales, por vedarlo la Ley concursal; ii) que tampoco pudieron proponer prueba en el recurso de suplicación como consecuencia de una determinada interpretación de la Ley de procedimiento laboral basada en la jurisprudencia del Tribunal Supremo. Lo cierto es, en cambio, que la prueba que aportaron en el periodo de consultas fue posteriormente admitida por el Juez de lo Mercantil, salvo una parte referida a normas urbanísticas (denegación ésta frente a la que los demandantes se aquietaron), y que la denegación de la prueba propuesta en suplicación no vino dada por la aplicación de jurisprudencia del Tribunal Supremo, sino por la falta de justificación de la aportación extemporánea de los documentos, que eran de fecha anterior a la apertura del periodo de consultas, lo que motivó que se declarara su no procedencia a tenor del art. 231 LPL y los arts. 270 y 271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prosigue, la parca motivación de la Sentencia recurrida en cuanto a la no admisión de dicha documental debió ser impugnada por los demandantes mediante el pertinente incidente de nulidad de actuaciones ante la Sala de lo Social del Tribunal Superior de Justicia, tras el dictado por el Tribunal Supremo del Auto de inadmisión del recurso de casación para la unificación de doctrina, de 15 de noviembre de 2011, según reiterada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no aprecia el Fiscal la vulneración del art. 24.1 CE por insuficiencia de los hechos probados. A su juicio, la motivación judicial sobre el particular es parca pero suficiente, resultando que el relato fáctico permaneció inalterado porque los documentos aportados ex novo en sede de recurso no eran admisibles y porque los que sí cumplían los requisitos y obraban en las actuaciones no acreditaban las modificaciones fácticas pretendidas. La decisión de la Sala de lo Social del Tribunal Superior de Justicia, se pone de manifiesto a mayor abundamiento en el escrito, tampoco fue combatida a través del remedio procesal del art. 241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formularon alegaciones las restantes partes personadas, según se deja constancia en diligencia de 12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noviembre de 2014,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Social del Tribunal Superior de Justicia de Cataluña, de 15 de diciembre de 2010, recaída en el recurso de suplicación núm. 2823-2010, confirmatoria del Auto del Juzgado de lo Mercantil núm. 7 de Barcelona, de 14 de enero de 2010, dictado en el procedimiento concursal núm. 782-2009, sobre extinción colectiva de contratos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considera que se han vulnerado el art. 24.1 CE, en su vertiente de derecho a una resolución motivada y congruente, por insuficiencia de los hechos declarados probados en las resoluciones judiciales, y así como el art. 24.2 CE, en su vertiente de derecho a la prueba, ya que se inadmitieron en suplicación documentos relevantes para la solución del caso, con base en una interpretación del art. 231.1 de la Ley del procedimiento laboral (LPL) que no se comparte. El Ministerio Fiscal, de su lado, interesa la desestimación de la demanda, conforme se expuso en los Antecedentes de la presente resolución, apuntando adicionalmente una causa de inadmisibilidad asociada al agotamiento de la vía judicial, al no haberse interpuesto un incidente de nulidad de actuaciones art. 241 de la Ley Orgánica del Poder Judicial (LOPJ) frente a la Sentencia de suplicación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problemática de fondo, debemos ocuparnos de la objeción de procedibilidad que opone el Ministerio Fiscal. A su parecer, la parte recurrente debió seguir el cauce impugnatorio del art. 241 LOPJ ante la Sala de lo Social del Tribunal Superior de Justicia de Cataluña tras el dictado del Auto de inadmisión del recurso de casación para la unificación de doctrina (ATS de 15 de noviembre de 2011), denunciando la doble lesión que ahora suscita en este proceso constitucional. Sin embargo, no puede compartirse la exigibilidad de aquel remedio procesal en el caso presente, que el Ministerio Fiscal sustenta (aun sin citarla) en la línea jurisprudencial abierta por nuestra STC 39/2003,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cuanto atañe a la queja por insuficiencia de los hechos probados, el incidente de nulidad de actuaciones no era necesario porque la cuestión fue objeto de uno de los motivos del recurso de suplicación y recibió respuesta expresa en el fundamento de Derecho segundo —y asimismo, podría también decirse, en el fundamento de Derecho tercero, relativo al debate fáctico—, sin que procediera por tanto entonces replantear la misma pretensión en un incidente de nulidad al único fin de discrepar con la respuesta judicial, ya que ese remedio no está indicado a tales efectos, sino explícitamente contraindicado por el tenor literal del art. 241 LOPJ, que restringe ese cauce de reacción procesal al propósito de remediar las lesiones de derechos fundamentales que no hayan podido denunciarse antes de recaer resolución que ponga fin al proceso y siempre que dicha resolución no sea susceptible de recurso ordinario ni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conclusión desestimatoria cabe sentar en relación con el otro motivo del recurso de amparo; esto es, con la denunciada restricción probatoria sufrida en suplicación por la interpretación dada por la Sala de lo Social al art. 231.1 LPL, que impidió, a juicio de los recurrentes, demostrar con los documentos presentados en ese grado jurisdiccional la antijuridicidad de la medida extintiva. Así se infiere de los contenidos de la Sentencia recurrida, que también en este particular hizo pronunciamiento expreso (fundamento de Derecho primero), y, asimismo, del otrosí del recurso de suplicación, en el que se argumentaba sobre la eventual lesión del art. 24 CE que podría derivar de la inadmisión de los documentos aportados ex novo, lo que permite afirmar que el órgano judicial no sólo ofreció una respuesta a la pretensión sino, más propiamente, un pronunciamiento que tuvo en consideración las alegaciones de parte asociadas a la dimensión de constitucionalidad que subraya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como quiera que las censuras que se realizan a la Sentencia de la Sala de lo Social del Tribunal Superior de Justicia de Cataluña fueron ya planteadas ante ésta, con invocación del art. 24 CE, no resultaba obligado reiterar la misma argumentación formulada en el recurso y rechazada en la Sentencia a través de un incidente de nulidad de actuaciones que únicamente hubiera tenido por objeto discrepar con la resolución dictada, contraviniendo la finalidad del remedio procesal y su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amparo interesado, no puede ser otorgado. Desde la estricta perspectiva de control que a este Tribunal corresponde, no cabe advertir que el razonamiento judicial reseñado en los antecedentes de este pronunciamiento constitucional, tanto en lo relativo al relato fáctico recogido en el Auto de 14 de enero de 2010 como a la denegación de nuevas pruebas documentales en el grado jurisdiccional de suplicación (art. 231.1 LPL), lesione los derechos fundamentales cuya vulneración arguye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referida a la insuficiencia de los hechos probados del Auto de 14 de enero de 2010, como se adelantó anteriormente, se vincula en el recurso a las limitaciones de proposición y práctica de prueba en los procedimientos concursales cuando no se alcanza un acuerdo que conlleve la extinción, suspensión o modificación colectiva de contratos de trabajo. En esa hipótesis, se afirma, los trabajadores no tienen margen probatorio para demostrar al juzgador la improcedencia de la extinción contractual, ya que la prueba necesaria a tal objeto no se puede articular ni en el expediente previo (en el que no está prevista su proposición y práctica con garantía de los principios de audiencia y contradicción), ni en el recurso de suplicación (por no contemplarlo la Ley de procedimiento laboral entonces vigente), ni mediante la interposición de un incidente concursal (habida cuenta que la Ley concursal, en su art. 64.8, párrafo 2, establece que el allí regulado se limita a las “cuestiones que se refieran estrictamente a la relación jurídica individual”, excluyendo las colectivas). En el presente caso, como consecuencia de dichas limitaciones, el Juez de instancia se habría sometido al informe del administrador concursal único (quien tuvo conocimiento de un documento probatorio decisivo que, sin embargo, no incluyó en su informe al juzgador: un e-mail de 17 de noviembre de 2007, enviado por el Abogado de Tropik, S.A., a la parte recurrente, con copia a dicho administrador, en el que se reconocerían –dice la demanda de amparo— manipulaciones contables de los socios).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Recordaba nuestra muy reciente STC 28/2014, de 24 de febrero, FJ 3, que no cabe considerar el recurso de amparo como un mecanismo ad cautelam para la tutela de los derechos fundamentales, pues “[c]onstituye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Haciendo pie en esa premisa, y con independencia por tanto de la suerte que pudiera correr en un control abstracto de la Ley el alegato sobre las limitaciones probatorias en la extinciones colectivas sustanciadas en procedimientos concursales, a tenor del régimen jurídico contenido en la Ley concursal, constatamos que la queja formulada debe decaer, pues no hubo en el presente caso limitación del derecho a la prueba que incidiera en la determinación de los hechos probados y, por ello, en las garantías esenciales del proceso que vinculan los recurrentes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trabajadores demandantes de amparo aportaron la documental que estimaron procedente en el periodo de consultas (la propia demanda reconoce que los “trabajadores entregaron a la empresa y al Administrador Concursal, en la última reunión de fecha 20.11.09, informe, que fue adjuntado al acta de cierre de las negociaciones, en el que se exponían hechos, debidamente documentados, que cuestionaban el concurso”), se opusieron al informe final remitido por el administrador concursal al órgano judicial y presentaron ante éste la prueba que juzgaron pertinente. Como con acierto subraya el Ministerio Fiscal y se verifica con la lectura de las actuaciones, en escrito de 26 de noviembre de 2009 su representación procesal entregó al Juzgado de lo Mercantil núm. 7 de Barcelona copia del acta final, sin acuerdo, del periodo de consultas previsto en el art. 64 de la Ley concursal, incluyendo el informe del representante de los trabajadores de Tropik, S.A., que alegaba sobre el pretendido fraude, así como una voluminosa documentación que se incorporó en siete Anexos. Toda esta prueba fue admitida por el Juez de lo Mercantil (excepto —se deduce de las actuaciones— la referida a ciertas normas urbanísticas, no constando impugnación), sin que exista indicio alguno ni argumentación en el recurso, de que no fuera tomada en consideración al resolver sobre la extinción colectiva de los contratos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por consiguiente, contaron con posibilidad y ejercieron el derecho a aportar documental durante el periodo de consultas; documental que trasladaron después, una vez finalizado aquél, al juzgador. No puede hablarse ad casum, por ello, de restricción del derecho de prueba; ni, por tanto, cabe asociar a esa pretendida traba, la denunciada insuficiencia de los hechos probados, como hace la demanda, o presumir un acto de mera sujeción del juzgador al informe del administrador concursal.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tampoco se argumenta en el recurso con un mínimo de desarrollo por qué aquella prueba que se dice decisiva podría haber alterado el signo del pronunciamiento. Debemos recordar a tal efecto (por todas, STC 80/2011, de 6 de junio, FJ 3) que, cuando ésa es la cuestión controvertida, ha de demostrarse la relación entre los hechos que se quisieron y no se pudieron probar y las pruebas inadmitidas o no practicadas, debiendo alegarse adicionalmente el modo en que la admisión y la práctica de la prueba objeto de la controversia habría podido tener una incidencia favorable en la estimación de las pretensiones sustanciadas en el proceso, pues sólo en tal caso podrá apreciarse el menoscabo efectivo del derecho de quien por este motivo solicita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de ello ha sido satisfecho en esta ocasión. Los demandantes, antes al contrario, se conforman con discrepar del criterio judicial en la declaración de hechos probados y con formular proposiciones sobre supuestos defectos del régimen legal que rige la materia, sin ofrecer un fundamento argumental vinculado al derecho fundamental que invocan, puesto que no consta que se vieran obstaculizados en la aportación de pruebas relevantes para la determinación precisa de los hechos a considerar en el incidente extintivo.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 suerte desestimatoria debe seguir la pretensión que descansa en el derecho a utilizar los medios de prueba pertinentes para la defensa (art. 24.2 CE), dirigida de manera específica contra la Sentencia de 15 de diciembre de 2010, por su interpretación del art. 231.1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del Tribunal Constitucional que el derecho a la utilización de los medios de prueba pertinentes para la defensa constituye un derecho de configuración legal, cuyo ejercicio ha de acomodarse a las exigencias y condicionantes impuestos por las leyes procesales, de modo que en ningún caso cabe considerar menoscabado el derecho que nos ocupa “cuando la inadmisión de una prueba se ha producido debidamente en aplicación estricta de normas legales cuya legitimidad constitucional no puede ponerse en duda” (por todas, STC 186/2000, de 10 de julio, FJ 4, y las allí citadas). En este último sentido, cabe recordar que la tajante prohibición, contenida en el artículo 160 LPL de 1980, de aportar documentos en el recurso de suplicación, fue relativizada por la STC 158/1985, de 26 de noviembre (FJ 5), al declarar que este mandato no debía interpretarse de forma tan absoluta que impidiera excepcionalmente admitir nuevos documentos, cuando éstos contuvieran elementos de juicio necesarios para evitar la vulneración de un derecho fundamental. Esta doctrina fue incorporada en el art. 231.1 LPL, disposición común a los recursos de suplicación y de casación. Pues bien, incluso acogiendo el propósito tuitivo de aquella doctrina, hemos de afirmar que no incurre en la lesión denunciada (art. 24.2 CE) la fundamentación de la Sentencia de suplicación que se impugna, que acordó la inadmisión de los documentos aportados ex novo por la parte recurrente junto a su escrito de formalización del recurso. La Sala de lo Social del Tribunal Superior de Justicia, en efecto, de modo sin duda exiguo pero suficiente, puso de manifiesto que la prueba documental que se pretendía aportar en ese trámite no cumplía los requisitos del art. 231.1 LPL, puesto que, pese a citar primeramente y por error la redacción de tal precepto anterior a la reforma operada por la Ley 13/2009, de 3 noviembre 2009, hizo después expresa mención de los supuestos de admisión de nueva documental en ese grado jurisdiccional, al invocar los arts. 270 y 271 LEC, cuya concurrencia no aprecia, sin que la parte ahora recurrente combata la decisión judicial con una justificación ad casum de la subsunción de los documentos que le fueron rechazados en alguna de las hipótesis previstas en dichas disposiciones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como señala el Ministerio Fiscal, no se justifica por qué no se hizo efectiva anteriormente tal aportación documental, en particular el controvertido e-mail que se dice remitido por el propio Letrado de Tropik, S.A., a la representación de los trabajadores casi dos años antes del inicio del periodo de consultas abierto por la providencia de 29 de octubre de 2009. Frente a esa circunstancia, no se alcanza a ver la trascendencia en el juicio de constitucionalidad del único argumento que ofrece el recurso, sin ulterior explicación ni desarrollo: que los recurrentes tuvieron “que esperar la autorización del Colegio de Abogados de Barcelona para la inclusión del e-mail en el procedimiento mediante su inserción en el recurso de Suplicación ante el TSJC”. Se advierte, en definitiva, una palmaria ausencia de argumentación sobre la concurrencia de las circunstancias previstas para la admisión documental ex arts. 231 LPL y 270 y 271 LEC, de suerte que su rechazo por la Sala de lo Social del Tribunal Superior de Justicia de Cataluña, justificada en la no subsunción de esas pruebas en los supuestos legales, no merece reproche alguno.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Marc Mañés Martínez y otros.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