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4970-2013, promovido por don Allal Zougaghi y don Mohamed Zougaghi, representados por la Procuradora de los Tribunales doña Esperanza Martín Pulido y asistidos por el Letrado don Jaime Campaner Muñoz, contra el Auto del Juzgado de Instrucción núm. 11 de Palma de Mallorca, de 11 de julio de 2013, por el que se acuerda denegar la incoación del procedimiento de habeas corpus núm. 2-2013, y contra el Auto del mismo Juzgado de 2 de agosto de 2013, por el que se desestima el incidente de nulidad de actuaciones promovido frente al anterior. Ha intervenido el Ministerio Fiscal y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12 de agosto de 2013 don Allal Zougaghi y don Mohamed Zougaghi, debidamente representados por profesional designado al efecto y asistidos por el mismo Abogado que les había defendido en las diligencias policiales en que se produjo su detención, interpusieron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motivan su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curso de una investigación judicial por posibles delitos de falsedad documental, contra los derechos de los trabajadores y contra los derechos de los ciudadanos extranjeros (diligencias previas 1008-2013 del Juzgado de Instrucción núm. 11 de Palma de Mallorca), los dos recurrentes, don Allal Zougaghi y don Mohamed Zougaghi, fueron detenidos por agentes del Cuerpo Nacional de Policía. El primero en el portal de su domicilio sito en la calle Sant Isidor núm. 2 de Palma de Mallorca, a las 19:05 horas del día 10 de julio de 2013, y el segundo minutos más tarde, a las 19:50 horas de ese mismo día, en las dependencias policiales adonde había acudido voluntariamente a prestar declaración tras haber sido citado a tal fin por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Alrededor de las 22:00 horas, y tras ser informado de que hasta las 9:00 horas del día siguiente no se procedería por agentes de la policía a tomar declaración a los detenidos, el Letrado don Jaime Campaner Muñoz, designado por aquéllos para su defensa, presentó ante el Juzgado de Instrucción en funciones de guardia de Palma de Mallorca —que resultó ser el mismo Juzgado núm. 11 que tramitaba las diligencias previas 1008-2013 antes referenciadas— solicitud de habeas corpus basándose en la innecesariedad y desproporción de la medida. Alegaba en esencia que teniendo sus clientes domicilio conocido y habiendo sido voluntaria su personación, según el Letrado, “parecía más razonable” que fuesen puestos en libertad y citados para acudir al día siguiente a declarar por los hechos que se les imputaban. Concluía el citado escrito calificando la detención de “ilegal y arbitraria” e interesando “que no se incurriese en la frecuente práctica (vedada por nuestro Tribunal de Garantías) de inadmitir a limine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Recibida la solicitud, el Juzgado de Instrucción núm. 11 de Palma de Mallorca en funciones de guardia acordó registrar el mismo y dar traslado al Ministerio Fiscal a fin de que emitiese el informe previsto en el art. 6 de la Ley Orgánica 6/1984, de 24 de mayo, reguladora del procedimiento de habeas corpus, informe que fue presentado ese mismo día 10 de julio de 2013 interesando la denegación de la solicitud por ser ésta improcedente de conformidad con lo dispuesto en el referido art. 6, al no encontrarse los detenidos en ninguno de los supuestos previstos en el art. 1 de la misma Ley Orgánica 6/1984,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esta misma línea de razonamiento, el Juzgado dictó Auto de 11 de julio de 2013 en el que acordó “denegar la incoación del procedimiento de habeas corpus en favor de Allal Zougaghi y de Mohamed Zougaghi”, fundamentando esta decisión en los siguientes términos: “[e]l artículo 1 de la Ley Orgánica 6/84, reguladora del Procedimiento de Habeas Corpus, establece los supuestos en los que se considera que una persona ha sido ilegalmente detenida; examinada la solicitud formulada y el informe del Ministerio Fiscal, resulta que el presente caso no puede encuadrarse en ninguno de los apartados del citado artículo 1, y por ello, conforme establece el art. 6 de la referida Ley, debe considerarse improcedente la petición efectuada toda vez que las detenciones se han producido en fase de investigación policial en virtud de atestado… con plena observancia de las formalidades y requisitos exigidos por la Ley, habiéndose informado por la fuerza actuante a los detenidos de su derecho a solicitar Habeas Corpus así como el significado de dicha solicitud manifestando que no era su deseo solicitar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nuevo escrito presentado a las 13:00 horas del día 22 de julio de 2013 en el Juzgado Decano de Palma de Mallorca, el mismo Letrado, actuando en nombre y representación de los dos detenidos, instó al amparo de los arts. 238.3 y 241.1 de la Ley Orgánica del Poder Judicial la nulidad del Auto anterior alegando que la inadmisión a limine de la solicitud de habeas corpus ocasionaba indefensión a sus clientes y afectaba a sus derechos a la tutela judicial efectiva y a la libertad de los arts. 24.1 y 17 CE. Básicamente, argumentaba que esa decisión de inadmisión basada en la legalidad de la detención suponía “hacer supuesto de la cuestión planteada” y que de acuerdo con la doctrina de este Tribunal Constitucional, si hay alguna duda sobre la legalidad de la detención no procede la inadmisión del procedimiento de habeas corpus, sino su admisión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la solicitud de nulidad de actuaciones se dio traslado al Ministerio Fiscal, que interesó su desestimación, resolviendo el Juzgado por Auto de 2 de agosto siguiente en el que, aparte de otras consideraciones que no son de interés para este recurso constitucional, razonó que la decisión de inadmitir la solicitud de habeas corpus se había tomado “teniendo… en consideración el testimonio de las diligencias policiales entregadas en mano a este Juzgado”, que era además el que según las normas de reparto conocía ya de las diligencias previas 1008-2013 en el curso de las cuales se produjo la detención, “de modo que… tenía perfecto conocimiento de los hechos objeto de imputación. Por este motivo, y por estar la detención ajustada a la legalidad, no había pues razón alguna para traer a los detenidos a presencia judicial, ni tampoco para desplazarse a las dependencias policiales”. Insistiendo más adelante en este mismo argumento al explicar que “la detención era absolutamente legal, pues se imputaba a los señores Zougaghi nada menos que un delito de falsedad documental, otro delito contra los derechos de los trabajadores, y otro mucho más grave contra los derechos de los ciudadanos extranjeros, hechos por los que actualmente se encuentran ingresados en prisión preventiva, entre otras razones porque existe un elevado riesgo de que traten de influir mediante amenazas y coacciones en las declaraciones de los testigos-víctimas de los delitos imputados”. Conduciendo todo ello al Juez a desestimar el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los dos Autos antes referenciados se interpone el presente recurso de amparo. En su demanda, la representación de los recurrentes argumenta que la decisión de inadmitir la solicitud de habeas corpus por ser legal la detención practicada vulnera los derechos fundamentales a la libertad (art. 17 CE) y a la tutela judicial efectiva (art. 24.1 CE), ya que supone fallar sobre el fondo de la cuestión del procedimiento de habeas corpus sin tramitar el correspondiente procedimiento previsto al efecto, y por tanto sin oír al afectado ni poder valorar sus pruebas, requisitos necesarios e imprescindibles para dictar esa resolución sobre el fondo. Así lo han dicho, entre otras muchas, las SSTC 250/2006, de 24 de julio, y 303/2005, de 24 de noviembre. Con esta práctica, en definitiva, queda desvirtuada la garantía que representa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además que esta interpretación que él considera contraria al tenor de los arts. 1 y 6 de la Ley Orgánica 6/1984, de 24 de mayo, está siendo seguida de modo reiterado y sistemático por la mayoría de los Juzgados de Instrucción, y en concreto por los de Palma de Mallorca, adjuntando como prueba de ello copia de dos Autos del Juzgado de Instrucción núm. 12 del mismo partido que resuelven en idéntico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las dos únicas causas que permiten a los Juzgados rechazar de plano una solicitud de habeas corpus son la ausencia de detención o que ésta sea judicial. Pero la que nunca puede utilizarse para este fin es la que utilizan mayoritariamente, según él, los Juzgados de Instrucción, que es considerar legal la detención. Esto constituye el tema de fondo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termina solicitando que sea otorgado el amparo, que se anulen los Autos recurridos por haberse vulnerado con ellos los derechos a la libertad y a la tutela judicial efectiva, y que se retrotraigan las actuaciones al momento inmediatamente anterior a aquel en que se produjo la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2014, la Sección Cuarta de este Tribunal acordó no admitir a trámite el recurso presentado, por no haberse satisfecho en la demanda la carga consistente en justificar la especial trascendencia constitucional del recurso (art. 49.1 de la Ley Orgánica del Tribunal Constitucional: LOTC), como requisito distinto del de razonar sobre la existencia de la vulneración del derecho fundamental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interpuso en fecha 6 de febrero de 2014 recurso de súplica contra la anterior resolución. Consideraba que en la demanda de amparo se razonaba suficientemente sobre la especial trascendencia constitucional del recurso, al dedicar un apartado específico a cumplimentar dicha carga procesal, en el que se podían identificar los fundamentos que, a juicio de los recurrentes, justificarían este requisito, vinculado al incumplimiento general y reiterado por los órganos de la jurisdicción ordinaria de la doctrina de este Tribunal y a la negativa manifiesta a hacerlo por parte del concreto órgano autor de las resoluciones impugnadas [supuestos e) y f)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7 de abril de 2014, la Sala Segunda de este Tribunal estimó el recurso de súplica interpuesto por el Fiscal, acordando dejar sin efecto la providencia recurrida y reponer las actuaciones al momento inmediatamente anterior a la resolución anulada. Según se explicaba en el citado Auto, era verdad que la demanda justificaba suficientemente tanto el carácter pacífico de la doctrina constitucional que los recurrentes consideraban infringida como la actitud resistente de los órganos jurisdiccionales del partido a hacer aplicación de ella, pues esa jurisprudencia había sido invocada ya en la solicitud de habeas corpus. Por otra parte, la —en aquel momento— reciente admisión de los recursos de amparo núms. 2569-2013 y 2570-2013, interpuestos por el Fiscal contra dos resoluciones judiciales similares a las que ahora se recurren, pero adoptadas por los Juzgados de Puerto del Rosario, evidenciaba igualmente la existencia de un incumplimiento generalizado de la doctrina constitucional sobre la que también habían alegado tanto los demandantes de amparo como el Fiscal en su recurso. Y todo ello justificaba la especial trascendencia constitucional del recurso de conformidad con la STC 155/2009 antes citada, supuestos e) y f), y obligaba en consecuencia a admitir a trámite el recurso de amparo y a dar vista de las actuaciones al Ministerio Fiscal y a la representación de los recurrentes para que pudieran presentar alegaciones en aplicación de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el referido trámite, la representación procesal de los recurrentes presentó por escrito registrado el 20 de mayo de 2014 sus alegaciones sobre el fondo, limitándose a solicitar que se tuvieran por reproducida la fundamentación y petición efectuadas en la demanda y a señalar que los dos recursos de amparo antes mencionados núms. 2569-2013 y 2570-2013, interpuestos por el Fiscal habían sido estimados por las SSTC 21/2014, de 10 de febrero, y 12/2014, de 27 de enero,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el Fiscal despachó el trámite concedido presentando sus alegaciones en fecha 18 de junio de 2014. En ellas, tras exponer pormenorizadamente los antecedentes del caso y advertir que la cita del art. 24.1 CE se hace de manera puramente instrumental en la demanda, carente de autonomía propia, y que por tanto la denuncia debe reconducirse al ámbito del derecho a la libertad personal y a las garantías del art. 17.4 CE, termina concluyendo que las resoluciones impugnadas vulneraron el indicado derecho de los recurrentes y que por tanto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Fiscal en primer lugar que el Abogado estaba perfectamente legitimado para presentar una solicitud de habeas corpus en nombre de sus clientes detenidos, invocando al efecto lo dicho en la STC 37/2008, de 25 de febrero, y más adelante que la jurisprudencia de este Tribunal no considera constitucionalmente admisible la decisión de inadmitir una solicitud de habeas corpus por estimar que la detención no es ilegal, que es lo que hacen los Autos impugnados (cita y reproduce en este sentido fragmentos de las recientes SSTC 12/2014 y 21/2014). Constata que en este concreto caso la solicitud presentada ante el Juzgado indicaba el motivo concreto por el que se solicitaba el habeas corpus, tal como exige el art. 4 c) de la Ley Orgánica 6/1984, de 24 de mayo, en particular por el carácter innecesario de la detención, y que ese motivo encaja en el art. 1 a) de la misma Ley, que reputa ilegal la detención practicada por una autoridad, agente de la misma, funcionario público o particular sin que concurran los supuestos legales o sin haberse cumplidos las formalidades y requisitos exigidos por las leyes. Siendo la necesidad de la medida uno de esos requisitos que pueden ser controlados en este específico procedimiento. Por tanto, no se contenía en esa solicitud un pronunciamiento sobre la ausencia de responsabilidad penal de los detenidos, aclara, sino un pronunciamiento sobre si concurrían o no los presupuestos legales habilitantes de la detención gubernativa, cuyo examen era competencia del Juez de Instrucción núm. 11 de Palma de Mallorca. Y en consecuencia, no dándose los presupuestos que permiten inadmitir una solicitud de habeas corpus de acuerdo con el art. 6 de la Ley Orgánica 6/1984, debió el Juez admitir la solicitud y tramitar el correspondiente procedimiento. Y al no hacerlo, infringió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alcance del otorgamiento del amparo solicitado, entiende que una reiterada doctrina constitucional formada con ocasión de recursos análogos debe conducir a no acordar la retroacción de actuaciones solicitada por los recurrentes, ya que ha cesado la situación de detención policial (así, SSTC 21/2014, FJ 3, y 12/2014,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2014, se acordó señalar para deliberación y votación de la presente Sentencia el día 1 de diciembre de 2014.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medio de este recurso de amparo los demandantes discuten la conformidad con los arts. 24.1 y 17 CE de la decisión del Juzgado competente de no admitir a trámite la solicitud de habeas corpus que había presentado su Abogado a las pocas horas de su detención. Se alegaba en esa solicitud inicial que la detención era innecesaria por tener los detenidos domicilio conocido y haberse personado voluntariamente en comisaría para declarar, por lo que no se consideraba justificado que los afectados tuviesen que pasar la noche en comisaría hasta el día siguiente que sería cuando —según mantiene la parte y no se contradice en el procedimiento ante el Juzgado de Instrucción— se les tomaría declaración. Acordando el Juzgado sin embargo denegar la incoación del referido procedimiento por haberse efectuado la detención “con plena observancia de las formalidades y requisitos exigidos por la Ley” (Auto de 11 de julio de 2013), o en otras palabras, por ser la detención “absolutamente legal”, como sostiene el Auto de 2 de agosto de 2013 por el que se desestima la nulidad de actuaciones promovida frente al anterior. Todo ello con el amparo expreso del art. 6 de la Ley Orgánica 6/1984, de 24 de mayo, reguladora del procedimiento de habeas corpus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con más detalle se ha expuesto en los antecedentes, los problemas derivados de la especial trascendencia constitucional de este recurso, requisito exigido para su admisión por el art. 50.1 b) de la Ley Orgánica del Tribunal Constitucional, han sido resueltos por nuestro ATC 108/2014, de 7 de abril, en el que estimando el recurso de súplica interpuesto por el Fiscal contra la inicial providencia de inadmisión, reconocimos la obligada admisión de este recurso de amparo debido al incumplimiento generalizado y grave de nuestra doctrina sobre la correcta aplicación de la potestad de inadmisión prevista en el art. 6 LOHC, así como en particular por la negativa manifiesta del Juzgado autor de las resoluciones recurridas a acatar esa doctrina, como le imponía el art. 5.1 de la Ley Orgánica del Poder Judicial [STC 155/2009, supuestos e) y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pues ningún obstáculo para el examen y resolución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tarea, comenzando por la perspectiva del derecho a la libertad, que es el prioritariamente afectado por la decisión judicial recurrida, el art. 17.1 CE establece que “[t]oda persona tiene derecho a la libertad y a la seguridad. Nadie puede ser privado de su libertad, sino con la observancia de lo establecido en este artículo y en los casos y en la forma previstos en la ley”. Por su parte, el art. 17.4 CE dispone: “[l]a ley regulará un procedimiento de habeas corpus para producir la inmediata puesta a disposición judicial de toda persona detenida ilegalmente”. Mandato que ha sido desarrollado por la Ley Orgánica 6/1984, de 24 de mayo, cuyo artículo 1 establece que mediante este procedimiento podrá obtenerse la inmediata puesta a disposición de la autoridad judicial competente de cualquier persona detenida ilegalmente, entendiendo por tal quien lo fuera sin que concurran los supuestos legales, o sin haberse cumplido las formalidades prevenidas y los requisitos exigidos por las leyes; las que estén ilícitamente internadas en cualquier establecimiento o lugar; las que lo estuvieran por plazo superior al señalado en las leyes; y a aquellas personas a quienes no les sean respetados los derechos que la Constitución y las leyes procesales garantizan a toda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sentado una consolidada jurisprudencia en relación con esta previsión constitucional y la incidencia que sobre ella tienen las decisiones judiciales de no admisión a trámite de la solicitud de habeas corpus. Ha declarado que, aun cuando la Ley Orgánica de regulación del procedimiento de habeas corpus posibilita denegar la incoación de un procedimiento de habeas corpus en su artículo 6, vulnera el art. 17.4 CE fundamentar la decisión de no admisión en que el recurrente no se encontraba ilícitamente privado de libertad por no concurrir ninguno de los supuestos del art. 1 LOHC, ya que esto implica dictar una resolución sobre el fondo, cosa que solo puede realizarse una vez sustanciado el procedimiento.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(STC 35/2008,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jurisprudencia es reiterada e inequívoca, y ha sido aplicada últimamente en las SSTC 12/2014, de 27 de enero, 21/2014, de 10 de febrero, y 32/2014, de 24 de febrero, por limitarnos a citar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hemos visto ya (fundamento jurídico 1) y se ha expuesto con más detalle en los antecedentes, la solicitud de habeas corpus presentada por el Abogado de los detenidos denunciaba la innecesariedad de la medida, motivo que como bien apunta el Fiscal tiene cabida en el art. 1 a) LOHC, y sin embargo el Juzgado acordó denegar la incoación del procedimiento en el trámite liminar del art. 6 LOHC basándose, no en el incumplimiento de ningún requisito formal de los previstos en el art. 4 LOHC, que es la única causa admitida por la jurisprudencia de este Tribunal, sino en la consideración de que la detención cumplía con los requisitos y formalidades establecidas por la ley. Una argumentación que venía a coincidir entonces con el contenido propio de la pretensión formulada en la solicitud de habeas corpus y que nuestra doctrina considera incompatible con el art. 17.4 CE, según acabamos de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alcanzar esta conclusión es preciso examinar dos singulares circunstancias del caso que, aun cuando no constituyen la razón de decidir del Juzgado (ratio decidendi), sí son citadas explícitamente en los Autos impugnados como argumentos que apuntalan esa resolución (razonamientos obiter dicta), lo que justifica su examen por este Tribunal por si su novedad pudiese suponer algún tipo de matización de esta consolidada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expuesto en los antecedentes que en su primera resolución el Juez refuerza la decisión de inadmitir el recurso por la renuncia que habrían efectuado los detenidos a la tramitación del procedimiento solicitada por su letrado. En la valoración de esta circunstancia, debemos partir de que la jurisprudencia de este Tribunal ya ha declarado que la legitimación para solicitar el habeas corpus se extiende también al Abogado de la persona detenida, que debe entenderse “tácitamente apoderado al efecto” (STC 37/2008, FJ 2, con cita de otras), por lo que ninguna trascendencia podría tener este hecho por sí solo. Y la renuncia del cliente, titular del derecho no permite modificar esta conclusión. Dejando ahora de lado que en este caso, como advierte el Fiscal, esa renuncia solo consta en el oficio remitido al Juzgado por el inspector jefe de la Brigada Provincial de Extranjería y Fronteras (folios 12 y 13 del procedimiento), pero no en la información de derechos a los detenidos (folios 52 y 53) ni en ningún otro documento firmado por ellos, lo verdaderamente determinante para proclamar su ineficacia es que, aunque constase de modo fehaciente, debería considerarse en todo caso revocable, pues de lo contrario quedaría desnaturalizada la garantía que el habeas corpus representa y frustrada la finalidad misma de este capital procedimiento, que se instituye para tutelar no solo un derecho fundamental de la persona (art. 17 CE) sino también un valor superior de nuestro ordenamiento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circunstancias antes aludidas se menciona en el segundo Auto del Juzgado, que desestima la nulidad de actuaciones promovida frente al anterior. Se justifica en ese Auto la solución adoptada no solo por la legalidad de la detención, sino también, adicionalmente, en el conocimiento por parte del Juzgado de los hechos y circunstancias de la detención en su doble condición de Juzgado competente para conocer este procedimiento de acuerdo con el art. 2 LOHC (consta que la policía le entregó, tras requerimiento al efecto, copia del atestado que estaba instruyendo con motivo de la detención de los dos recurrentes) y de Juzgado también competente, de acuerdo con las normas de la Ley de enjuiciamiento criminal (LECrim) y los correspondientes criterios de reparto entre los Juzgados del partido, para instruir las diligencias previas 1008-2013 incoadas en ese mismo Juzgado en el mes de mayo, y que tenían por objeto los hechos que luego motivaron la detención de los dos recurrentes en julio de ese mismo año. Siendo ese conocimiento previo el que condujo al Juez a declarar en el Auto que “no había… razón alguna para traer a los detenidos a presencia judicial”, según se ha expuesto ya en el antecedente 2 f)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tampoco ese conocimiento previo o ajeno al procedimiento de habeas corpus puede autorizar al Juez para denegar la incoación del procedimiento. Principalmente porque no fue él quien en el seno de esas diligencias previas ordenó la detención (supuesto previsto en los arts. 494 y 497.2 LECrim), sino que fue la policía la que lo hizo (art. 497.1), aun cuando hubiese puesto ya en conocimiento del Juzgado que estaba llevando a cabo una investigación de aquellos hechos. Y por tanto no puede dudarse de la naturaleza gubernativa y no judicial de la detención, y con ello del consiguiente sometimiento de esa privación de libertad acordada por la Administración al control judicial a través del procedimiento de habeas corpus. Como recuerdan las SSTC 31/1985, de 5 de marzo, FJ 2; y 21/1997, de 10 de febrero, FJ 6, este instituto opera, potencialmente, en “todos los supuestos en los que se produce una privación de libertad no acordada por el Juez”. La simple información que el Juez pueda tener de los hechos y de la detención antes o con independencia de la solicitud de habeas corpus no puede justificar la inadmisión de la solicitud, resolución con la que se priva al detenido de su derecho a ser oído por el Juez y a proponer prueba sobre la legalidad de su privación de libertad (art. 7 LOHC). Si así fuera, quedaría desnaturalizado este procedimiento, perdería su efectividad y genuino sentido, y ello impide acoger esta interpretación. De manera que solo cuando el detenido es “puesto a disposición de la autoridad judicial” (art. 17.2 CE) asume ésta el “dominio del hecho” de la privación de libertad (STC 82/2003, de 5 de mayo, FJ 5), o la “suerte final del detenido”, en palabras de la STC 115/1987, de 7 de julio, FJ 1. En definitiva, la responsabilidad sobre la situación personal de éste. Fuera de ese caso, el art. 17.4 CE le reconoce el derecho a ser oído por un Juez y a que éste controle la legalidad de su privación de libertad. Como ya dijimos en la STC 12/2014, de 27 de enero, FJ 1: “lo que si constituye el objeto propio del procedimiento antes indicado, en el contexto de la cognición limitada a que anteriormente hemos hecho referencia, es el enjuiciamiento de la legalidad de la detención practicada —en el presente caso, por agentes policiales— para lo cual resulta imprescindible, una vez constatada la concurrencia de los requisitos formales, tramitar el procedimiento conforme a lo establecido en el art. 6 y siguientes de la citada Ley Orgánica, so riesgo, en caso contrario, de desnaturalizar la finalidad propia del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nos lleva a concluir que el Auto impugnado que acordó inadmitir la solicitud de habeas corpus presentada en nombre de los recurrentes vulneró, efectivamente,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Alcanzada la anterior conclusión, no hay necesidad de que este Tribunal se pronuncie sobre la indefensión que la resolución judicial habría ocasionado a los demandantes por privarles de sus derechos a ser oídos y proponer prueba ante el Juez reconocidos en el art. 7 LOHC, denuncia que bajo la invocación del derecho a la tutela judicial efectiva sin indefensión (art. 24.1 CE) también se hace en la demanda. Como hemos declarado en la STC 288/2000, de 27 de noviembre, FJ 1, en esta clase de recursos “la perspectiva de examen que debemos adoptar es única y exclusivamente la de la libertad, puesto que, estando en juego este derecho fundamental, la eventual ausencia de una motivación suficiente y razonable de la decisión no supondrá sólo un problema de falta de tutela judicial, propio del ámbito del art. 24.1 CE, sino prioritariamente una cuestión que afecta al derecho a la libertad personal, en cuanto que la suficiencia o razonabilidad de una resolución judicial relativa a la garantía constitucional del procedimiento de hábeas corpus, prevista en el art. 17.4 CE, forma parte de la propia garantía”. Y en el mismo sentido, STC 95/2012, de 7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alcance del otorgamiento del amparo, según consolidada jurisprudencia no procede acordar la retroacción de actuaciones puesto que esta medida carecería de eficacia por haber cesado la situación de detención a cuyo control de legalidad está orientado el procedimiento de habeas corpus (por todas, misma STC 95/2012, FJ 7). Conclusión que hemos extendido igualmente a aquellos casos en que, como aquí ocurre, el Juez ha acordado la prisión provisional del detenido una vez puesto éste a su disposición. En la STC 12/2014, FJ 4, explicamos que, aunque esta situación de prisión provisional se mantenga en la fecha en que resuelva el amparo, ello no permite desconocer que esa privación de libertad trajo causa de un título jurídico distinto del que motivó la solicitud del detenido y fue acordada por la propia autoridad judicial. No es posible, por ello, atender a la solicitud efectuada en la demanda de que se repongan las actuaciones al momento anterior a aquel en que se produjo la quiebra del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Allal y don Mohamed Zougaghi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demandados a la libertad personal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sin retroacción de las actuaciones, de los Autos de fechas 11 de julio y 2 de agosto del 2013, dictados en el procedimiento de habeas corpus número 2-2013 del Juzgado de Instrucción núm. 11 de Palma de Mallorca.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