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5373-2013, promovida por el Juzgado de lo Contencioso-Administrativo núm. 1 de Mérida contra los arts. 2.1 y 2.2.2.1 del Real Decreto-ley 20/2012, de 13 de julio, de medidas para garantizar la estabilidad presupuestaria y de fomento de la competitividad, por posible vulneración de los arts. 9.3 y 33.3 CE. Han formulado alegaciones el Fiscal General del Estado y el Abogado del Estado.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2013 tuvo entrada en el Registro General de este Tribunal un oficio del Juzgado de lo Contencioso-Administrativo núm. 1 de Mérida al que se acompaña, junto con el testimonio del procedimiento abreviado núm. 271-2013, el Auto de 10 de septiembre de 2013, por el que se acuerda plantear cuestión de inconstitucionalidad en relación con los arts. 2.1 y 2.2.2.1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 en relación con el art. 33.3 CE, por supresión de un derecho patrimonial sin compensación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funcionario de carrera del cuerpo de maestros interpuso recurso contencioso-administrativo contra la Resolución de la Dirección General de Personal Docente de la Consejería de Educación de la Junta de Extremadura por la que se desestima el recurso de reposición interpuesto contra la denegación de la solicitud del recurrente en relación al abono de la paga extraordinaria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15 de julio de 2013 por la que acordó oír a las partes y al Ministerio Fiscal para que alegasen sobre la pertinencia de plantear cuestión de inconstitucionalidad en relación con los arts. 2.1 y 2.2.2.1 del Real Decreto-ley 20/2012, de 13 de julio, de medidas para garantizar la estabilidad presupuestaria y de fomento de la competitividad, por posible vulneración de los arts. 9.3 y 33.3 CE, por entender que aquellos producen la expropiación de una parte de la paga extraordinaria que se pudiera haber devengado entre los días 1 de junio de 2012 y 14 de julio de 2012, fecha anterior a la entrada en vigor del Real Decreto-Ley 20/2012, “mediante una aplicación retroactiva de la norma restrictiva de derechos y con vulneración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y la parte actora consideraron procedente el planteamiento de la cuestión. El Letrado de la Junta de Extremadura se manifestó en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10 de septiembre de 2013, el Juzgado de lo Contencioso-Administrativo núm. 1 de Mérida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de la presente cuestión y el cumplimiento del trámite de audiencia previsto en el art. 35 LOTC, el órgano judicial transcribe las normas de cuya constitucionalidad duda, señalando que los mismos, al entrar en vigor el día 15 de julio de 2012 y suprimir la parte de la paga extraordinaria que va del 1 de junio de 2012 al 14 de julio de 2012 podría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Señala al respecto que la paga se hubiera abonado, de no haberse suprimido, el día 1 de diciembre de 2012, por referencia al trabajo de los seis meses anteriores (art. 17 de la Ley 1/2012, de 24 de enero, de presupuestos generales de la Comunidad Autónoma de Extremadura. Con cita de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el que sea consecuencia del trabajo realizado entre el 1 de junio y el 14 de julio de 2012. Por tanto, según el órgano judicial, al haberse suprimido la paga extra en cuestión se podría estar consagrando una expropiación de los derechos económicos del funcionario vulneradora del art. 33. 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Auto exterioriza los debidos juicios de aplicabilidad y relevancia indicando que los preceptos cuestionados son directamente aplicables al caso, pues sirven de base para suprimir la totalidad de la paga extra, especialmente la parte generada en el período 1 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22 de octubre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Mérida,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30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5 de noviembre de 2013,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14 de noviembre de 2013,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Europea (STJUE de 26 de abril de 2005), pueden reputarse conformes a la Constitución modificaciones con cualquier grado de retroactividad cuando existan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25 de noviembre de 2013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c.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2.2.2.1 ya que éstos son los que resultan aplicables para resolver el pleito sometido a su conocimiento y relevante en cuanto que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que, respecto a los funcionarios, la paga extraordinaria correspondiente al mes de diciembre se comienza a devengar en la fecha del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junio de 2015 la Sala Segunda acordó, de conformidad con lo dispuesto en el art. 88 LOTC, dirigir atenta comunicación a la Consejería de Educación y Cultura de la Junta de Extremadura, a fin de que indique a este Tribunal si, en atención a lo previsto en la disposición adicional segunda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dicha providencia el Secretario General de la Consejería de Educación y Cultura remitió a este Tribunal, con fecha de entrada 29 de junio de 2015, certificado del servicio de nóminas de personal docente de la Consejería de Educación y Cultura en el que se hace constar que el citado funcionario del cuerpo de maestros, “sí ha percibido la prorrata retributiva de los 42 días devengados (descontados 2 días por ejercitar el derecho de huelga en el período comprendido entre el 1 de junio y el 14 de julio de 2012) de la paga extraordinaria correspondiente al mes de diciembre de 2012, así como de la paga adicional del complemento específico o pagas adicionales equivalentes que fueron suprimidas por imposición directa del Real Decreto-ley 20/2012,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Mérida plantea cuestión de inconstitucionalidad respecto de los arts. 2.1 y 2.2.2.1 del Real Decreto-ley 20/2012, de 13 de julio, de medidas para garantizar la estabilidad presupuestaria y de fomento de la competitividad, preceptos que, en lo que aquí importa, disponen para el personal funcionario, la supresión de la paga extraordinaria y de la paga adicional de complemento específico o pagas adicionales equivalentes del mes de diciembre de 2012. En síntesis, el Juzgado entiende que los citados artículos, en su aplicación al personal funcionario, podrían estar consagrando una expropiación de los derechos económicos del funcionario recurrente vulneradora del art. 33.3 CE y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advertir, que el Juzgado de lo Contencioso-Administrativo núm. 1 de Mérida cuestiona los preceptos señalados en su aplicación a los funcionarios públicos. Ello se conecta lógicamente con el juicio de relevancia, correctamente expresado por el órgano judicial, pues la cuestión de inconstitucionalidad trae causa de un proceso promovido por un funcionario de carrera del Cuerpo de Maestros con motivo de la supresión por el Gobierno de Extremadura, por aplicación de las previsiones contenidas en el Real Decreto-ley 20/2012, de la paga o gratificación extraordinaria de diciembre de 2012 a dicho funcionario, proceso en el que lo pretendido por el demandante con carácter subsidiario a la pretensión principal (referida a que se deje sin efecto la medida de supresión de la paga extra de diciembre de 2012) es justamente que se declare su derecho a percibir la parte proporcional de la paga extra de diciembre de 2012 que considera ya devengada al momento de la entrada en vigor del Real Decreto-ley 20/2012 (del 1 de junio al 15 de julio), porque, de acuerdo con el art. 9.3 CE en relación con el art. 33.3 CE, no cabe que la supresión de esa paga extra por el Real Decreto-ley 20/2012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Mérida la medida de supresión de la paga extraordinaria de diciembre de 2012 en sí misma considerada (que es la pretensión principal que se deduce por el demandante en el proceso a quo, como se ha dicho), sino sólo en cuanto su aplicación haya podido suponer la infracción del principio de irretroactividad establecido en el 9.3 CE, al no contemplar excepción alguna respecto de las cuantías que se entienden ya devengadas de dicha paga extra (en concreto, 44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(planteada a partir de la pretensión subsidiaria en el proceso a quo)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consta en los antecedentes de esta resolución, de conformidad con lo dispuesto en el art. 88.1 de la Ley Orgánica del Tribunal Constitucional, la Sala Segunda de este Tribunal dirigió comunicación a la Consejería de Educación y Cultura de la Junta de Extremadura a fin de que indicara a este Tribunal si, en atención a lo dispuesto en la disposición adicional duodécima de la Ley 36/2014, de presupuestos generales del Estado para el año 2015, o por cualquier otra circunstancia, ha satisfecho al funcionario de carrera del cuerpo de maestros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dicha comunicación la Consejería de Educación y Cultura de la Junta de Extremadura ha informado a este Tribunal que el funcionario de carrera señalado ha percibido en la nómina del mes de enero de 2015 la prorrata retributiva de los 42 días devengados (descontados dos días por ejercitar el derecho de huelga en el período comprendido entre el 1 de junio y el 14 de julio de 2012) de la paga extraordinaria correspondiente al mes de diciembre de 2012, así como la paga adicional del complemento específico o pagas adicionales equivalentes, que fueron suprimidas por imposición directa del Real Decreto-ley 20/2012, de 13 de julio, de medidas para garantizar la estabilidad presupuestaria y de fomento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del abono de los días señalados correspondientes a la paga extraordinaria del mes de diciembre de 2012,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laboral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un funcionario de carrera del cuerpo de maestros a percibir la parte proporcional (en concreto, 44 días)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el abono al funcionario de carrera del cuerpo de maestros cuya demanda ha dado lugar al planteamiento de la presente cuestión de inconstitucionalidad de la parte correspondiente a 42 días de la paga extraordinaria de diciembre de 2012 (descontados dos días por haber ejercido el derecho de huelga en el período comprendido entre el 1 de junio y el 14 de julio de 2012, período al que se limita la duda de constitucionalidad planteada),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núm. 5373-2013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