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21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4229-2014, promovido por don Pablo César Quinzo Quinzo, representado por el Procurador de los Tribunales don Luciano Rosch Nadal y asistido por el Abogado don José María Calero Martínez, contra los siguientes autos dictados por la Sala de lo Penal del Tribunal Superior de Justicia de Canarias: (i) el primero, de 27 de febrero de 2014, que tuvo por desistido al aquí demandante de amparo, del recurso de apelación promovido por él contra la Sentencia de condena del Tribunal del Jurado, Sección Quinta, de la Audiencia Provincial de Santa Cruz de Tenerife, de 11 de noviembre de 2013; (ii) el segundo, de 24 de marzo de 2014, desestimatorio de la solicitud de rectificación instada contra el anterior Auto; y (iii) el tercero y último, de 16 de mayo de 2014, desestimando la nulidad de actuaciones interpuesta contra los dos anteriores autos.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27 de junio de 2014, el Procurador de los Tribunales don Luciano Rosch Nadal, actuando en nombre de don Pablo César Quinzo Quinzo, interpuso demanda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Santa Cruz de Tenerife, constituida como Tribunal de Jurado, dictó Sentencia el 11 de noviembre de 2013 en el procedimiento núm. 76-2013, con la siguiente parte dispositiva: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“FALLO. 1º A la vista del veredicto de culpabilidad acordado por el Tribunal del Jurado y de los demás pronunciamientos y declaraciones contenidos en el mismo, condeno a Pablo César QUINZO QUINZO como autor de un delito de asesinato, en las circunstancias expresadas, a la pena de diecisiete años y seis meses de prisión, accesoria de inhabilitación absoluta y costas procesales. Se le imponen también las prohibiciones de aproximarse a D. Juan Liguín Núñez y Dª María Aurora Pindisaca Calderón, a menos de quinientos metros de sus persona[s], domicilio, lugar de trabajo o de cualquier medio, en ambos casos (aproximación y comunicación) por un tiempo superior en diez años al de la duración de la pena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En concepto de responsabilidad civil indemnizará a los padres de la fallecida, Dº Juan Liguín Núñez y Dª María Aurora Pindisaca Calderón, en la suma de doscientos mil euros, con aplicación de lo dispuesto en el artículo 576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Para el cumplimiento de la pena principal, procede abonarle el tiempo en que por esta causa ha estado privado de libertad, siempre que no haya sido hecho efectivo ya en otro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Conclúyase en legal forma la pieza sobre responsabilidad pecuniaria.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Notifíquese a las partes personadas, y a los perjudicados, y remítase copia testimoniada al Juzgado de Instrucción nº Cuatro de Granadilla de Abona.”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10 de diciembre de 2013, la representación procesal del aquí recurrente formalizó ante la Sección Quinta de la Audiencia Provincial de Santa Cruz de Tenerife, con destino a la Sala de lo Civil y Penal del Tribunal Superior de Justicia de Canarias, escrito de apelación contra la Sentencia referenciada.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la Secretaría de Justicia de la indicada Sección Quinta, de 20 de enero de 2014, se hizo constar lo siguiente: “Habiendo concluido el término de cinco días sin que se formule apelación supeditada a la interpuesta por la representación procesal de D./Dña. PABLO CESAR QUINZO QUINZO, remítanse los autos a la Sala de lo Civil y Penal del Tribunal Superior de Justicia de esta Comunidad previo EMPLAZAMIENTO a todas las partes ante dicho Tribunal Superior para que se personen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17 de febrero de 2014, la Secretaría de Justicia de la Sala de lo Penal del Tribunal Superior de Justicia dictó diligencia de ordenación en la que se tuvieron por registrados una serie de escritos que habían sido presentados previamente, entre ellos el de personación de la Procuradora doña María Eugenia Beltrán Gutiérrez en nombre del recurrente; acordándose en la diligencia su unión a las actuaciones del recurso, teniendo por personadas a las distintas partes del procedimiento. Asimismo se especifica que habrá de ponerse en conocimiento “del apelante preso […] mediante oficio dirigido al Sr. Director del Centro Penitenciario correspondiente, la fecha del señalamiento de la vista, haciéndole saber que no es preceptiva su presencia”; y se señalaba el día 25 de febrero de 2014, a las 9:30 horas “para la celebración de la vista de apelación”, identificando la composición de los Magistrados de la Sala encargados de conocer del recurso y ordenando la notificación de la diligencia al Ministerio Fiscal y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misma fecha —17 de febrero de 2014—, la Secretaria Judicial de la Sala de lo Penal dictó un oficio dirigido al Director del centro penitenciario de Tenerife, del siguiente tenor: “En virtud de lo acordado en resolución del día de la fecha en el Rollo arriba referenciado, libro a Ud. el presente a fin de que se le haga saber al interno D. PABLO CESAR QUINZO QUINZO, que se encuentra en ese Centro Penitenciario cumpliendo condena por la causa señalada, mediante lectura íntegra y entrega de copia de la Diligencia de Ordenación que se acompaña, que la vista de apelación de la Sentencia recurrida se ha señalado para el próximo día 25 DE FEBRERO DE 2014, a las 9:30 horas, en la Sala de Vistas, nº 3, Planta Baja del Palacio de Justicia … No es necesario el traslado del interno 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igual modo, la Secretaria Judicial de la Sala acordó una diligencia el 21 de febrero de 2014, “para hacer constar que en el día de la fecha se pone en conocimiento del Procurador D. Javier Sintes Sánchez el contenido de la Diligencia de Ordenación de fecha 17 de febrero de 2014, vía telefónica […], comunicándole expresamente que la Procuradora Dª María Eugenia Beltrán Gutiérrez se ha personado en nombre y representación del apelante D. Pablo César Quinzo Quinzo, manifestando ‘quedar enterado’…”.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25 de febrero de 2014, la Secretaria de la Sala de lo Penal levantó “diligencia de vista” del recurso de apelación núm. 2-2014, haciendo constar en ella, en lo que a este recurso de amparo interesa, la siguiente indicación: “Por la parte apelante: NO COMPARECEN … Siendo las 9:56 horas sin que haya comparecido ni la Procuradora ni el Letrado de la parte apelante, por la Secretaria Judicial se comprueba que en las actuaciones consta un escrito de personación de la Procuradora Dª María Eugenia Beltrán Gutiérrez en representación de Pablo César Quinzo el 4 de febrero de 2014. El 17 de febrero, hay una diligencia de ordenación de la Secretaria Judicial señalando el juicio para el día 25 de febrero de 2014 a las 9:30 horas, la cual consta enviada telemáticamente por Atlante para su notificación a la mencionada Procuradora y a la Procuradora de la parte apelada, que sí comparece, el día 18 de febrero de 2014 a las 14:56:31 horas. Por todo ello, a las 10:00 horas por el Presidente se acuerda terminada la sesión, teniendo por incomparecida a la parte apelante, haciéndose entrega de las actuaciones a la Magistrada Ponente Dª Margarita Varona Faus para la correspondiente resolución.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27 de febrero de 2014, la Sala de lo Penal del Tribunal Superior de Justicia dictó Auto con los siguientes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Conforme ha quedado expuesto en los Antecedentes de Hecho de la presente resolución, queda constancia en el Acta de la vista del recurso levantada por la Sra. Secretaria de la Sala, de la incomparecencia a dicho acto tanto de la representación procesal del apelante, la Procuradora Dª María Eugenia Beltrán Gutiérrez, como del Letrado que ostenta la defensa del recurrente, D. José María Calero Martínez, no obstante haber sido notificado debidamente dicho señalamiento a la representación procesal del recurrente, a quien también se comunicó el mismo por mediación del Sr. Director del Centro Penitenciario donde aquel se encuentra interno. Notificado dicho señalamiento, además de la referida incomparecencia de los representantes de la parte apelante, única parte recurrente de la sentencia, no consta en las actuaciones del presente rollo de apelación comunicación alguna a la Sala de la imposibilidad de incomparecencia de la Sra. Procuradora y del Sr. Letrado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En virtud de lo dispuesto en el artículo 4 de la vigente Ley de Enjuiciamiento Civil, que establece el carácter supletorio de la misma, y visto el contenido de los artículos 19 y 450.1 de la referida Ley Procesal Civil, que reconocen la posibilidad de desistimiento de las partes del objeto del juicio y del derecho de recurso, como manifestación de la facultad de disposición que se confiere a aquellas, procede tener por desistido al apelante del recurso formulado contra la sentencia dictada por la Sección Quinta de la Audiencia Provincial de Santa Cruz de Tenerife, de fecha 11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Decisión ésta que fue trasladada al fallo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procesal del aquí demandante de amparo, presentó escrito el 6 de marzo de 2014 solicitando la rectificación del Auto anteriormente indicado y que se acuerde un nuevo señalamiento “a la mayor brevedad, para evitar la vulneración del derecho a la tutela judicial efectiva que de otro modo sufriría mi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en primer lugar el escrito que la incomparecencia de profesionales al acto de la vista de la apelación se debió al motivo siguiente: “Esta representación procesal remitió vía fax la copia de dicha resolución [diligencia de ordenación del 17 de febrero de 2014, señalando la vista para el día 25 de febrero a las 9:30 horas] a quien desempeña la dirección letrada de mi representado, el letrado José María Calero Martínez, nº de colegiado 11874 del ICAS, recibiendo el reporte con el OK que aseguraba la correcta recepción de la misma. Pero, por la información que el propio letrado ha puesto en conocimiento de esta representación en el día de ayer, se ha producido la desgraciada circunstancia de que el sistema de recepción de comunicaciones por fax de su despacho establece un reenvío automático del fax recibido, como archivo adjunto de un correo electrónico, al Buzón del puesto informático del letrado, habiéndose producido en ese proceso interno de transmisión una incidencia técnica-informática —que es la primera vez que se ha producido— y que dio lugar a que la comunicación por fax, a pesar de contar con el OK en el aparato emisor de esta representación, no llegara efectivamente al ordenador y al efectivo conocimiento de la dirección letrada. Tal incidencia ha sido detectada en el momento de recibir la resolución cuya rectificación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lo expuesto, continúa el escrito afirmando que no hubo por tanto una voluntad de desistimiento, aunque así lo haya apreciado el Auto del que se pide la rectificación, puesto que el mismo se dictó, añade la Procuradora, “desconociendo la incidencia informática reseñada”. Que la resolución deviene fundada en razón a los presupuestos que tuvo en cuenta, los cuales sin embargo son insuficientes por el motivo indicado, con lo que la conclusión extraída acerca de la voluntad de desistimiento del recurso resulta errónea; el letrado no asistió a la vista porque no llegó a conocer aquel señalamiento. Así planteado: “Ese error en un presupuesto de su decisión (que la inasistencia significaba la voluntad de desistir), inducido involuntariamente a la Excma. Sala, permitiría la vía excepcional de la rectificación que mediante este escrito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un apartado que se titula “Tutela judicial efectiva”, se añade que de los actos previos de ambos profesionales no puede deducirse una voluntad de desistimiento “sino todo lo contrario”; la finalidad de la vista no era la práctica de prueba, ninguna de las partes había solicitado, sino “dar por reproducidos” a la Sala los argumentos “ya expuestos en extenso y por escrito en el recurso de apelación formalizado”; y que además, “la voluntad de desistimiento debería resultar expresa atendidas las relevantes consecuencias derivadas de la misma y el tenor literal del último párrafo del artículo 846 bis d) LECRIM”. Por último y tras insistir en “la desagradable incidencia que el error informático ha provocado”, se recuerda a la Sala que el apelante, “único titular del derecho a la tutela judicial efectiva a la que sirve con mayor o menor acierto esta representación y su dirección letrada, no ha tenido nada que ver, ni sería de Justicia que tuviera que sufrir las consecuencias del desgraciado error informático tantas veces mencionado. Más allá de la responsabilidad que asume el letrado para evitar que vuelva a ser posible algo parecido en ningún caso puede resultar finalmente afectado en su[s] derechos quien no tiene ninguna relación ni culpa de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de lo Penal del Tribunal Superior de Justicia dictó Auto el 24 de marzo de 2014, en el sentido de denegar la rectificación solicitada, no ya por la improcedencia de la vía incidental empleada sino, entrando en el fondo de los argumentos vertidos por la parte, al no estimar que concurriesen circunstancias que justifiquen la revocación del Auto de 27 de febrero que en definitiva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razonamiento jurídico primero, tras señalar los antecedentes procesales inmediatos, se afirma por la Sala que “ni tal supuesta incidencia técnico-informática aparece justificada en modo alguno, aunque se admite que el fax se recibió por el Sr. Letrado, ni tan siquiera se da explicación o justificación de la incomparecencia de la Procuradora al acto de la vista, no obstante reconocerse la realidad de la debida notificación de la resolución que había acordado el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razonamiento jurídico segundo, tras hacer cita de nuestra STC 196/1994, de 4 de julio, en relación a la posibilidad de subsanación de la incomparecencia de profesionales en las vistas, la Sala de lo Penal resuelve la petición de “rectificación” señalando: “La necesidad de una interpretación favorecedora no se traduce en admitir una suerte de eficacia automática a cualesquiera declaraciones unilaterales recepticias de imposibilidad de asistencia. Como se establece en el artículo 894, párrafo 2 de la LECriminal, con referencia específica a la suspensión de la vista en el recurso de casación, pero de aplicación analógica al caso que nos ocupa la incomparecencia injustificada de los defensores de las partes no será motivo de aquélla ‘si la Sala así lo estima’. La pretensión suspensiva ha de venir, pues, rodeada de determinados marcadores de seriedad y de justificación de la razón aducida para que la decisión del Tribunal pueda adoptarse razonablemente. Conforme a lo expuesto, tomando en consideración la falta de acreditación de la supuesta circunstancia impeditiva de la asistencia a la vista del recurso del Letrado defensor del recurrente, así como la injustificada inasistencia de la Procuradora designada por el apelante, no obstante reconocer que estaba debidamente notificada del señalamiento, y el hecho de que, en el caso presente, únicamente la Abogacía del Estado había formulado alegaciones por escrito frente al escrito de recurso de apelación formulado contra la sentencia, debiendo considerar, por tanto, que el Ministerio Fiscal y la acción popular personada se habían reservado su impugnación del recurso para el acto de la vista del mismo, procede desestimar la pretensión de rectificación que se efectúa…”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el Auto de 24 de marzo de 2014, interpuso la representación procesal del aquí recurrente, incidente de nulidad de actuaciones, aduciendo dos motivos. El primero de ellos la “vulneración del derecho a la tutela judicial efectiva (24.1 CE) en relación con el derecho a la defensa y asistencia letrada (24.2 CE) y el derecho a la doble instancia penal (14.5 Pacto internacional de derechos civiles y políticos, ex 10.2 CE) al tener por desistido al recurrente por incomparecencia de su representación procesal y dirección letrada a la vista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que dicha parte cumplió con formalizar la personación ante la Sala dentro de plazo, pese a lo cual ésta se dictó auto de archivo el 27 de febrero de 2014, lo que supone equiparar la incomparecencia a la vista, con la renuncia al recurso a que se refiere el art. 846 bis d) de la Ley de enjuiciamiento criminal (LECrim) para los casos de no personación, siendo dos cosas distintas. Sobre la acreditación del fallo informático que habría impedido al abogado conocer la diligencia de convocatoria al acto, dice que “es un hecho notorio y conocido de cualquier usuario de equipos informáticos que en el funcionamiento de los mismos se producen interrupciones y anomalías puntuales que resultan imposibles de acreditar para el ingeniero informático más experto”.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 que de haber una laguna normativa ésta debería haberse integrado dando ocasión a que se subsanara el defecto o si no, permitiendo a un letrado de oficio que pudiera “dar curso al acto convocado”; todo, antes de decretarse el archivo del recurso. Como resultado se produce la vulneración del derecho a la tutela judicial efectiva (art. 24.1 CE), al impedir la Sala que hubiera un pronunciamiento de fondo del recurso, “en el que se solicitaba, ni más ni menos, que la minoración de la pena de prisión impuesta (17 años y 6 meses) a una pena más moderada, de acuerdo con la, a nuestro juicio, más correcta calificación de los hechos que en el recurso se describía”, con cita en su apoyo del ATC 75/2007,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del escrito de nulidad plantea la “vulneración del derecho a la tutela judicial efectiva (art. 24.1 CE) en relación con el derecho a los recursos ordinarios y a la doble instancia penal (14.5 Pacto Internacional de Derechos Civiles y Políticos, ex art. 10.2 CE) al tener por desistido al recurrente por incomparecencia de su representación procesal y dirección letrada a la vista del recurso de apelación”. Se trata de una continuación de los argumentos vertidos en el motivo anterior, se insiste en que la negativa de la Sala del Tribunal Superior de Justicia a rectificar la decisión de tenerle por desistido del recurso, provoca la vulneración del derecho a la doble instancia penal, con cita de resoluciones del Tribunal Supremo y “la jurisprudencia menor”. La Sala debió permitir la subsanación, “por los desproporcionados efectos” que suponía la pérdida del recurso de apelación, y no lo hizo así en virtud de una “interpretación formalista de unos requisitos que, realmente, no están previstos y cuya carencia acarreó unos resultados extraídos por la Sala por una vía analógica incorrecta”.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Una vez sustanciado el incidente extraordinario, con trámite de audiencia a las demás partes, la Sala dictó Auto el 16 de mayo de 2014, desestimando la nulidad de actuaciones. A efectos formales, advierte en su razonamiento jurídico primero que procede a subsanar la falta de un auto de admisión del incidente, que no se dictó previamente, “al concurrir los presupuestos procesales de imposibilidad de interposición de recurso ordinario ni extraordinario contra la resolución que pone fin al proceso, y de legitimación procesal del solicitante, de conformidad con la disposición del artículo 241.1 de la LOPJ, por lo que procede entrar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razonamiento jurídico segundo, ya sobre dicho fondo, se rechaza cualquier “confusión o equiparación alguna entre la situación procesal que se deriva de la falta de personación del recurrente ante el órgano jurisdiccional que ha de conocer del recurso interpuesto, lo que, caso de producirse, determina el tener por desierto el recurso para aquella representación, en aplicación de lo dispuesto por el artículo 846 bis d).3 de la L.E.Criminal, y la situación de desistimiento que ha de entenderse producida cuando personado el apelante, sin embargo éste no comparece al acto de la vista del recurso por él interpuesto, no obstante estar debidamente notificado de aquel señalamiento que impone el artículo 846 bis e) de la LECrim. Tal es la situación que se ha producido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renglón seguido la Sala que no se le puede achacar la vulneración de los derechos fundamentales invocados, desde el momento en que, como reconoce el apelante, fue debidamente notificado a su representación procesal el señalamiento de la fecha y hora de la vista del recurso, incluso que ésta lo transmitió por fax al Letrado actuante, “aunque se alegue por aquél, pero no se justifique, el supuesto fallo en el reenvío del mencionado fax al correo electrónico del Letrado defensor. El supuesto fallo de reenvío no priva de virtualidad al hecho de que, no obstante, el fax fue efectivamente recibido en el terminal correspondiente del Letrado. Además de ello, consta igualmente acreditado que el señalamiento de la vista del recurso fue también comunicado al interno apelante, y que no se recibió en la Sala comunicación alguna relativa a una justificada imposibilidad de asistencia a la vista del Sr. Letrado director y de la Procuradora del apelante, ninguno de los cuales compareció ante el Tribunal en el día señalado”. Se cita como apoyo el ATC 148/1999, donde se recuerda que la indefensión constitucionalmente relevante es la material y que no deviene imputable al órgano judicial, cuando es el ciudadano el que se coloca a sí mismo en la situación de indefenso debido a su voluntad, pasividad, malicia o falta de la necesaria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Auto desestimatorio del incidente, razonando que “es al órgano judicial a quien corresponde apreciar la concurrencia de las circunstancias que imposibilitan la comparecencia para acordar la suspensión del juicio, decisión que no admite discrecionalidad alguna pues se ha de adoptar en función de circunstancias concretas, probadas e idóneas para justificar la suspensión. La indefensión, para que produzca el efecto anulatorio que se pretende, ha de ser imputable al órgano judicial, o dicho de otro modo, la parte o su representante o defensor han de haber actuado con la diligencia que según las circunstancias sea exigible, pues de lo contrario sólo a ellos es imputable el resultado lesivo 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 el apartado 3.2 de su escrito, alega en primer lugar la “[v]ulneración del derecho a la tutela judicial efectiva (art. 24.1 CE) en relación con el derecho a los recursos ordinarios y a la doble instancia penal (14.5 Pacto Internacional de Derechos Civiles y Políticos, ex 10.2 CE) al tener por desistido al recurrente por incomparecencia de su representación procesal y dirección letrada a la vista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mismo, se cita jurisprudencia del Tribunal Supremo que recoge la de este Tribunal Constitucional acerca del contenido del derecho a la doble instancia penal, así como la aplicación a éste del canon de ponderación del pro actione. Señala después lo sucedido el día del acto de la vista de apelación, reprochando a la Sala del Tribunal Superior de Justicia que no optara “por indagar sobre las razones de tal incomparecencia: no se comunicó telefónicamente con el letrado o la procuradora de mi representado. Tampoco trató de subsanar la cuestión acudiendo a la designación para el acto de un letrado de oficio que, simplemente, se ratificara en los extremos del recurso de apelación interpuesto. Opciones ambas que se hubieran cohonestado mejor con el principio pro actione”. La solución de la Sala, más drástica, fue equiparar la falta de comparecencia ex art. 846 bis e) LECrim con la falta de personación con la consiguiente renuncia al recurso, ex art. 846 bis d)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después de nuevo el derecho a la doble instancia penal, con cita de la STC 29/2008, de 20 de febrero, derecho que en este caso se entiende indebidamente privado al haberse atenido la Sala a interpretaciones “tan rigoristas o formalistas” que impidieron la efectividad del derecho. Se citan resoluciones del Tribunal Supremo y de la Audiencia Provincial de Murcia en casos donde se opta por la designación de un profesional de oficio, debiendo permitirse la subsanación de la falta de representación procesal y defensa del acusado en la vista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del amparo, el apartado 3.3 de la demanda afirma que ha existido una interpretación “lesiva para el derecho a la tutela judicial efectiva de mi representado (art. 24.2 CE) en relación al derecho de defensa y asistencia letrada. Desarrollo jurisprudencial de los artículos 846 bis d) y e) LECRIM y existencia de una laguna en la regulación procesal penal que la Sala del TSJ de Canarias llena mediante una analogía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segundo bloque dialéctico el debate se centra en la aplicación de las normas procesales realizada por la Sala, la cual ha equiparado —según sostiene el recurrente— la falta de asistencia del letrado a la vista, con la falta de personación del representante procesal ante el Tribunal ad quem, confundiendo una facultad de disposición del recurso, con una “incidencia procesal referida [a] su letrado”. Se defiende que la Ley de enjuicimianto criminal no asigna efecto concreto alguno a la incomparecencia de la parte en el acto de la vista, que se trata de una laguna normativa que no debió integrarse del modo como se hizo por la Sala; y se insiste en que el “letrado y procurador por razones ajenas a la voluntad del recurrente no comparecen en la vista”. Se invoca —como en el escrito del incidente de nulidad— la cita del ATC 75/2007 que trataba un caso de incomparecencia reiterada que se subsanó por el órgano judicial con la designación de abogado de oficio, solución ésta que reclama para el aquí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producida la vulneración del derecho a la asistencia letrada del art. 24.2 CE (que en el previo escrito de nulidad se incluía dentro del primer motivo); produciéndose además indefensión al apelante al no resolverse su recurso, teniendo en cuenta lo que se defendía en él (la reducción de la pena), así de nuevo también, la lesión el derecho a la doble instancia penal. Aduce una vez más la errónea interpretación del art. 846 bis e) LECrim, añadiendo el escrito que: “la Sala se enroca en un razonamiento circular que nada tiene que ver con la censura planteada y que buscaba única y exclusivamente que los Sres. Magistrados de la Sala controlaran la legalidad del procedimiento ante el Jurado que había condenado a mi representado, con independencia del fallo a que hubiere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finalmente esta segunda queja, que “el problema informático” que fue —siempre según la defensa— el que propició la ausencia de profesionales en el acto de la vista, no era ciertamente responsabilidad de la Sala. Sin embargo ésta debió “dar una solución acorde con el principio pro actione, una solución que garantizara el derecho de mi representado a que la propia Sala examinara el procedimiento por el que había sido condenado. Cosa que no hizo…”, al no designar profesionales de oficio tal y como se ha hecho en otros supuestos similares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este Tribunal declare la vulneración del derecho a la tutela judicial efectiva (art. 24.1 CE) del recurrente, acordando la nulidad de los tres Autos de la Sala de lo Penal del Tribunal Superior de Justicia de Canarias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16 de diciembre de 2014, la Sala Segunda de este Tribunal dictó providencia admitiendo a trámite la demanda de amparo, ordenando dirigir comunicación a la Sala de lo Penal del Tribunal Superior de Justicia de Canarias, ex art. 51 de la Ley Orgánica del Tribunal Constitucional (LOTC), para que en plazo que no excediera de diez días remitiera certificación o fotocopia adverada de las actuaciones correspondientes al rollo de apelación núm. 2-2014, previo emplazamiento a quienes hubiesen sido parte en el procedimiento, excepto a la parte recurrente en amparo, con el fin de poder comparecer en el presente recurso, si lo deseasen,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Cuarta de este Tribunal, de 30 de enero de 2015, se concedió audiencia por veinte días a todas las partes para formular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procesal del recurrente formalizó escrito el 16 de febrero de 2015, en el que puso de manifiesto que el rollo de apelación procedente de la Sala del Tribunal Superior de Justicia estaba incompleto, por lo que solicitó se requiriera a dicho órgano judicial la remisión de las actuaciones restantes. No formuló alegaciones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Verificado lo que antecede, se dictó diligencia de ordenación por la Secretaría de Justicia de la Sección Cuarta de este Tribunal, el 2 de marzo de 2015, uniendo a los autos el escrito del procurador del demandante de amparo y, tal como solicitaba, ordenó: “líbrese oportuna comunicación a la Sala de lo Penal del Tribunal Superior de Justicia de las Palmas de Gran Canaria a fin de que, a la mayor brevedad posible, remita a esta Sala certificación o fotocopia adverada de los folios que, como indica el referido Procurador, faltan de las actuaciones remitidas correspondientes al Recurso de Apelación nº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tiempo para dar cumplimiento a la diligencia de ordenación indicada, el Ministerio Fiscal presentó su escrito de alegaciones en el Registro General de este Tribunal el 3 de marzo de 2015, interesando el otorgamiento del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avatares procesales del caso en la vía judicial previa y el contenido de las resoluciones impugnadas, las cuales reproduce en sus pasajes más importantes, así como de identificar el objeto del amparo interpuesto, el escrito hace un repaso de la doctrina constitucional que resulta relevante, tanto la dictada en general en materia de interpretación de normas procesales (cita la STC 205/2001, de 15 de octubre, FJ 3); del derecho fundamental a los recursos y su entendimiento en el proceso penal como derecho a la doble instancia en el caso del condenado (STC 91/2002, de 22 de abril, FJ 3), y del derecho fundamental a la defensa y asistencia letrada del art. 24.2 CE (STC 160/2009, de 29 de junio, FJ 4). También de la doctrina dictada, en particular, en relación a asuntos similares al aquí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sentido, se hace cita de la STC 179/2014, de 2 de noviembre, FFJJ 2 y 3, en relación al deber de los órganos judiciales de evitar la indefensión “del justiciable… en el proceso penal”, proporcionando a éste una “asistencia letrada real y operativa”, en un caso de presentación extemporánea por la procuradora de oficio, de un escrito de personación ante la Sala, en recurso de apelación contra sentencia de condena dictada por tribunal de jurado. Y de la STC 162/1993, de 18 de mayo, FJ 2, en relación con la interpretación del art. 894 LECrim, en un caso de inasistencia de abogado de oficio a la vista del recurso de casación, donde de nuevo se sostiene por este Tribunal que debió buscarse una solución que permitiera la defensa efectiva, entonces de la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afirma el escrito de alegaciones que tiene razón la Sala del Tribunal Superior de Justicia cuando afirma que la incomparecencia de la Procuradora y Abogado del recurrente, no fue imputable al órgano judicial sino a dichos profesionales. No obstante, producida la reacción de esta parte procesal después, con la notificación del Auto de 27 de febrero de 2014 del que se pidió su rectificación, debió considerar la Sala que el art. 894 LECrim, aplicado por analogía, no prevé expresamente la asistencia del Procurador a la vista (del recurso de casación) sino sólo “para el Ministerio Fiscal y los defensores de las partes”. El mismo precepto de cualquier modo no impone la suspensión del acto y permite otras alternativas, según ha indicado la STC 162/1993,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846 bis e), LECrim, razona por su lado el escrito de alegaciones del Ministerio Fiscal “que el ATSJ de 16 de mayo de 2014 enlaza con el desistimiento, ya aludido en el ATSJ de 27 de febrero de 2014, con referencia a los arts. 4, 19 y 450.1 LECiv, en aplicación supletoria, es de señalar que el apartamiento del procedimiento requiere una voluntad expresa o bien, tratándose como en este caso de un desistimiento tácito, implica una presunción que admite prueba en contrario”, con cita de la STC 9/1993, FJ 3, en relación con la terminación del proceso laboral. Tal posibilidad de prueba en contrario, añade, se hace más necesaria en sede de recursos contra una sentencia de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“circunstancias concurrentes” a considerar en relación a los derechos invocados (acceso a los recursos y doble instancia penal, y defensa) se indican las siguientes: (i) la STC 179/2014, FJ 2, remarcando que se apelaba contra una sentencia de condena de gravedad (por la naturaleza del delito y la extensión de la pena); (ii) la consecución del derecho a la doble instancia proclamada por la exposición de motivos de la Ley Orgánica 5/1995, de 22 de mayo, del Tribunal del Jurado, en el apartado 4; (iii) la “inexistencia de falta de diligencia del acusado y de voluntad expresa del condenado de desistir o renunciar a la continuidad” del recurso; (iv) los actos procesales de los que deducir la voluntad del recurrente de llevar adelante la apelación (interposición del recurso, personación por su representante procesal ante la Sala). Aclarando que si bien en este caso la asistencia jurídica no recae en profesionales designados de oficio, ello no es obstáculo para que “subsista el deber de velar por la defensa de los derechos fundamentales afectados, atendiendo a las circunstancias del caso —especialmente con condenado en prisión y sentencia condenatoria en primera instancia a pena privativa de libertad—”, al seguir “comprometidos varios derechos del recurrente condenado en primera instancia y en prisión”, con cita de nuevo de la STC 179/2014, ahora en su FJ 4. Se añade que en el caso enjuiciado por esa Sentencia se trataba de una falta de personación ante la Sala, ex art. 846 bis d) LECrim, que se salvó, de modo que por “mayor motivo, pues, ahora, aparece aplicable la misma solución, cuando ni siquiera existe una previsión expresa de análoga significación a aquel precepto”. E insiste en la solución dada por la STC 162/1993, en el supuesto del art. 894 LECrim, dando paso a soluciones alternativas a la no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de nuevo los argumentos expuestos, el Ministerio Fiscal concluye que procede estimar el recurso “por vulneración del derecho a la defensa en relación con el derecho a la tutela judicial efectiva (art. 24.1 CE), en su aspecto del derecho a los recursos vinculado al derecho a la segunda instancia frente a una primera sentencia condenatoria en un proceso penal (art. 24.2 CE)”. Como efectos de dicha estimación, se solicita “la retroacción de actuaciones al momento anterior al dictado del primer ATSJ de Canarias de 27 de febrero de 2014, a fin de que se dicte nueva resolución respetuosa con los derechos vulnerados y con los efectos de continuar la tramitación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6 de marzo de 2015, la Secretaría de Justicia de la Sección Cuarta de este Tribunal dictó diligencia de ordenación del siguiente tenor: “En el asunto de referencia, recibidas las actuaciones reclamadas a la Sala de lo Penal del Tribunal Superior de Justicia de Canaria y que no obraban entre las remitidas anteriormente, se acuerda dar nueva vista de las actuaciones recibidas a la parte recurrente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recurrente no formalizó escrito, de modo que no llegó a presentar alegaciones de fondo dentro del trámite —dividido en dos momentos—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sí presentó escrito en el Registro General de este Tribunal, el 13 de abril de 2015, señalando que: “Examinadas las nuevas actuaciones remitidas por la Sala de lo Penal del Tribunal Superior de Justicia de Canarias, considera este Ministerio Fiscal que las mismas no añaden elementos que alteren las circunstancias sustanciales ya tenidas en cuenta en nuestro anterior informe de alegaciones, por lo que nos remitimos a las consideraciones expuestas en dicho escrito de alegaciones de fecha 2 de marzo pasado, que damos ahora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no ha solicitado a este Tribunal la suspensión de la ejecución de la Sentencia de condena dictada en su contra, ni la suspensión de los efectos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17 de septiembre de 2015,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 la Sala de lo Penal del Tribunal Superior de Justicia de Canarias, de 27 de febrero de 2014, que acordó el archivo del recurso de apelación promovido por el aquí demandante de amparo contra la Sentencia del Tribunal del Jurado de la Audiencia Provincial de Santa Cruz de Tenerife (Sección Quinta), de 11 de noviembre de 2013, que le había condenado como autor de un delito de asesinato. Decisión de archivo confirmada por otros dos Autos posteriores de la misma Sala, igualmente aquí impugnados: el recaído el 24 de marzo de 2014, en incidente de rectificación de Sentencia y el segundo, de 16 de mayo de 2014, que desestimó el incidente de nulidad de actuaciones promovido contra las anteriores resoluciones. En síntesis, la Sala del Tribunal Superior sostiene que la ausencia del procurador y abogado designados por el recurrente, en el acto de la vista de la apelación para la que habían sido correctamente citados, debe tomarse como expresión de un desistimiento tácito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resoluciones se alza el demandante de amparo, quien alega una primera queja por vulneración del derecho a la tutela judicial efectiva (art. 24.1 CE), en su vertiente de acceso al recurso, en este caso a la doble instancia penal [art. 14.5 del Pacto internacional de derechos civiles y políticos (PIDCP)], y defiende que el motivo de incomparecencia del Letrado defensor no le fue imputable a él, al deberse a un fallo informático que impidió conocer a dicho profesional la convocatoria de la vista; en todo caso, constatada tal ausencia la Sala de apelación podía haber optado por otras soluciones menos drásticas, permitiendo la subsanación designando en ese momento un Abogado de oficio, con aplicación del principio pro actione. A su entender, la Sala ha confundido los efectos jurídicos que prevé la Ley de enjuiciamiento criminal en los casos de no personación de la parte ante la Sala [art. 846 bis d)], con la ausencia en el acto de la vista de los profesionales [art. 846 bis e)], donde la ley no sanciona con el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queja vuelve a denunciar la lesión del derecho a la tutela judicial efectiva (art. 24.1 CE), ahora en su faceta de derecho a no padecer indefensión, en conjunción con el derecho fundamental a la asistencia jurídica (art. 24.2 CE), donde se insiste en que la solución adoptada por la Sala carece de base legal, así como que cualquier laguna derivada del art. 846 bis e) LECrim no puede conducir a una analogía in malam partem, sino a su integración en forma que no se le tuviera por desistido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la estimación del recurso afirmando que se produce la vulneración de los dos derechos fundamentales invocados por el recurrente, puesto que la decisión adoptada por la Sala no encuentra encaje en los arts. 846 bis d) y 894 LECrim; por no constar la voluntad del apelante de desistir de su recurso, y por ser posible la implementación de otras medidas distintas al archivo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trabado el debate constitucional y no opuesto ningún óbice de procedibilidad por el Ministerio Fiscal, procede entrar a resolver sobre la primera queja de la demanda. Tan solo cabe puntualizar con carácter previo, que el presente recurso de amparo fue admitido a trámite al apreciarse su especial trascendencia constitucional [art. 50.1.b) de la Ley Orgánica del Tribunal Constitucional (LOTC)], dado que el asunto de fondo plantea un problema sobre el que no hay doctrina previa de este Tribunal Constitucional [STC 155/2009, de 25 de junio, FJ 2, apartado a)]. Concretamente en cuanto al derecho a la doble instancia penal (art. 24.1 CE) y su posible vulneración en el tratamiento judicial de los llamados medios de autocomposición del proceso, en este caso el desistimiento tácito que la Sala de apelación deduce de la ausencia de profesionales designados por el apelante, en la vista del recurso. Precisión que formulamos en salvaguarda del principio de seguridad jurídica que, conforme a la Sentencia del Tribunal Europeo de Derechos Humanos de 20 de enero de 2015, dictada en el asunto Arribas Antón contra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y entrando ya en el examen del primer motivo de la demanda, a fin de seguir un orden lógico para su mejor resolución ha de determinarse, en primer lugar, si es correcto el presupuesto de hecho asumido por las resoluciones impugnadas y, de serlo, qué responsabilidad tiene el órgano judicial en su causación. En segundo lugar, se examinará el tratamiento jurídico que ha dado la Sala de lo Penal del Tribunal Superior de Justicia de Canarias a ese supuesto de hecho, desde el canon propio del derecho fundamental a la tutela judicial efectiva, en la concreta vertiente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aspecto, el presupuesto de hecho enjuiciado por los autos es correcto: la incomparecencia de los profesionales designados por el acusado a la vista de apelación, por causa no atribuible a la Sala. Como se desprende del relato de los antecedentes de hecho de esta Sentencia, por diligencia de ordenación de 17 de febrero de 2014 la Secretaria de Justicia acordaba notificar a las partes, entre ellas a la procuradora doña María Eugenia Beltrán Gutiérrez, la convocatoria para la vista del recurso, con el día, lugar y hora para su celebración, sin que dicha representante procesal haya denunciado defecto alguno en la notificación de esta diligencia, por lo que la parte apelante resultó citada en forma. Pese a ello y como consta en la diligencia extendida por la misma Secretaria de la Sala, una vez abierto el acto se constató que ninguno de los dos profesionales que asistían jurídicamente al apelante habían acudido. Dos días después, la Sala de lo Penal del Tribunal Superior de Justicia dictó el Auto declarando desistido a aquél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decisión, la parte apelante nada adujo para justificar la incomparecencia de la procuradora. Tan sólo la del Abogado defensor, atendiendo a un desconocimiento de la diligencia debido a un fallo técnico de su ordenador, al recibir la resolución por fax de la procuradora. Fallo que, como observa el Auto de la Sala de lo Penal del Tribunal Superior de Justicia, de 24 de marzo de 2014, ni siquiera se ha demostrado.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incluso si se hubiere acreditado esto último, estaríamos ante un problema interno de comunicación entre dos profesionales designados libremente por el acusado, y conforme a nuestra doctrina reiterada, la inactividad o defectuoso proceder de la representación procesal o de la defensa del acusado, causantes de la pérdida de algún recurso o trámite del proceso penal, únicamente genera “el deber positivo de velar por la efectividad de la defensa del acusado o del condenado en el proceso penal por parte de profesionales designados de oficio” [STC 160/2009, de 29 de junio, FJ 4 —con cita de otras anteriores—; en el mismo sentido, STC 179/2014,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cuando se trata de profesionales de libre designación, por cuanto, también de acuerdo a nuestra doctrina, “es evidente que, como hemos advertido en otras ocasiones (por todas: STC 91/1994, de 21 de marzo, FJ 3), ‘el órgano judicial no puede ni debe supervisar en todos los procedimientos la actuación de los profesionales del Derecho, pues ante su pasividad o falta de pericia profesional son otros mecanismos jurídicos arbitrados para exigirles responsabilidades disciplinarias o patrimoniales’…” [STC 47/2003, de 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cerrar estas primeras consideraciones conviene recordar, en fin, que la presencia de ambos profesionales en la vista del recurso de apelación resultaba inexcusable. El art. 846 bis e) LECrim, norma especial en este caso al tratarse de un recurso de apelación contra Sentencia dictada por un Tribunal de Jurado, determina en su párrafo segundo que la vista se realizará en audiencia pública “comenzando por el uso de la palabra la parte apelante seguido del Ministerio Fiscal, si éste no fuese el que apeló, y demás partes apeladas”.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como puede leerse, utiliza el término “parte apelante” y “partes apeladas”, no la de “condenado” (que sin embargo sí emplea en el párrafo anterior, cuando habla de quiénes han de ser citados al acto), lo que supone lógicamente la presencia tanto del abogado al que compete presentar las alegaciones en defensa de su cliente, como del procurador que ejerce su representación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implícita irrelevancia que los escritos del aquí recurrente, incluyendo la demanda de amparo, atribuyen a la no comparecencia en la vista de la Procuradora Sra. Beltrán Gutiérrez, hemos de recordar que es igualmente doctrina de este Tribunal, referida a la vista del recurso de apelación del proceso penal abreviado, pero perfectamente trasladable al ámbito de las apelaciones contra resoluciones de los tribunales de jurado, que “‘la postulación es un presupuesto general de la validez de los actos procesales y comprende tanto la dirección y defensa a cargo del Letrado como la representación procesal que compete al Procurador, actuando éste ante el órgano jurisdiccional en nombre de la parte, como se desprende de los párrafos 3º y 4º del art. 118 L.E.Crim. y de los arts. 436 y 438 L.O.P.J. En particular, respecto a la representación de la parte mediante Procurador cabe observar que el primer apartado del art. 438 L.O.P.J. la requiere con carácter general, salvo las excepciones legalmente previstas que permiten bien la intervención personal de aquella o el ejercicio de ambas funciones, defensa y representación, por un mismo profesional’. Fuera de esas excepciones, resulta preceptiva la intervención de Procurador … y le corresponde actuar ante el órgano judicial en representación de la parte, no cabe entender que la exigencia legal no haya de operar en un acto tan relevante para el ejercicio del derecho de defensa como es el de la vista de un recurso de apelación … Citación que constituye un acto de comunicación mediante el cual se hace saber al destinatario el día y la hora en el que ha de llevarse a cabo un acto personal del citado, en este caso de ‘las partes’. Y si el Letrado, obvio es, ni es parte en el proceso penal ni puede ostentar la representación de su defendid[o] en la apelación … de ello se desprende que su presencia en el acto de la vista no es suficiente caso de no comparecer su defendid[o] o el Procurador que l[e] representa” [STC 11/1995,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intervención activa del Procurador en la vista no queda rebajada por el hecho de que en el presente caso no estuviere prevista la práctica de pruebas. De hecho, la doctrina que acaba de citarse enjuiciaba un caso de vista de un recurso de apelación sin pruebas, convocada por la Sección Juzgadora por así estimarlo “necesario para la correcta formación de una convicción fundada”, ex art. 795.6 LECrim entonces vigente (hoy, art. 791.1 LECrim). Esto es, con el fin de escuchar las alegaciones de las partes que éstas ya han vertido en sus escritos, y pedir en su caso las aclaraciones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el presente caso la presencia física del condenado apelante había sido dispensada por la diligencia de ordenación de 17 de febrero de 2014, sin que la representación procesal del recurrente objetara nada al respecto. Atendiendo a la naturaleza de los tres motivos que articulaban el recurso de apelación presentado, el primero por indefensión padecida en el sumario (por decretarse el secreto de las actuaciones y autorizarse la incineración y repatriación de los restos de la víctima sin poder practicar prueba sobre el cuerpo); y los dos siguientes por errónea calificación jurídica de los hechos, resulta de aplicación nuestra doctrina conforme a la cual “si el debate planteado en segunda instancia versa exclusivamente sobre estrictas cuestiones jurídicas no resulta necesario oír personalmente al acusado en un juicio público, pues dicha audiencia ninguna incidencia podría tener en la decisión que pudiera adoptarse, y en la medida en que el debate sea estrictamente jurídico, la posición de la parte puede entenderse debidamente garantizada por la presencia de su abogado, que haría efectivo el derecho de defensa frente a los argumentos esgrimidos por la otra parte (así, SSTC 45/2011, de 11 de abril, FJ 3; o 153/2011, de 17 de octubre, FJ 6)” [STC 88/2013, de 11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física del condenado apelante en la vista, que su procuradora como mínimo conocía de antemano, sólo sirvió para agravar las consecuencias de la no comparecencia de los dos profesionales que debían sostener su pretensión ante el Tribunal de segunda instancia, pues ni siquiera tuvo aquél la oportunidad de dirigirse a los Magistrados en ese momento para solicitar alguna solución al vacío de defensa jurídica que estaba sufriendo.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se ha determinado, pues, que resulta correcto el presupuesto fáctico sobre el que se asienta la decisión de la Sala de lo Penal del Tribunal Superior de Justicia para declarar el archivo del recurso, hemos de examinar ahora si las razones jurídicas que se esgrimen en los Autos recurridos para fundamentarla, son respetuosas con el derecho fundamental que se denuncia como vulnerado por la demanda de amparo, que no es otro sino el derecho al recurso, vertiente del más general a la tutela judicial efectiva, que en el ámbito jurisdiccional en el que nos encontramos se define como el derecho a la doble instancia penal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recordado recientemente en STC 55/2015, de 16 de marzo, FJ 4 b), que “el derecho a la doble instancia penal contra Sentencias de condena, en los términos recogidos por el art. 14.5 del Pacto internacional de derechos civiles y políticos de 1966 (‘Toda persona declarada culpable de un delito tendrá derecho a que el fallo condenatorio y la pena que se le haya impuesto sean sometidos a un tribunal superior, conforme a lo prescrito por la ley’), garantiza según reiteradamente venimos diciendo,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105/2003, de 2 de junio, FJ 2; 116/2006, de 24 de abril, FJ 5; y 60/2008, de 26 de mayo, FJ 4)…’ (SSTC 16/2011, de 28 de febrero, FJ 3; 13/2014 a 16/2014 inclusive, todas de 30 de enero y en el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 su vez importante considerar, que el canon de valoración requerido para medir si ha existido vulneración de este derecho a la doble instancia penal, no se ciñe al que deviene aplicable para el derecho fundamental al recurso, sino que incluye también la utilización del principio pro actione, propio del derecho de acceso a la jurisdicción, tal y como igualmente tenemos declarado con reiteración: “‘el derecho al recurso no nace directamente de la Constitución, sino de lo que hayan dispuesto las leyes procesales, correspondiendo al ámbito de libertad del legislador, salvo en materia penal, el establecimiento y regulación de los recursos procedentes en cada caso’ (por todas, STC 120/2002, de 20 de mayo, FJ 2). En materia de acceso a la tutela judicial, que constituye su vertiente más primaria, nuestro control se intensifica y alcanza a ‘la interdicción de aquellas decisiones de inadmisión que por su rigorismo, por su formalismo excesivo o por cualquier otra razón revelen una clara desproporción entre los fines que aquellas causas preservan y los intereses que sacrifican (SSTC 88/1997, 150/1997, 184/1997 y 38/1998)’ (STC 235/1998, de 14 de diciembre, FJ 2). Este mismo canon de control, y no el general de acceso a los recursos, es el aplicable a casos como el presente de acceso al recurso del penalmente condenado (entre otras, recientemente, SSTC 91/2002, de 22 de abril; 11/2003, de 27 de enero; 11/2004, de 9 de febrero). La razón de esta excepción entronca de nuevo con la matriz constitucional del derecho, con la exigencia constitucional de una doble instancia en favor del reo cuando del proceso penal se trata. Razones materiales evidentes, derivadas de la entidad de lo que se ventila en tal tipo de remedios procesales, imponen la aplicación de ... la interdicción de aquellas decisiones de inadmisión que por su rigorismo, por su formalismo excesivo o por cualquier otra razón revelen una clara desproporción entre los fines que aquellas causas preservan y los intereses que sacrifican ... Es de este modo como debe entenderse en este ámbito el principio interpretativo pro actione (SSTC 110/1985, 123/1986, 78/1991, 96/1991, 120/1993) y no, aunque pueda sugerirlo también su ambigua denominación, como la forzosa selección de la interpretación más favorable a la admisión de entre todas las posibles de las normas que la regulan…” [STC 69/2005, de 4 de abril, FJ 2; en el mismo sentido, SSTC 20/2012, de 16 de febrero, FJ 5; 115/2012, de 4 de junio, FJ 2; 129/2012, de 18 de junio, FJ 2 a); 130/2012, de 18 de junio; FJ 2 a); y 7/2015,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Bajo estas premisas de doctrina, procede entrar ya en el examen de las resoluciones impugnadas. Lo que éstas han dispuesto, en síntesis, es que la mera incomparecencia de la procuradora y del abogado del recurrente al acto de la vista de apelación, trae como efecto directo considerar que este último ha desistido del recurso, por lo que no cabe continuar con el procedimiento. Parece evidente que esta conclusión sólo puede sostenerse en un razonamiento lógico: (i) si existe un precepto que prevea dicha consecuencia procesal, vinculada a la incomparecencia que en concreto nos ocupa, (ii) o en todo caso, si se acredita una voluntad expresa e inequívoca del apelante de poner fin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las argumentaciones ofrecidas por los Autos de la Sala de lo Penal del Tribunal Superior de Justicia, y las propias circunstancias concurrentes, no permiten encontrar el respaldo necesario para la decisión adoptada. Antes de examinarlas, hemos de aclarar desde ya que ninguno de los apartados del art. 846 bis LECrim, precepto donde se regula el recurso de apelación contra sentencias dictadas por los tribunales de jurados, asigna ningún efecto a la incomparecencia al acto de la vista de la parte apelante, tampoco en su apartado e), relativo a la vista del recurso, del que ya se ha hecho reproducción antes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norma supletoria de la que acaba de citarse, aparece en primer lugar el art. 230 LECrim, para las apelaciones en general, donde no solamente no se recoge tampoco aquel medio de autocomposición, sino que tajantemente establece en su párrafo segundo, que: “La vista se celebrará el día señalado, asistan o no las partes … Será obligatoria la asistencia del Ministerio Fiscal en todas las causas en que éste interviniere. Y no podrá acordarse la suspensión por motivo alguno, siendo rechazadas de plano, sin ulterior recurso, cuantas pretensiones de suspensión se formulen”.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el art. 791.2 de la misma Ley de enjuiciamiento criminal, para el ámbito del proceso penal abreviado, el cual se limita a prever a su vez, en lo que aquí interesa, que “la vista se celebrará empezando, en su caso, por la práctica de la prueba y por la reproducción de las grabaciones si hay lugar a ella. A continuación, las partes resumirán oralmente el resultado de la misma y el fundamento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esto, la lectura de las resoluciones impugnadas depara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27 de febrero de 2014 se limita a citar como fundamento, los arts. 19 (“1. Los litigantes están facultados para disponer del objeto del juicio y podrán renunciar, desistir del juicio, allanarse, someterse a mediación o a arbitraje y transigir sobre lo que sea objeto del mismo, excepto cuando la ley lo prohíba o establezca limitaciones por razones de interés general o en beneficio de tercero”) y 450.1 (“Todo recurrente podrá desistir del recurso antes de que sobre él recaiga resolución”) ambos de la Ley de enjuiciamiento civil (LEC); en virtud de los cuales, según el Auto, se da la “posibilidad de desistimiento de las partes del objeto del juicio y del derecho de recurso, como manifestación de la facultad de disposición que le confiere a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entrar en el debate —más propio de la legalidad ordinaria— sobre si resulta procedente la supletoriedad de la Ley de enjuiciamiento civil en el concreto ámbito de la apelación penal, basta para descartar este primer argumento considerando, como el propio Auto reconoce, que ambos preceptos se limitan a posibilitar el desistimiento de un recurso en virtud del poder dispositivo de la parte, nada más. Que tal voluntad se haya materializado en este caso, es justamente lo que hay que dilucidar.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posterior Auto de 24 de marzo de 2014, que revisa el fondo de la anterior resolución, confirma ésta incidiendo en la falta de prueba del error informático que se adujo para explicar la ausencia del Abogado y en la no justificación respecto de la Procuradora. Se apoya además en una doctrina de este Tribunal, con cita de la STC 196/1994, sobre el deber del órgano judicial de valorar la causa de la incomparecencia de profesionales al acto de la vista, de lo que infiere que la “necesidad de una interpretación favorecedora no se traduce en admitir una suerte de eficacia automática a cualesquiera declaraciones unilaterales recepticias de imposibilidad de asistencia”. Cita a renglón seguido el art. 894 LECrim y que la suspensión de la vista en casación por incomparecencia de los defensores queda a criterio de la Sala; y finaliza el Auto diciendo que únicamente el Abogado del Estado se había opuesto por escrito al recurso, mientras que las demás partes (Ministerio Fiscal y acción popular) habían reservado sus alegaciones al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tampoco integran premisas lógicas para la conclusión alcanzada: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el hecho de que tanto el Abogado como la Procuradora no hayan asistido a la vista, incluso por causa sólo a ellos imputable, no determina per se el desistimiento del recurso, precisándose por el contrario alguno de los dos requisitos ya indicados para atribuir tales efectos jurídicos: que una norma así lo establezca, o que conste la voluntad inequívoca del interesado. Servirá aquel dato, en fin, para descartar la responsabilidad del órgano judicial en el hecho de la incomparecencia, como antes explicamos, pero no para deducir por ello el fin de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doctrina a que alude el Auto, fue dictada por este Tribunal a propósito del derogado art. 83.2 de la Ley de procedimiento laboral de 1990, norma que regulaba el desistimiento del demandante cuando éste no acudía al acto del juicio de instancia (“Si el actor, citado en forma, no compareciese ni alegase justa causa que motive la suspensión del juicio, se le tendrá por desistido de su demanda”), y que ha sido trasladada el actual art. 83.2 de la Ley reguladora de la jurisdicción social 36/2011, de 10 de octubre, extendiendo tal efecto a su ausencia en el acto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 precepto que recogía —y recoge— expresamente la posibilidad de poner fin al proceso, en atención a “una especie de desistimiento tácito, en el que no hay manifestación o decisión expresa de retirarse del proceso, sino únicamente una presunción de abandono de la acción ejercitada, fundada en la incomparecencia del actor” (STC 21/1989, de 31 de enero, FJ 3, dictada a propósito del entonces vigente art. 74 párrafo tercero de la Ley de procedimiento laboral de 1980, cuyo texto es prácticamente idéntico al art. 83.2 de la Ley de procedimiento laboral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sus severas consecuencias, calificamos dicha presunción de iuris tantum, la cual por tanto “podría ser destruida por el interesado mediante actos o pruebas que mostraran inequívocamente su voluntad de continuar el proceso o su oposición a la conclusión del mismo” [STC 95/1999, de 25 de octubre, FJ 3, con cita de las Sentencias precedentes, incluyendo la invocada por el Auto de la Sala de lo Penal —la 196/1994—; doctrina que arranca de aquella STC 21/1989, de 31 de enero, FJ 3]. Con el fin de brindar un sano equilibrio en el tratamiento judicial de esa presunción, además, añadimos que “tal interpretación no puede amparar actitudes carentes de la diligencia debida por parte del interesado, lesivas del derecho a la tutela judicial efectiva de la contraparte, de la garantía a un proceso sin dilaciones indebidas o a la regularidad, buen funcionamiento y, en definitiva, integridad objetiva del proceso” [STC 95/1999, FJ 3,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puede olvidarse, repetimos, que nuestras directrices (las mínimas esenciales para no conculcar el derecho de acceso del actor —art. 24.1 CE—) se refieren a un precepto expreso. De tal doctrina no puede por ello mismo extraerse la errónea conclusión, como hace el Auto de 24 de marzo de 2014 impugnado, de que también en todos los ámbitos jurisdiccionales donde no exista norma que así lo prevea, el legitimado activo tiene la carga de comparecer a la vista del proceso que ha instado, so pena de desistimiento de su acción; en este caso en sede de recurso de apelación contra sentencia de un tribunal de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invocación al art. 894 LECrim relativa al recurso de casación (“Admitido el recurso y señalado día para la vista por el Secretario judicial, se verificará ésta en audiencia pública, con asistencia del Ministerio fiscal y de los defensores de las partes. La incomparecencia injustificada de estos últimos no será, sin embargo, motivo de suspensión de la vista si la sala así lo estima…”), no arroja tampoco ninguna luz al problema: de un lado, porque de nuevo estamos ante un precepto que no se refiere a la terminación del proceso, sino exclusivamente a la celebración o no de uno de sus actos, aunque éste sea el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otro lado, porque como incluso el Auto no desconoce, ni es automático que la suspensión se acuerde siempre, ni al contrario. Será la Sala del Alto Tribunal la que resuelva en cada caso lo que proceda, conforme a las circunstancias. Además, esa decisión puede ser revisada por este Tribunal si la no suspensión se acuerda sin una motivación razonada, estando justificada la ausencia por razón de enfermedad del profesional [SSTC 72/1993, de 1 de marzo, FJ 3; y 110/1994, de 11 de abril, FJ 4]; o aunque no quedare justificada, si se trata de un abogado o procurador designado de oficio, en aplicación de la doctrina ya citada antes (supra, fundamento jurídico tercero) acerca del deber judicial de proveer al acusado de una defensa efectiva [STC 162/1993, de 18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el dato de que una o más de las restantes partes hayan evacuado sus alegaciones por escrito o se reserven para la vista, deviene desde luego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16 de mayo de 2014 que desestima el incidente de nulidad de actuaciones, tras negar que haya equiparado indebidamente los efectos del art. 846 bis d) (falta de personación ante el tribunal ad quem) con los previstos en el art. 846 bis e) (regulación de la vista) LECrim, como le objetaba el apelante en su escrito de nulidad, emplea sus razonamientos en negar que se haya producido indefensión, incluyendo cita del ATC 148/1999, de 14 de junio, que reitera doctrina general sobre el contenido del derecho a no padecer indefensión del art. 24.1 CE y su no lesión cuando el ciudadano ha contribuido con su negligencia al resultado procesal del que luego se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que el condenado apelante no pueda aducir indefensión para exigir la celebración de la vista con presencia de los profesionales por él designados, que de modo no justificado no hicieron acto de presencia en la misma, no permite inferir que dicho apelante haya manifestado con ello la voluntad de desistir de su recurso. Ha de recordarse, ante todo, que el apelante fue relevado de la carga de asistir a la vista atendiendo a su situación personal, interno en un centro penitenciario, por lo que tanto fue ignorante en tiempo real de lo que estaba sucediendo, como que en ningún momento ha prestado su consentimiento a tal finalización unilateral del procedimiento. Muy al contrario, si hay una voluntad expresa en las actuaciones es la de seguir adelante con el recurso, debiendo tomarse como dato indicador de tal voluntad, según ha señalado nuestra doctrina, el propio hecho de la interposición (a través de su representante procesal y su defensor) del escrito de apelación [STC 179/2014,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ninguno de los razonamientos jurídicos expuestos por la Sala permiten arrojar como conclusión la formalización de un desistimiento del recurso. Ni existe una norma que permita vincular la incomparecencia de profesionales en la vista de apelación contra sentencias de los tribunales de jurado, con tal mecanismo autocompositivo, ni consta la voluntad expresa e inequívoca del apelante ahora actor de este amparo, en tal sentido. Nos encontramos, por tanto, ante lo que hemos descrito en nuestra STC 214/1999, de 29 de noviembre, como un grupo de decisiones (tomando en su conjunto los tres Autos impugnados, también por separado) que vulneran el derecho a una resolución judicial jurídicamente fundada (art. 24.1 CE), porque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resulte preciso pues, para apreciar la lesión, tener que aplicar el canon del pro actione a fin de medir la proporcionalidad de lo resuelto, lo que nos releva de tener que examinar el cumplimiento de este último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desde luego a este Tribunal, en fin, determinar cuáles han de ser los efectos derivados de la falta de comparecencia de la procuradora y el abogado del recurrente al acto de la vista de 25 de febrero de 2014, tema de legalidad ordinaria que debe resolver la Sala de lo Penal competente en el marco de sus funciones, ex art. 117.3 CE. Nos limitamos en nuestro análisis a constatar que la ratio decidendi conforme a la cual se dictó el archivo del recurso, por supuesto desistimiento, no resulta respetuosa con el derecho a la doble instancia penal (art. 24.1 CE) que se invoca, al negarse al recurrente su derecho a obtener una decisión de fondo a sus pretensiones impugnatorias, en apreciación de una causa procesal impeditiva que en realidad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trae consigo la estimación de la primera queja de la demanda de amparo, sin que resulte necesario por ello mismo el examen de la segunda queja, relativa a la vulneración del derecho a la asistencia jurídica (art. 24.2 CE), por no haber designado la Sala a un abogado y procurador de oficio con los que poder celebrar la mencionada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procede declarar la nulidad de los tres Autos de la Sala de lo Penal del Tribunal Superior de Justicia de Canarias aquí impugnados (procedimiento núm. 2-2014); con retrotracción de las actuaciones al momento inmediatamente anterior al de dictarse la primera de tales resoluciones, Auto de 27 de febrero de 2014; debiendo proveer la Sala a la ausencia de la procuradora y del abogado del demandante de amparo, a la vista del pasado día 25 de febrero de 2014, en términos que resulten respetuosos con el derecho fundamental que le hemos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Pablo César Quinzo Quinzo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 en su vertiente de derecho a la doble instancia penal.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dictados por la Sala de lo Penal del Tribunal Superior de Justicia de Canarias en el procedimiento 2-2014, con fechas 27 de febrero de 2014; 24 de marzo de 2014 y 16 de mayo de 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el primero de los tres Autos mencionados, a fin de que se dicte otra resolución respetuosa con el derecho fundamental a la doble instancia del recurrente, en los términos concretados en el anterior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