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6059-2014, promovida por la Sección Segunda de la Sala de lo Contencioso-Administrativo del Tribunal Superior de Justicia de Castilla-La Mancha respecto del art. 23.1 a) y 2 en relación con los arts. 12 y 25 del Real Decreto Legislativo 2/2008, de 20 de junio, que aprueba el texto refundido de la Ley de suelo. Han comparecido el Abogado del Estado, en la representación que ostenta, y el Fiscal General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octubre de 2014, tuvo entrada en el Tribunal Constitucional el Auto de la Sección Segunda de la Sala de lo Contencioso-Administrativo del Tribunal Superior de Justicia de Castilla-La Mancha, de fecha 12 de septiembre del mismo año, dictado en el procedimiento ordinario 494-2010, por el que se acuerda el planteamiento de la cuestión de inconstitucionalidad de los apartados 1 a) y 2 del art. 23, ambos en relación a los arts. 12 y 25 del Real Decreto Legislativo 2/2008, de 20 de junio, que aprueba 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lo que interesa a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proceso contencioso-administrativo del que trae causa la presente cuestión, la mercantil Promociones Garquisa, S.L., impugnó la resolución del Jurado Territorial de expropiaciones, que fijaba el justiprecio de la finca 1 del polígono 3 del proyecto de expropiación “Proyecto de Singular Interés Parque industrial y tecnológico de Illescas,” de su propiedad. El Jurado aplicó el método de capitalización de rentas, incrementando la cantidad así obtenida en un 75 por 100, por estar próxima la finca al casco urbano y centros de actividad económica y, por tanto, “con mayores facilidades para su explotación y acceso”. La recurrente solicitaba que la valoración tuviera en cuenta el aprovechamiento urbanístico que su finca tenía atribuido por el planeamiento y del que se había visto privada al haber sido ejecutado el proyecto de singular interés por el sistema de expropiación. Por el contrario, la Administración demandada entendía que aunque la finca estaba clasificada por el proyecto de singular interés como suelo urbanizable delimitado, como éste determinaba como sistema de ejecución el de expropiación, sus propietarios no habían adquirido la facultad de participar en la actuación de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Conclusas las actuaciones y señalada fecha para votación y fallo, la Sala dictó providencia, de 27 de junio de 2014, en la que se acordaba dar traslado a las partes, de acuerdo con lo establecido en el art. 35.2 de la Ley Orgánica del Tribunal Constitucional (LOTC), para que en el plazo común de diez días pudieran alegar sobre la pertinencia de plantear cuestión de inconstitucionalidad sobre los apartados 1 a) y 2 del art. 23, en relación a los arts. 12 y 25 del texto refundido de la Ley de suelo por vulneración de los arts. 33.3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presentó sus alegaciones el 4 de julio de 2014. Tras concluir sobre la corrección de la providencia en cuanto a los requisitos formales exigidos por la Ley Orgánica del Tribunal Constitucional, y resumir la doctrina constitucional en materia de privación de la propiedad y la indemnización contemplada en el art. 33.3 CE, afirma que si bien los criterios de valoración impugnados no son, en abstracto considerados, manifiestamente irrazonables, ello no implica que garanticen efectivamente el derecho a percibir la contraprestación económica que corresponde al valor real del bien, pues no es difícil imaginar supuestos en los que la aplicación de los criterios legales pueden conducir a resultados que violenten el adecuado equilibrio entre la indemnización y el valor real del bien. De ahí la conveniencia de plantear cuestión de inconstitucionalidad sobre los preceptos citados en la providencia en relación con el art. 33.3 CE. No llega a la misma conclusión, sin embargo, en el caso del art. 14 CE, pues es claro, en su opinión, que la situación del expropiado no es la de quien puede vender el suelo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mercantil recurrente hizo lo propio manifestando la pertinencia de plantear la cuestión. La finca expropiada, argumenta, está clasificada como suelo urbanizable. No sólo por el proyecto de singular interés que ya está ejecutado y transformado en suelo urbanizado (la finca ha sido vendida como suelo urbanizado), sino porque ya lo estaba con anterioridad, pues fue incorporada al proyecto de reparcelación aprobado por el ayuntamiento, antes incluso de que se aprobara el proyecto de singular interés. La clasificación urbanística del terreno, prosigue, afecta al valor real del mismo. De hecho, éste fue enajenado por la Administración expropiante a razón de 195 €/m2, una vez urbanizado, mientras que el Jurado valora el metro cuadrado de suelo bruto a 2,0381 €. La compensación opera, concluye la mercantil recurrente, como una garantía frente a la privación del derecho que queda sustituido por su valor económico. La indemnización prevista en el art. 25 del texto refundido de la Ley de suelo es insuficiente en relación con el art. 23 del mismo texto legal, en la medida en que establece un porcentaje inferior a la diferencia de valor entre el suelo urbanizado y el suelo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Sala de 12 de septiembre de 2014, de planteamiento de la cuestión, se basa en los razonamientos que a continuación se exponen. Considera, en primer lugar, que los preceptos del texto refundido son aplicables al caso, pues establecen normas imperativas de valoración de suelo. De ser inconstitucionales, recobraría su vigencia la Ley 6/1998 que establecía métodos de valoración que arrojaban resultados muy distintos y no planteaban duda de constitucionalidad. Así, la tasación del Jurado se realizó por aplicación del art. 23 del texto refundido de la Ley de suelo en relación con el art. 12 del mismo texto legal, mientras que los recurrentes solicitan se les aplique también el art. 25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del suelo, continúa, han declarado inaplicable el método estimativo del art. 43 de la Ley de expropiación forzosa, hoy eliminado por la disposición adicional 5.5 del texto refundido de la Ley de suelo. El legislador puede establecer criterios de valoración, el problema es cuando éstos arrojan resultados claramente alejados del valor real del bien, pues impide tener en cuenta elementos que inciden en su precio de mercado. Con ello no se quiere afirmar que el único método posible sea el de comparación, pero sí será inconstitucional cualquier método que, de manera manifiesta, impida dar con un valor real próximo al de mercado. Sólo en circunstancias excepcionales, que no pueden convertirse en regla general, cabe aceptar una reparación no íntegra del valor real del bien (SSTEDH de 8 de junio de 1986, de 9 de diciembre de 1994, de 4 de agosto de 2009, y de 26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del texto refundido de la Ley de suelo incluye en la misma situación básica de rural, a efectos de valoraciones, realidades sustancialmente distintas: el suelo clasificado como suelo no urbanizable alejado de la ciudad o de centros productivos, el clasificado de igual forma pero situado en la zona de borde de la ciudad, el urbanizable y el suelo clasificado como suelo urbano cuando le falten algunos servicios para considerarlo suelo urbano consolidado por la urbanización. La igualación de todas estas categorías por el art. 23 del texto refundido de la Ley de suelo a afectos de valoración no permite tener en cuenta los elementos de valor que concurren y es,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Jurado valoró la finca por el método de capitalización de rentas (cereal de secano) que incrementó en un 75 por 100 por proximidad a la ciudad. Aunque hubiera aplicado el tope del doble, el valor máximo habría sido de 2,3 €/m2. El proyecto que clasifica el suelo y motiva la expropiación se refiere a una bolsa de suelo rústico rodeado de suelo urbanizado y en su estudio económico financiero, confeccionado a partir de los precios de mercado, estimaba un valor de suelo de 25 €/m2, antes incluso de que se le reconocieran facultades urbanísticas, que tenía que ver con las expectativas urbanísticas. “se ve pues, que hay elementos suficientes —prosigue el Auto—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recoge en el proyecto de singular interés”. Ahora bien, el art. 23 del texto refundido de la Ley de suelo impide tomar en consideración estas circunstancias siendo así que esas expectativas son elementos ya existentes y que han tenido su reflejo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el art. 23 del texto refundido de la Ley de suelo incorpora los suelos clasificados como urbanizables delimitados. En este caso, el art. 25 del texto refundido contempla la posibilidad de valorar la pérdida de la facultad de participar en la actuación urbanizadora, por lo que si este concepto permitiera hallar un valor compatible con el valor real del bien no habría problema de inconstitucionalidad alguno. Ahora bien, esto no es lo que sucede. Un suelo urbanizable recibe una consideración económica en el mercado que le dota de un valor superior. En las leyes anteriores su valor se obtenía a partir de la ponencia de valores catastrales o por el método residual dinámico, con deducción de los gastos de urbanización pendientes. Pero el art. 25 del texto refundido de la Ley de suelo ni reconoce a este suelo valor de mercado, ni su valor catastral, sino un porcentaje entre el 5 y el 15 por 100 de la diferencia del valor que tendrían los terrenos una vez urbanizados y el que tenían en su situación inicial, lo que conduce a que el propietario sea privado de su propiedad con una compensación de 2,0381 €/m2, cuando ese suelo, una vez urbanizado se vende a 195 €/m2. De ahí que el propietario que no es expropiado se quede con el valor íntegro de la propiedad, descontada la participación de la comunidad en las plusvalías, mientras que al expropiado se le abona entre el 5 y 15 por 100 de la diferencia. En la pericial obrante en autos se calcula un valor de suelo urbanizado de 69 €/m2 que, tras descontar los costes de urbanización, quedarían en 44,914 €/m2. Con la aplicación del art. 25 del texto refundido de la Ley de suelo no es posible llegar a valores próximos a los enunciados de manera que no queda garantizado el valor real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noviembre de 2014, el Pleno del Tribunal Constitucional acordó admitir a trámite la cuestión planteada en relación con los arts. 23.1 a) y 23.2 del texto refundido de la Ley de suelo, ambos en relación con los arts. 12 y 25 del texto refundido de la Ley de suelo, por posible vulneración de los arts. 14 y 33.3 CE reservándose el conocimiento de la cuestión, dar traslado para alegaciones de las actuaciones recibidas en los términos del art. 37.3 LOTC, comunicar la resolución a la Sección proponente de la cuestión y publicar su incoación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en este Tribunal el 12 y 13 de noviembre de 2014, los Presidentes del Senado y Congreso se personaron en el proceso ofreciendo la colaboración de sus respectivas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noviembre de 2014 tuvo entrada en el Tribunal Constitucional el escrito de alegaciones del Abogado del Estado, actuando en la representación que legalmente ostenta. Comienza por exponer que la cuestión debe ser inadmitida en relación al art. 25 del texto refundido de la Ley de suelo. En efecto, señala, la forma en que la Sala ha planteado la cuestión de inconstitucionalidad exige determinar si los arts. 12 y 25 se encuentran cuestionados por la Sala. La respuesta es negativa en relación al art. 12 del texto refundido de la Ley de suelo, que define las situaciones básicas del suelo. De hecho, el mismo Auto afirma que nada hay de inconstitucional en esta previsión antes de ponerla en conexión con la forma de valorar cada uno de estos suelos. Ahora bien, conviene retener que en esta situación de suelo rural, a efectos de valoración, se pueden incluir situaciones que desde el punto de vista urbanístico son francamente diversas. Su cita es, pues, instrumental de la inconstitucionalidad del art. 23 del texto refundido de la Ley de suelo, por lo que cabe concluir que no se trata de una impugnación autónoma. Pero la conclusión no es tan clara en relación con el art. 25 del texto refundido de la Ley de suelo, que es también objeto de consideraciones sobre su constitucionalidad. En este último caso, el juicio de relevancia no aparece correctamente formulado, pues es obligación del órgano judicial justificar qué precepto legal se cuestiona no pudiéndose plantear, como en este caso, cuestión de inconstitucionalidad de dos preceptos de aplicación alternativa, el art. 23 del texto refundido de la Ley de suelo en el caso de que se trate de un supuesto de suelo en el que no existe incidencia del planeamiento urbanístico, o del art. 25 del texto refundido de la Ley de suelo para un suelo en el que pueda reconocerse una indemnización de la facultad de participar en actuaciones de nueva urbanización. Adicionalmente, lo que cuestionaría la Sala sería el apartado 2 del art. 25 del texto refundido de la Ley de suelo, puesto que no se ofrece explicación alguna sobre el apartado primero. Por ello la cuestión sólo debe admitirse en relación con el artículo 23 partiendo de la consideración del suelo como rural sin ninguna incidencia del planeamiento urbanístico, y debería excluirse también como objeto de la cuestión el apartado 2 del art. 23 del texto refundido de la Ley de suelo que se refiere al suelo sobre el que existe una incidencia urbanística concreta. No se acredita en el expediente, ni razona la Sala, que en el suelo expropiado exista planeamiento urbanístico en vigor, y no puede considerarse sino un error que el proyecto de singular interés atribuya al suelo el carácter de urbanizable, pues incurriría en la prohibición del art. 36.1 de la Ley de expropiación forzosa (LEF) que impide tener en cuenta las plusvalías consecuencia del plan o proyecto de obras que dan lugar al proyecto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afirmado, aborda la constitucionalidad del art. 23 del texto refundido de la Ley de suelo insistiendo que el presupuesto del que parte el Auto es el de un suelo en situación de rural no pendiente de transformación urbanística [art. 12 b) del texto refundido de la Ley de suelo]; por ello no es objeto de la cuestión el apartado b) de este precepto que parte de la atribución de un mayor valor a la finca expropiada en cuanto se le han asignado usos por la ordenación territorial o urbanística que no hayan sido aun plenamente realizados, lo que no sucede en este caso en que no estamos ante una actuación urbanística promovida por la Administración local sino por la Junta de Comunidades de Castilla La Mancha. Así, lo que el Auto plantea es si la existencia en la proximidad de la finca valorada de suelo urbano, en concreto, de un polígono industrial, debe tenerse en cuenta para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 continuación el método de valoración por capitalización de rentas tal y como ha sido concebido en la Ley y el reglamento de valoraciones. Un método que tiene en cuenta la renta de explotación, con tipos de capitalización diferentes para explotaciones diferentes, y ello en función del riesgo de cada actividad en suelo rural (arts. 7 a 18 del reglamento), así como el factor de corrección incluido en el párrafo tercero del artículo 23.1 a), como consecuencia de una enmienda incluida en la tramitación del proyecto de ley. Este factor obedece a la consideración de que aunque la renta de posición está implícita en la renta potencial, existen casos en que la singular localización, al margen de la expectativa de desarrollo urbano, aconseja la aplicación de un factor de modulación al alza. Así concebido, este método no vulnera el art. 33.3 CE ni el art. 14 CE. Partiendo de la doctrina sentada en las SSTC 61/1997 y 164/2001, el legislador cuenta con un amplio margen para fijar las distintas modalidades de valoración cuyo único límite es que no se revelen manifiestamente desprovistas de base razonable, lo que no es el caso. El concepto de precio, de acuerdo con el punto 4.2 de las Normas internacionales de valoración de activos elaboradas por el Comité de Normas Internacionales de Valoración (IVSC), es el término usado para designar la cantidad pedida, ofrecida o pagada por un determinado bien. Sin embargo, continúa, debido a los intereses de un determinado comprador, el precio que se paga por esos bienes puede no tener relación alguna con el valor que pueden adscribir a estos bienes y servicios otras personas. El concepto económico de valor, prosigue, de acuerdo con el punto 4.5, refleja la visión que se tiene en el mercado de los beneficios que obtiene el que posee los bienes o recibe los servicios en la fecha de efectiva evaluación. Así pues, una vez eliminado el tope del doble, el órgano competente es libre para establecer un coeficiente mayor siempre y cuando no contemple expectativas urbanísticas y en función de otros factores desarrollados por el art. 17 de Reglamento de valoraciones. Este sistema resulta conforme con el art. 33.3 CE y el criterio del razonable equilibrio en el sacrificio del expropiado, pues valora el terreno en situación básica de suelo rural en función de su capacidad de renta real o potencial sin tener en cuenta expectativas incompatibles con esa situación o estado, e impide la compensación por valores especulativos pagados en el mercado con funcionamiento real muy alejado de un mercado perfecto.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sistema valorativo engendra aplicaciones que desde la perspectiva micro pueden considerarse injustas o desiguales. Pero en el suelo rural o no urbanizable lo normal es la enajenación voluntaria a precios de mercado y, posteriormente, continúa con una cadena de transmisiones a precios crecientes reveladora del pago de expectativas indebidamente anticipadas. Tomar como referencia precios especulativos en un mercado con un funcionamiento alejado de la competencia perfecta no es conforme con el mandato de evitar la especulación (art. 47 CE). Tampoco puede decirse que haya discriminación, pues no son iguales los propietarios de fincas incluidas en un sector a ejecutar por compensación en el que se han generado costes y riesgos empresariales que los propietarios han tenido que sufragar y el propietario de un ámbito que se va a ejecutar por expropiación, en el que éste sólo se ve privado de la participación en la ejecución cuando aún no se ha iniciado o no se ha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valoración ha sido analizado en la STC 141/2014, de 11 de septiembre, que abordó tanto la valoración de las expectativas urbanísticas como la constitucionalidad de los preceptos cuestionados, tanto desde la perspectiva del art. 33 CE, como del art. 14 CE. Y tras reproducir literalmente lo que denomina su fundamento jurídico 2, afirma que una vez eliminado el límite de la corrección de la valoración del suelo rural, la norma resulta perfectamente hábil para obtener una valoración del bien ajustada a su valoración real, esto es, guarda un proporcional equilibrio con su valor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recordar que el art. 25 del texto refundido de la Ley de suelo queda fuera de la cuestión de inconstitucionalidad, señala que el art. 25.2 del texto refundido de la Ley de suelo no puede considerarse inconstitucional. La aplicación de este precepto solo se produciría con un suelo susceptible de transformación en “suelo urbanizable”, en cuyo caso se aplicaría el art. 23.2 del texto refundido de la Ley de suelo, al que habría que sumar la indemnización prevista en el art. 25.2 del texto refundido de la Ley de suelo. Pero el Auto no razona el cumplimiento de los requisitos del art. 25.1 del texto refundido de la Ley de suelo, lo que abunda en la falta del juicio de relevancia. Tras reproducir parcialmente el Auto de planteamiento y afirmar que ningún razonamiento se realiza en relación con el art. 25.1 del texto refundido de la Ley de suelo, señala que cuando se impide la participación en la ejecución de una actuación de urbanización, la valoración de esa facultad realiza un tratamiento ponderado de la situación en que estos se encuentran. Los porcentajes del art. 16 del texto refundido de la Ley de suelo, que pueden ser modificados por la legislación autonómica, son razonables en terrenos en los que no ha existido urbanización sino previsiones de urbanización y no pueden compararse con suelos urbanizados. No es, por tanto, inconstitucional el criterio establecido en el art. 25.2 del texto refundido de la Ley de suelo por el hecho de que parezcan inferiores a los que pueden obtenerse por una no acreditada enajenación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solicitando la inadmisión parcial de la cuestión de inconstitucionalidad, y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sus alegaciones en el Registro General del Tribunal Constitucional el 7 de enero de 2015. Tras exponer extensamente los antecedentes de hecho y los motivos en que se fundamenta el Auto de planteamiento de la cuestión, no opone óbice procesal alguno relativo al trámite de audiencia y al juicio de aplicabilidad y relevancia realizado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seguidas, que la STC 141/2014, de 11 de septiembre, anuló el inciso “hasta el máximo del doble” del art. 22.1 a) de la Ley del suelo (LS) y correlativo 23.1 a) del texto refundido de la Ley de suelo. Considera que la duda de constitucionalidad ahora planteada en relación con el art. 23.1 a) del texto refundido de la Ley de suelo es coincidente con la expresada en los recursos resueltos en aquella Sentencia (FJ 13) siendo así que este Tribunal afirmó entonces que: (i) el art. 33.3 CE no exige que la indemnización sea equivalente al valor de mercado bastando con que exista un proporcional equilibrio entre la indemnización y el valor económico del bien; (ii) la valoración se desvincula de la clasificación del suelo atendiendo a la situación fáctica del terreno, determinando así un valor objetivo que no incluya las expectativas urbanísticas generadas por la acción de los poderes públicos y paliar la especulación; (iii) la ley distingue dos situaciones de suelo rural y urbanizado, siendo así que sólo en el segundo dicha naturaleza integra su destino urbanístico porque dicho destino se ha hecho realidad; (iv) reconoce el derecho de propiedad privada como un conjunto de derechos y obligaciones, función social que no permite anular la utilidad meramente individual del derecho. Termina por reproducir literalmente el fundamento jurídico 13 de la citada Sentencia. De todo ello concluye que la duda de constitucionalidad planteada por el órgano judicial en relación con el art. 23 texto refundido de la Ley de suelo ya ha sido resuelta por el Tribunal Constitucional no estimando razonable el límite de “hasta un máximo del doble”, lo que conllevaría la desaparición sobrevenida de la cuestión en relación con los apartados 1 y 2 del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aún, en relación con la valoración de las expectativas urbanísticas, que el derecho de propiedad del suelo delimitado por el texto refundido no integra facultades de urbanización o de edificación, facultades que sólo se adquieren cuando el instrumento de planeamiento ha sido aprobado por la Administración y el propietario ha cumplido con las cargas. Este régimen urbanístico conlleva la adquisición gradual de las facultades urbanísticas que no se consideran inherentes al derecho de propiedad, sino condicionadas al cumplimiento de una serie de deberes, regulación que es conforme con el apartado 2 del art. 23 del texto refundido de la Ley de suelo. Por ello, la libertad estimativa que reclama el órgano judicial proponente de la cuestión está vedada por la doctrina constitucional [SSTC 166/1986, FJ 13 b); y 313/2006, FJ 8 a)] y la jurisprudencia del Tribunal Supremo (STS de 21 de marzo de 2013, recurso número1884-2010) que declaran que la proporcionalidad que debe existir entre la indemnización expropiatoria y el daño producido al expropiado debe ser determinado por el legislador mediante la fijación de distintas modalidades de valoración, dependientes de la naturaleza de los bienes expropiados debiendo ser respetadas salvo que se revelen manifiestamente desprovistas de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 las expectativas responde a la finalidad legítima y objetiva de evitar la especulación derivada de futuros e hipotéticos usos o destinos del terreno consecuencia de una posible actuación de la Administración sobre el suelo no hecha realidad, y persigue valorar el suelo por lo que es en el momento de la valoración. Insiste en que el art. 23 del texto refundido de la Ley de suelo establece un factor de localización, o renta de posición, que actúa como factor relevante en la determinación del valor del suelo rural, factor de localización que aunque permite considerar factores extrínsecos al valor del suelo, en ningún caso puede comprender expectativas urbanísticas. Es así que, una vez eliminado el tope del doble, y habida cuenta de las modificaciones normativas operadas por la Ley 2/2008, de 23 de diciembre, disposición final 16, y art. 10.2 del Real Decreto-ley 6/2010, de 9 de abril, late en la legislación sobre valoración del suelo el propósito de evitar una infravaloración del suelo rural, al arbitrar una serie de medidas correctoras del posible alejamiento del valor de mercado de este tipo de suelos, pero también para evitar la especulación, para lo que ha excluido las expectativas urbanísticas. La propia STC 141/2014, se habría pronunciado sobre el apartado 2 del art. 23 del texto refundido de la Ley de suelo cuando concluye que procede declarar que el art. 23 del texto refundido de la Ley de suelo no es inconstitucional con la única salvedad del inciso hasta un máximo del doble, para lo que reproduce literal y parcialmente los argumentos de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el órgano judicial plantea la posible inconstitucionalidad del art. 12 del texto refundido de la Ley de suelo por su conexión con el art. 23 del texto refundido de la Ley de suelo, por considerar que establece dos clases de suelo a efectos valorativos que se desligan de la tradicional clasificación del suelo y atiende a la situación física del suelo en el momento de la expropiación. La Sala no discrepa de la clasificación que hace el artículo 12, pero considera que en la situación única de suelo rural cabe incluir situaciones muy dispares, suelo rústico en un entorno urbano alejado de centros urbanos y dedicados al aprovechamiento agropecuario; suelo rústico o no urbanizable próximo a dichos centros o en zona de crecimiento de la ciudad; suelo clasificado como suelo urbanizable programado que se expropia antes de estar iniciada la urbanización, o antes de su finalización y suelo urbano no consolidado por la urbanización. Al igualar todas las situaciones para su valoración, el artículo 23 no es constitucional pues impide incluir todos los elementos de valor que concurren. El texto refundido explica en su exposición de motivos que no utiliza la técnica urbanística de la clasificación, porque no es necesaria para fijar los criterios legales de valoración del suelo. El art. 13 del texto refundido de la Ley de suelo, hoy derogado por la disposición única tercera de la Ley 8/2013, regulaba el régimen del suelo rural en las dos situaciones en que se puede encontrar, una de las cuales es aquella susceptible de transformación urbanística y que todavía no reúne los requisitos para ser suelo urbano. Lo que la anterior legislación consideraba suelo urbanizable es lo que la ley actual considera suelo rural en proceso de transformación a suelo urbanizado y, una vez que adquiere esta condición, está sujeto al régimen propio de éste. Dada la distribución constitucional de competencias y aun cuando el Estado determina las condiciones básicas de la propiedad, son las Comunidades Autónomas las que determinarán en qué situación se encuentra el suelo. No obstante, las situaciones básicas del suelo son las que delimitan el contenido del derecho de propiedad, lo que vendría refrendado por la doctrina constitucional precedente, para lo que cita la STC 61/1997, FJ 14 b) y lo por esta afirmado en relación con la clasificación del suelo, así como la STC 164/2001, FJ 13. En consecuencia, el Estado a través del art. 12 del texto refundido de la Ley de suelo no ha hecho sino de conformidad con el art. 149.1.1 CE configurar la premisa a partir de la cual se fijan las condiciones básicas del suelo y establecer el presupuesto lógico jurídico para la aplicación del sistema de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órgano judicial proponente señala que la finca es rústica pues el proyecto de singular interés que motiva la expropiación “establecía un precio unitario en la zona de 25 euros/m2 (precio referido al suelo antes de la adquisición de cualquier facultad urbanística propia del suelo urbanizable) y consta convenio entre el Instituto de Finanzas de la Comunidad de Castilla La Mancha y Aernovo Composites, S.A.U., en que se prevé la valoración del suelo urbanizado a razón de 195 euros/m2, además de que en otros autos, se han observado precios de referencia de hasta 215 euros/m2. Así el suelo valorado en octubre de 2008 vale 2,0381 euros/m2 y se enajena tres meses después una vez urbanizado a 195 euros/m2”. Como ya había anticipado, insiste en que el texto refundido prescinde de la categoría de suelo urbanizable a efectos de la valoración, su valor será el del suelo rural sin perjuicio de la indemnización que establece el art. 25 del texto refundido de la Ley de suelo. Este precepto legal reconoce al propietario del suelo la facultad de participar en la ejecución de actuaciones urbanizadoras como facultad independiente de la propiedad del suelo. Este derecho “no formaría parte de la propiedad del suelo sino que pertenecería al propietario del suelo en cuanto titular del derecho sobre el suelo”. En cuanto a los criterios de valoración de la cuantificación de la indemnización debida por este concepto se calcula por los criterios objetivos establecidos en el art. 25.2 del texto refundido de la Ley de suelo. Debe tenerse en cuenta a estos efectos que la STC 141/2014 se refiere a esta indemnización como un “complemento indemnizatorio importante”, pero además viene a coincidir con la participación que le corresponde a la comunidad en las plusvalías generadas por la acción urbanizadora de la administración, lo que hace proporcional y razonable la cantidad que debe percibir el expropiado como consecuencia de la privación de esta facultad, lo que convertiría esta duda de inconstitucionalidad en infundada y no contraria al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Ministerio Fiscal sus alegaciones con el art. 14 CE, para lo que invoca la STC 141/2014, FJ 9 b) que descarta la vulneración del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Suplica, en definitiva, se declare la pérdida de objeto de la cuestión respecto del art. 23.1 a) del texto refundido de la Ley de suelo; en relación con el apartado 2 del mismo precepto entiende que debe ser rechazada por notoriamente infundada, y finalmente, respecto de los arts. 12 y 25 del texto refundido de la Ley de suelo, entiende que procede rechazar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veinte de octubre de 2015, se señaló para deliberación y votación de la presente cuestión el veintidós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la cuestión de inconstitucionalidad planteada por la Sección Segunda de la Sala de lo Contencioso-Administrativo del Tribunal Superior de Justicia de Castilla-La Mancha respecto del art. 23.1 a) y 2 en relación con los arts. 12 y 25 del Real Decreto Legislativo 2/2008, de 20 de junio, que aprueba el texto refundido de la Ley del suelo. Como se expuso de forma pormenorizada en los antecedentes, la Sala considera que el art. 23.1 a) del texto refundido de la Ley de suelo establece un método de valoración, el mismo para el suelo que se encuentra en situaciones muy diversas, pero en situación básica de suelo rural de acuerdo con el art. 12 del texto refundido de la Ley de suelo, pues sólo se excluye de esta situación básica el suelo urbanizado o suelo urbano consolidado por la urbanización,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texto refundido de la Ley de suelo). Es cierto, reconoce la Sala, que para este último tipo de suelo, la ley contempla otra indemnización, la prevista en el art. 25 del texto refundido de la Ley de suelo, debida a la privación de la facultad de participar en la actuación urbanizadora. Si esta indemnización correspondiera al valor real del suelo expropiado, nada habría que objetar sobre la constitucionalidad del método de valoración previsto para este tipo de suelo. Pero esta indemnización no se corresponde con el valor real del suelo, pues se limita a reconocer un porcentaje, entre el 5 y el 15 por 100, a determinar por las Comunidades Autónomas, aplicado a la diferencia de valor que tendrían los suelos ya urbanizados y el que tienen en su situación inicial. De no haber sido privados los propietarios de su facultad de participar en la actuación de transformación urbanística, habrían incrementado su patrimonio con la diferencia de valor que habrían adquirido los terrenos, descontada la cesión del aprovechamiento lucrativo prevista en la Ley urbanística.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estima vulnera el art. 14 CE. De ahí que la Sala plantee cuestión de inconstitucionalidad “respecto de los arts. 23, párrafos 1 a) y 2) del Texto Refundido en relación con sus arts. 12 y 25, en los términos que derivan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 la cuestión en lo que se refiere al art. 25 del texto refundido de la Ley de suelo, y, subsidiariamente, en lo que atañe al art. 25.1 del texto refundido de la Ley de suelo. Desde la perspectiva del art. 33.3 CE, sostiene que, una vez declarado inconstitucional por la STC 141/2014, de 11 de septiembre, el inciso “hasta el máximo del doble” del art. 23.1 a) del texto refundido de la Ley de suelo, este apartado no es inconstitucional. Tampoco lo es el apartado 2, sobre el que ya se habría pronunciado el Tribunal en la misma sentencia, ni el art. 25 del texto refundido de la Ley de suelo, que otorga un tratamiento más ponderado de la situación en que se encuentra el suelo sometido a una actuación de transformación urbanística. Considera que no se achaca inconstitucionalidad alguna al art. 12 del texto refundido de la Ley de suelo, salvo por su relación con el art. 23 del texto refundido de la Ley de suelo. Descarta, finalmente, que el tratamiento desigual de los propietarios, según sean o no expropiados, vulnere el art. 14 CE al no tratarse de situaciones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por su parte, no opone óbice procesal alguno, aunque solicita se declare la pérdida de objeto de la cuestión en lo que atañe al art. 23.1 a) del texto refundido de la Ley de suelo, y, por argumentos similares a los expuestos por el Abogado del Estado, se desestime la cuestión de inconstitucionalidad planteada por la Sala para el resto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cuestión de fondo planteada, debemos dar respuesta al óbice procesal opuesto por el Abogado del Estado relativo a su objeto y a la falta del juicio de aplicabilidad y relevancia. Considera que la forma en que está planteada genera dudas relativas a su objeto, puesto que la cuestión afecta a preceptos que, como el art. 12 del texto refundido de la Ley de suelo no generan por sí solos objeción alguna de constitucionalidad, sino que éstas vienen dadas por su relación con el resto de preceptos cuestionados. A la vez, entiende que el Auto proponente no ha realizado adecuadamente el juicio de aplicabilidad y relevancia del art. 25 del texto refundido de la Ley de suelo. Tal y como se expuso en los antecedentes, razona que no es posible plantear una cuestión de inconstitucionalidad sobre el artículo 23 y el artículo 25, cuando ambos preceptos son de aplicación alternativa. El primero sería aplicable al suelo rural sin incidencia sobre el mismo de una actuación urbanística concreta, mientras que el segundo lo sería para el suelo clasificado por el planeamiento. Es más, dirá, del expediente no deriva, ni razona la Sala, que en el suelo expropiado exista planeamiento urbanístico en vigor cuando no se trata de un proyecto municipal sino autonómico, y no puede considerarse sino un error que el proyecto de singular interés atribuya al suelo el carácter de urbanizable, pues incurriría en la prohibición del art. 36.1 de la Ley de expropiación forzosa (LEF), que impide tener en cuenta las plusvalías consecuencia del plan o proyecto de obras que dan lugar al proyecto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objeción procesal, resulta necesario exponer someramente el sistema que la Ley estatal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del texto refundido de 1976 y la Ley 6/1998, de régimen del suelo y valoraciones, la Ley 8/2007 y, en consecuencia, el texto refundido de 2008, han desligado la definición de los derechos y deberes de los propietarios y la valoración del suelo de su clasificación urbanística. El nuevo sistema de delimitación del contenido de los distintos estatutos jurídicos de la propiedad del suelo, que sirve a su vez para determinar el método de valoración, no se ha visto alterado por la modificación operada por la Ley 8/2013, de 26 de junio, que se ha limitado a incluir en la situación de suelo urbanizado los suelos urbanos consolidados por la edificación, que no resultan afectados por la presente cuestión, y a reubicar sistemáticamente, renumerando, algunos de sus preceptos. Por ello, en aras de una mayor claridad expositiva, y aun cuando la Ley 8/2013 no estuviera vigente en el momento de dictarse la valoración impugnada en el proceso judicial, nos referiremos, en adelante, a los preceptos del texto refundido de acuerdo con la numeración vigente en el momento de dictarse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antaño los métodos de valoración variaban según la clasificación del suelo, es decir, según se tratase de suelo no urbanizable o suelo urbanizable no delimitado; suelo urbanizable o suelo urbano no consolidado, y suelo urbano consolidado, el texto refundido parte de dos nuevos elementos: la situación básica en que se encuentra el suelo y la actuación de transformación urbanística a la que está sometido. Esto es lo que explica que la ley estatal no mencione ya las tradicionales clasificaciones del suelo para fijar los derechos y deberes que integran las condiciones básicas de los distintos derechos de propiedad y, por tanto, tampoco para la determinación de los criterios de valoración, y, de igual forma, es lo que da cumplida razón de que todas las leyes urbanísticas autonómicas sin excepción y el texto refundido de 1976, que sigue siendo directamente aplicable en Ceuta y Melilla, sigan manteniendo la técnica urbanística de la clasificación para determinar los derechos y deberes de los propietarios, pues esta clasificación resulta de la combinación de los dos criterios antes enunciados. Es decir, de la situación básica en que se encuentra el suelo y de las actuaciones de transformación urbanística a las que está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el art. 12 del texto refundido de la Ley de suelo, se encuentran en situación básica de suelo urbanizado los suelos ya transformados por la edificación o la urbanización (suelo urbano), mientras que el resto pertenece a la condición de suelo rural (suelo no urbanizable y urbanizable). A las situaciones básicas en que se encuentra el suelo, se superpone la actuación de transformación urbanística o edificatoria a que estén sometidos (art. 14 del texto refundido de la Ley de suelo). Así, en lo que interesa a la presente cuestión, dentro de los suelos rurales, se encuentran los preservados de la urbanización (suelo no urbanizable de protección y suelo no urbanizable común), aquellos para los que el plan no ha establecido condiciones de ordenación (suelo urbanizable no delimitado, no programado o no sectorizado) y aquellos otros para los que los instrumentos de ordenación territorial y urbanística prevean o permitan su paso a suelo urbanizado hasta que termine la correspondiente actuación de primera urbanización (suelo urbanizable delimitado, programado, o sectorizado).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al texto refundido, los suelos en situación básica de suelo rural se valoran por el método de capitalización de la renta anual, potencial o real, conforme a su destino rural, que podrá ser corregido al alza en función de factores objetivos de localización en los términos que reglamentariamente se establezcan (art. 23 del texto refundido de la Ley de suelo). Esta es la única compensación prevista para los propietarios de los suelos rurales no sometidos a una actuación de primera urbanización. Sin embargo, en el caso de los suelos en situación básica rural sometidos a una actuación de primera urbanización, entendiendo por tal la que conlleva el paso de un suelo de la situación básica de suelo rural a la de suelo urbanizado, para crear una o más parcelas aptas para la edificación y conectadas funcionalmente con la red de servicios [art. 14.1 a) 1 del texto refundido de la Ley de suelo], a la compensación obtenida por el método del art. 23.1 del texto refundido de la Ley de suelo, que no tiene en cuenta las plusvalías derivadas del planeamiento aprobado o que pudiera aprobarse en el futuro (art. 23.2 del texto refundido de la Ley de suelo), se le añade la debida por la privación de la facultad de participar en la actuación urbanizadora (art. 25.2 del texto refundido de la Ley de suelo), siempre y cuando se den los requisitos establecidos en el art. 25.1 del texto refundido de la Ley de suelo. Cuando la actuación de primera urbanización en el suelo rural ya estuviera iniciada cuando se procede a expropiar el suelo, la indemnización que corresponde por la privación de esta facultad es la prevista en el art. 26.2 del texto refundido de la Ley de suelo en la que no cabe detenerse en este momento por exceder del objeto de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justiprecio contemplado en el texto refundido por la privación de la propiedad de los suelos que, aun estando en situación básica de suelo rural, están sometidos a una actuación de primera urbanización, es decir, están clasificados como suelos urbanizables delimitados, programados o sectorizados y cuentan con la ordenación necesaria para legitimar la actividad urbanística de ejecución cuando ésta aún no se ha iniciado, está compuesto por la suma de dos conceptos indemnizatorios: el que corresponde al suelo sin tener en cuenta el destino que le atribuye el planeamiento (art. 23.1 del texto refundido de la Ley de suelo) y el que le corresponde por la privación de la facultad de participar en la actuación urbanística o primera urbanización (art. 25.2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primer lugar, que lo que la Sala cuestiona es la inconstitucionalidad del completo sistema de valoración establecido por el texto refundido para los suelos urbanizables delimitados o suelos rurales sometidos a una actuación de primera urbanización, de ahí que incluya en la cuestión todos los preceptos que inciden en la misma: el que descompone las facultades del derecho de propiedad, igualando todos los suelos con diferente clasificación (art. 12 del texto refundido de la Ley de suelo) y determina la aplicación del método de capitalización de rentas, que no permite tener en cuenta las expectativas derivadas del planeamiento [art. 23.1 a) y 2 del texto refundido de la Ley de suelo], así como el que reconoce de forma separada la facultad de participar en la actuación de urbanización y establece para ella un valor que no arroja un valor proporcionado al real del bien expropiado (art. 25 del texto refundido de la Ley de suelo). Aunque la Sala reconoce que el método de comparación no es el único posible, considera que el art. 33.3 CE impide utilizar cualquier método que se aleje del valor del mercado. Y el sistema de valoración establecido para este tipo de suelos lo hace. Su objeto aparece, por tanto, convenientemente precisado sin perjuicio de que su resolución deba partir del análisis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expuesto, resulta manifiesto que la objeción planteada por el Abogado del Estado relativa a que la cuestión se ha promovido en relación con dos preceptos (el art. 23 y el art. 25 del texto refundido de la Ley de suelo) de aplicación alternativa, el primero para el suelo que no se encuentra afectado por una actuación de nueva urbanización, el segundo para aquellos sometidos a ella, es infundada. Cuando se trata de suelos rurales sometidos a una operación de primera urbanización la compensación, como se viene de razonar, se obtiene por la suma de las cantidades obtenidas en aplicación de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según la cual ni del expediente se deriva, ni la Sala razona expresamente que se trate de suelo afectado por una actuación de urbanización, es más, que ello sólo puede proceder de un error, es importante recordar que de acuerdo con la doctrina constitucional, es al órgano judicial al que corresponde comprobar y exteriorizar el juicio de relevancia de modo que el Tribunal Constitucional no puede invadir ámbitos que a éste corresponde, rectificando el criterio de los órganos proponentes, salvo en supuestos en que de manera notoria y sin necesidad de examinar el fondo debatido y en aplicación de principios jurídicos básicos, se desprenda que no existe nexo causal entre la validez de los preceptos jurídicos cuestionados y la decisión a adoptar en el proceso a quo (por todas STC 139/2005,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diferencia de lo alegado por el Abogado del Estado, la Administración demandada reconoce en su contestación a la demanda que el suelo expropiado en la fecha a la que debe referirse la valoración, no sólo estaba clasificado como suelo urbanizable como consecuencia de la aprobación definitiva del proyecto de singular interés, mediante el acuerdo del Consejo de Gobierno de 23 de septiembre de 2008, que obligaba al planeamiento municipal a incorporar sus determinaciones, sino que establecía, además, que la ejecución sistemática del planeamiento se llevaría a efecto por el sistema de expropiación forzosa, lo cual, por razones obvias, sólo es posible cuando existe una actuación de urbanización prevista en el planeamiento. No cabe tampoco acoger la alegación del Ministerio Fiscal según la cual el Auto proponente habría afirmado que la finca es rústica pues el proyecto de singular interés que motiva la expropiación “establecía un precio unitario en la zona de 25 euros/m2 (precio referido al suelo antes de la adquisición de cualquier facultad urbanística propia del suelo urbanizable)”. El proyecto de singular interés se refería, y así lo explicita el Auto, a la situación del suelo antes de la aprobación de este instrumento de ordenación, y la alusión a su condición de rústica antes de la aprobación del proyecto se realiza por el Auto para justificar que, incluso antes de su clasificación, el suelo tenía un precio superior en el mercado al que establece la resolución del Jurado territorial impugnada en el proceso del que trae causa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al contrario, el Auto de planteamiento de la cuestión razona que “la definición de suelo rural que hace el art. 12 del texto refundido de la Ley de suelo incluye en su seno el caso de un suelo urbanizable en el que la urbanización aún no se ha iniciado. Ahora bien, la ley pretende introducir una matización valorativa cuando el art. 25 del texto refundido de la Ley de suelo indica la posibilidad de valorar la pérdida de la facultad de participar en las actuaciones urbanizadoras. Si esta matización permitiera hallar un valor comparable al valor real del bien en tales casos, no habría problema alguno de constitucionalidad en este caso”. Como quiera que el Auto explica que “sin ir más lejos, consta por ejemplo, aportado por el demandante, el convenio entre la beneficiaria de la expropiación, Instituto de Finanzas de Castilla-La Mancha, S.A., y Aernova Composites, S.A.U., de 8 de enero de 2009, en el que se prevé la enajenación del suelo urbanizado a razón de 195 euros/m2”, sólo cabe concluir que la Sala ha razonado debidamente, valiéndose de conceptos urbanísticos, la aplicación y relevancia, junto con el art. 23 del texto refundido de la Ley de suelo, del art. 25.2 a) del mismo texto legal. La valoración discutida en el proceso y que genera las dudas de constitucionalidad a la Sala proponente, trae causa, según esta expone, de la expropiación en ejecución del planeamiento de la que fue beneficiaria la mercantil pública, que procedió a venderlos una vez urbanizados. De ahí que la valoración discutida afecte a un suelo rural, condición a la que el Auto se refiere expresamente al señalar que había sido recogida en el proyecto de singular interés, y sometido a una actuación de primera urbanización, que es la que permite que la beneficiaria de la expropiación lo urbanizara en ejecución del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no es exigible al Auto de planteamiento que anticipe en este momento procesal todos y cada uno de los motivos de la resolución que finalmente vaya a adoptar. Basta con que establezca la debida conexión entre la cuestión planteada y el objeto del litigio para garantizar el control concreto de constitucionalidad que corresponde a este tipo de proceso constitucional. Y esta conexión ha quedado debidamente acreditada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supuesto error en que habría incurrido el Auto, según el Abogado del Estado, y que justificaría rectificar su razonamiento, se basa en su interpretación de que sólo el planeamiento municipal puede clasificar suelo y no así, sin embargo, la ordenación territorial -lo que contradice palmariamente el tenor literal del art. 12.2 b) del texto refundido de la Ley de suelo, y en que la aplicación del art. 25.2 del texto refundido de la Ley de suelo a este supuesto vulneraría lo dispuesto en la Ley de expropiación forzosa. Esto es, meras razones de legalidad ordinaria que no permiten a este Tribunal reemplazar el juicio del órgano judicial sin invadir el ámbito que a éste último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no podemos dar la razón al Abogado del Estado cuando afirma que la Sala no ha realizado alegación alguna sobre la relevancia del apartado primero del art. 25 del texto refundido de la Ley de suelo, que determina las condiciones del nacimiento para el propietario de la facultad de participar en la actuación de urbanización y de su compensación. En la medida en que ésta parte de que no es posible separar, a efectos de valoración, el suelo del destino que para él contempla el planeamiento y el art. 25 del texto refundido de la Ley de suelo, a pesar de reconocer la facultad de participar, no prevé una indemnización adecuada al valor que realmente tiene un suelo urbanizable delimitado destinado a su transformación, la Sala ha justificado su aplicabilidad y relevancia de la misma forma en que lo ha hecho para el art. 12 del texto refundido de la Ley de suelo cuyo juicio de aplicabilidad y relevancia no plantea, sin embargo, objeción alguna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el art. 25.2. b) del texto refundido de la Ley de suelo, que establece el método de valoración aplicable a los supuestos en que el suelo rural sometido a una actuación de primera urbanización ve modificadas las condiciones de su ejercicio por variación de los usos del suelo o reducción de su edificabilidad,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texto refundido de la Ley de suelo deba quedar al margen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12 del texto refundido de la Ley de suelo define uno de los elementos que, como se expuso en el fundamento jurídico anterior, sirve para delimitar el contenido de los derechos y deberes de los distintos estatutos de la propiedad, y, en función de ellos, determinar el método de valoración que resultará de aplicación. No es inconstitucional que este precepto incluya en la situación básica de rural todos los suelos aún no transformados, esto es, no incorporados al desarrollo urbano, partiendo de las características físicas en que realmente se encuentran, y sin tener en cuenta el diferente destino que les atribuye el planeamiento urbanístico o de ordenación territorial, y en función de ello sirva para aplicar a todos un mismo método de valoración, el contemplado en el art. 23 del texto refundido de la Ley de suelo. Tampoco lo es, que el legislador, al delimitar el derecho de propiedad, opte por separar las diferentes facultades que este le atribuye, para en función de ello establecer distintos conceptos indemnizatorios (art. 25.1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puede, en atención a la función social que cumple la propiedad, delimitar su contenido (art. 33.2 CE) definiendo los derechos y deberes que ésta comprende en cada caso —régimen estatutario del derecho de propiedad—. Así, el legislador estatal, al delimitar el derecho de propiedad, bien puede establecer que el ius aedificandi se vaya adquiriendo en función de cumplimiento de los deberes, tal y como dispone el art. 7 del texto refundido de la Ley de suelo, cuando prevé que la patrimonialización de la edificabilidad se produce con su realización efectiva y está condicionada al levantamiento de las cargas. Así lo afirma la STC 141/2014, de 11 de septiembre, FJ 9 b) que concluye que “tampoco se deriva de la Constitución que el método de valoración del suelo haya de atender necesariamente al contenido del plan y, más concretamente, a la clasificación que éste prevea para el terreno. Este criterio podría considerarse preferible, como lo entienden en su demanda los diputados recurrentes; pero la controversia se desplazaría entonces desde el terreno de la constitucionalidad al de la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cabe afirmar, siguiendo la STC 141/2014, de 11 de septiembre. FJ 9 b), que la definición que realiza el art. 12 del texto refundido de la Ley de suelo de las situaciones en que se encuentra el suelo incluyendo en la situación de rural suelos con distinta clasificación urbanística, no es inconstitucional. No solo porque tiene carácter meramente instrumental para la definición de los derechos y deberes de las distintas propiedades del suelo y, aplicar conforme a éstos, un determinado método de valoración, sino porque, además, la clasificación del suelo, con ser un método posible no es el único que respeta el art. 33 CE. Por las mismas razones, no es inconstitucional que el art. 25.1 del texto refundido de la Ley de suelo establezca las condiciones para que nazca la facultad del propietario de participar en la actuación de urbanización y los requisitos que tienen que concurrir para que su privación sea indemnizada. Se trata de una decisión del legislador estatal, adoptada en el ejercicio de la discrecionalidad que le asiste al determinar las facultades y deberes que garantizan la igualdad del derecho de propiedad, que no ha sido cuestionada en este proceso, y que excede del ámbito de control de constitucionalidad que corresponde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ello es así, tampoco es inconstitucional el art. 23.2 del texto refundido de la Ley de suelo, que se limita a concretar la regla mencionada, descartando que se tengan en cuenta, en el método de capitalización de rentas, las que podrían derivar del destino de transformación urbanística que haya contemplado o pudiera otorgar en el futuro el planeamiento urbanístico o la ordenación territorial: “en ninguno de los casos previstos en el apartado anterior podrán considerarse expectativas derivadas de la asignación de edificabilidades y usos por la ordenación territorial y urbanística que no hayan sido aún plenamente realizados”. Tal y como señala la STC 43/2015, de 2 de marzo, FJ 5, “la regulación de un criterio de valoración que excluya de la compensación debida el incremento del valor que adquiere en el mercado un suelo clasificado como rústico por la confianza en que el planeamiento le reconocerá en su día usos urbanísticos, esto es, propios de los núcleos urbanos, no es inconstitucional, pues pretende evitar que se traslade a la colectividad tanto el coste de los riesgos que corresponde asumir a la propiedad como el resto de elementos subjetivos que intervienen en la formación del precio de mercado. En otras palabras, el art. 33.3 CE no garantiza en todo caso el valor de mercado. No lo hace, sin duda, cuando en su formación intervienen las expectativas derivadas de la futura aprobación del planeamiento, ni siquiera las derivadas de un planeamiento ya aprobado hasta que se hayan cumplido las cargas y deberes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arts. 12, 23.2 y 25.1 del texto refundido de la Ley de suelo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método de valoración contemplado en el art. 23.1 a) del texto refundido de la Ley de suelo, este Tribunal afirmó en la STC 141/2014, de 11 de septiembre, FJ 9 b) y ha reiterado en la STC 43/2015, de 2 de marzo, FJ 5, en cuanto al método contemplado en el art. 23 del texto refundido de la Ley de suelo,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En conclusión, desde el punto de vista abstracto que corresponde al Tribunal Constitucional, no ha de atenderse a las circunstancias precisas que en el supuesto concreto puedan darse, sino a la existencia de un proporcional equilibrio entre el valor del bien o derecho expropiado y la cuantía ofrecida, de manera que la norma solo podrá considerarse constitucionalmente ilegitima cuando la correspondencia entre aquél y ésta se revele manifiestamente desprovista de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una vez eliminado del ordenamiento el tope del doble con el que el legislador permite corregir el valor obtenido para los suelos que se encuentran en situación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texto refundido de la Ley de suelo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proponente de la presente cuestión alega que el suelo urbanizable delimitado tiene un precio en el mercado en el que incide el destino que le atribuye el planeamiento. Los propietarios ostentan la facultad de participar en la actuación urbanística obteniendo las plusvalías derivadas del planeamiento aunque deben hacer frente a los costes de producción del suelo y a la cesión del aprovechamiento lucrativo correspondiente a la participación de la comunidad. Si el art. 25 del texto refundido de la Ley de suelo estableciera una compensación que se acercara al precio de mercado, ningún problema de constitucionalidad existiría, pero ni el art. 23 del texto refundido de la Ley de suelo lo permite, al excluir en el método de capitalización de rentas las plusvalías derivadas del planeamiento, ni tampoco el art. 25 del texto refundido de la Ley de suelo cuya aplicación arroja cantidades bien alejadas del valor de mercado, como intenta demostrar a partir de los precios establecidos en la pericial judicial y el precio de venta del suelo expropiado una vez urbanizado en ejecución del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141/2014, de 11 de septiembre, FJ 9 b) afirma que: “pues bien, esta regulación (arts. 25 y 26 del texto refundido de 2008) que prevé un complemento indemnizatorio importante, no ha sido objeto de impugnación y sobre su conformidad o no al texto constitucional tampoco han realizado los recurrentes argumentación específica alguna si quiera por su relación con el art. 22 de la Ley del suelo 2007 y 23 del texto refundido de 2008. Por tanto este Tribunal tampoco tiene que entrar ahora a enjuiciar la constitucionalidad ni de estas reglas adicionales concretas, ni tampoco del sistema de valoración completo”. En consecuencia, este Tribunal no se pronunció sobre la constitucionalidad del art. 25 del texto refundido de la Ley de suelo y a ello debemos ahora dar respuesta ciñéndonos al objeto de la cuestión en los términos en que anteriormente ha sido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partir, una vez más, de lo afirmado en la STC 141/2014, de 11 de septiembre. Esta señala, en primer lugar, que el art. 33.3 CE garantiza una indemnización que guarde un proporcional equilibrio con el valor económico del bien expropiado, aun cuando éste no es necesariamente el valor que el mercado está dispuesto a pagar por él: “la Constitución no exige, pues, que la indemnización correspondiente por la privación de bienes y derechos sea equivalente al valor de mercado de éstos, consintiendo así pues al legislador estatal un margen de apreciación para instituir distintas modalidades de valoración” [FJ 9 b)]. Pero, a la vez, establece un límite a este margen de apreciación, pues la determinación de criterios objetivos no justificados, en concreto, el establecimiento de un máximo o tope a la corrección a aplicar al valor obtenido por capitalización de rentas en función de factores objetivos puede impedir, en determinados casos, que la compensación guarde proporción con el valor real del bien y, en consecuencia, puede dificultar una determinación de la indemnización acorde con la idea del proporcional equilibrio. Por esta razón este Tribunal declaró inconstitucional el inciso “como máximo del doble” del art. 23.1 a) del texto refundido de la Ley de suelo: “no obstante, respecto de dichos factores, el art. 23.1 prevé un máximo o límite a la corrección de la valoración del suelo, que incorpora un tope máximo que no se halla justificado, que puede resultar inadecuado para obtener en estos casos una valoración del bien ajustada a su valor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Señaló esta Sentencia, también, que el valor económico del derecho viene determinado por el contenido que el legislador estatal haya delimitado. Para ello goza de una amplia discrecionalidad. Así, puede legítimamente optar por desvincular el ius aedificandi del derecho de propiedad y establecer que este no se incorpore a la propiedad del suelo, que no se adquiera, hasta que no se hayan cumplido las cargas inherentes a la actuación urbanizadora: “así lo dispone el art. 7 del texto refundido de la Ley de suelo 2008 que dice que la ‘previsión de edificabilidad por la ordenación territorial y urbanística, por si misma no la integra en el contenido de la propiedad del suelo’. La patrimonialización de la edificabilidad, sigue explicando el precepto, ‘se produce únicamente con su realización efectiva y está condicionada en todo caso al cumplimiento de los deberes y levantamiento de las cargas propias del régimen que le corresponda’. La edificabilidad no es, pues, una cualidad del suelo mismo, sino un contenido que le otorga la ley y el plan a cambio del cumplimiento de determinadas obligaciones y es indudable que esta configuración legítima del derecho de propiedad urbanística tiene lógicamente una incidencia y traducción en el régimen de valoración del suelo cuando ya está transformado, esto es, en el suelo urbanizado, mientras que en el suelo rural la indemnización de la simple expectativa urbanística se condiciona a la concurrencia de determinadas circunstancias establecidas en la Ley”. A ello debemos añadir aún, que este Tribunal nada señaló en relación con el complemento indemnizatorio que contempla el art. 25 del texto refundido de la Ley de suelo, al que a continuación nos referiremos, ni tampoco respecto al sistema completo que, a la vista de este precepto, establece la ley para la valoración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25 del texto refundido de la Ley de suelo contempla la indemnización por la privación de la facultad de participar en la actuación de primera urbanización. Conforme al art. 8.3 c) del texto refundido de la Ley de suelo, entre las facultades que comprende la propiedad del “suelo en situación rural para el que los instrumentos de ordenación territorial y urbanística prevean o permitan el paso a la situación de suelo urbanizado”, se encuentra la de “participar en la ejecución de las actuaciones de urbanización a que se refiere el apartado 1 del art. 14 —actuaciones de primera urbanización— en un régimen de equitativa distribución de beneficios y cargas entre todos los propietarios afectados en proporción a su aportación”. Esto es, a diferencia de la facultad de iniciativa que sólo se reconoce al propietario cuando la Administración no se la haya reservado o cuando se la haya atribuido al propietario [arts. 6.4 y 5, y 8.3 b) del texto refundido de la Ley de suelo], el texto refundido atribuye al propietario de este tipo de suelo, con independencia del sistema de ejecución, público o privado, por el que se opte, la facultad de urbanizar sus terrenos y a quedarse con las fincas de resultado en función de su aportación, con la carga de costear la urbanización y realizar las cesiones correspondientes en esta misma proporción. Se trata, en definitiva, de una facultad que el legislador, al delimitar el derecho de propiedad, ha incluido en el derecho cuando se dan las condiciones por éste establecidas. De ahí que, a diferencia de la facultad de iniciativa, la Administración no puede reservarse, excluyéndola del derecho de propiedad, la facultad de participar en la actuación urbanizadora, ni tampoco es necesario que un acto administrativo se la atribuya al propietario. Lo hace directamente la ley. Dicho sea esto sin perjuicio de que se le pueda privar de ella mediante su expropiación ya sea porque la Administración opte por un sistema de ejecución urbanística que elimine de ella a los propietarios —expropiación urbanística—, o bien porque los terrenos que ya incorporan esta facultad son necesarios para el cumplimiento de otros fines de utilidad pública o interés social ante los que debe ceder el derecho de propiedad —expropiación no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art. 25.1 del texto refundido de la Ley de suelo el que concreta cuándo nace esta facultad, esto es, cuando los terrenos rurales se encuentran incluidos en un ámbito delimitado que cuenta con todas las condiciones de ordenación necesarias para iniciar la actuación de nueva urbanización. Y determina las tres condiciones que deben darse para la compensación prevista en el artículo 25.2. En primer lugar, que la disposición o acto que motiva la valoración impida o altere las condiciones de su ejercicio, cuando esta alteración consista en la modificación de los usos del suelo inicialmente contemplados o en la reducción de edificabilidad. En segundo lugar, que la privación se produzca antes del inicio de la actuación y del vencimiento de los plazos establecidos para llevarla a efecto o, después, cuando la ejecución no se hubiera llevado a cabo por causas imputables a la administración. En tercer lugar, que el propietario no haya incumplido sus deberes.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legislador ha previsto una compensación, precisamente, para cuando el propietario, que ya es titular de la facultad de participar en la actuación de nueva urbanización, que no ha incurrido en incumplimiento, pero no ha cumplimentado aún carga alguna inherente a la actuación urbanizadora pues ésta aún no se ha iniciado, se ve privado de ella. Por mandato del art. 25 del texto refundido de la Ley de suelo, una vez nacida la facultad de participación en la actuación urbanizadora, y dándose las condiciones establecidas para su compensación, su privación, ya sea porque el planeamiento se ejecute por el sistema de expropiación, o porque el suelo sea objeto de una expropiación no urbanística, debe ser indemnizada. Ello resulta coherente con un sistema urbanístico, en el que, a diferencia de otros modelos urbanísticos comparados, el propietario no tiene que adquirir onerosamente una facultad que pertenece a la Administración, ni siquiera tiene que hacerlo sin contraprestación, pues la ley se la atribuye directa y gratuitamente cuando se delimita la actuación y se aprueba la ordenación necesaria para proceder a la ejecución urbanística (arts. 8 y 25.1 del texto refundido de la Ley de suelo), todo ello sin perjuicio de la obligación que se le impone de cumplir los deberes que son inherentes a la actuación de urbanización para la completa patrimonialización de la edificabilidad (art. 7 del texto refundido de la Ley de suelo) entre los que figura la obligación de cesión al municipio del aprovechamiento lucrativo.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 participar en la actuación urbanizadora en régimen de equidistribución de beneficios y cargas que define el art. 8.3 c) del texto refundido de la Ley de suelo al delimitar el derecho de propiedad, aún pendiente del cumplimiento de los deberes que le son inherentes, obra, pues, incorporada al patrimonio del propietario, cuando se dan las condiciones establecidas en el art. 25.1 del texto refundido de la Ley de suelo. En caso contrario, el legislador no podría haber previsto indemnización alguna por su privación, ya que no son objeto de compensación las meras expectativas no incorporadas al derecho de propiedad, sino, solo y únicamente, las que ya lo están. Y esta facultad, cuya privación debe ser compensada por mandato del legislador, tiene un valor económico real, acorde con el contenido con que la ha definido el legislador, que es, conforme al art. 33.3 CE, el que debe ser indemnizado.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económico de la facultad que incorpora el derecho de propiedad que se expropia no tiene que ser necesariamente un valor de mercado tal y como señaló el Tribunal Constitucional en la STC 141/2014, de 11 de septiembre, FJ 9 b). El legislador, dentro de su discrecionalidad, puede establecer distintos métodos de valoración, tanto más cuanto el mercado está sujeto a tensiones especulativas que el legislador debe tender a evitar por mandato constitucional. Pero, a la hora de establecerlos, debe respetar los límites constitucionales derivados del art. 33.3 CE, límites que también precisó la STC 141/2014, de 11 de septiembre, FJ 9 b): que estos criterios, aunque objetivos, se encuentren justificados, y que la compensación obtenida en su aplicación guarde proporción con el valor real del bien, valor real que no es el que en cada caso determina el legislador, sino el que realmente tiene, límites cuya infracción llevó al Tribunal a declarar inconstitucional el tope del doble contemplado en el art. 23.1 a)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prevista por el apartado 2 letra a) del art. 25 del texto refundido de la Ley de suelo, de la privación de la facultad de participar en la actuación de urbanización cuando aún no se ha iniciado, se obtiene por la aplicación de un porcentaje (art. 25.2) a la diferencia de valor que tiene el suelo en su situación de origen —el obtenido por capitalización de rentas conforme a su situación rural incrementado en función de factores objetivos de localización— y el que habría tenido de haberse finalizado la actuación [art. 25.2 a)], esto es el valor de mercado que tienen en el momento de la expropiación los suelos ya urbanizados de las mismas características del que es objeto de expropiación. Este porcentaje fijo, lejos de estar relacionado con el contenido económico de la facultad de la que el propietario se ha visto privado, la que le hubiera permitido desarrollar la urbanización en régimen de equistribución de beneficios y cargas, viene dado por un elemento objetivo, a establecer por el legislador autonómico dentro del margen permitido por la legislación estatal, que sirve una finalidad bien distinta, la de determinar la prestación patrimonial pública de naturaleza no tributaria impuesta por el art. 47 CE cuando contempla la participación de la comunidad en las plusvalías derivadas de la acción urbanística de los poderes públicos. Un porcentaje que oscila, como regla general, entre el 5 y 15 por 100, excepcionalmente entre el 0 y el 20 por 100 cuando el valor de las parcelas resultantes sea sensiblemente inferior o superior al medio de los restantes en su misma categoría de suelo [art. 16.1 b)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las prestaciones patrimoniales públicas de carácter tributario, el tipo impositivo no determina el valor del bien, servicio o actividad económica gravados, el porcentaje de cesión del aprovechamiento urbanístico aplicado a la diferencia del valor del suelo urbanizado y el que tenía inicialmente por capitalización de rentas, no guarda relación alguna con el valor real de la facultad de la que se ve privado el propietario, la que le habría permitido participar en la actuación de urbanización en régimen de equidistribución de beneficios y cargas. Tanto es así que, en aquellas Comunidades Autónomas en que los resultados económicos netos derivados del ejercicio por el propietario de la facultad de participación en la actuación urbanizadora de la que se ha visto privado hubieran sido menores, por ser mayor el porcentaje de cesión al municipio, el valor del suelo expropiado será mayor por ser mayor el porcentaje aplicado, mientras que en aquellas otras en que el porcentaje de cesión es menor, y por tanto, mayores los beneficios netos del propietario, la aplicación del criterio establecido por el art. 25.2 a) del texto refundido de la Ley de suelo arroja un precio de suelo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aplicación de este método de valoración responde a una lógica que no es otra que cuando el desarrollo del planeamiento se realiza por los propietarios, la comunidad, a través del municipio, participa en las plusvalías urbanísticas con la cesión de suelo ya urbanizado, por lo tanto, cuando el propietario es expropiado de esta facultad sin haber iniciado siquiera el cumplimiento de sus deberes, debe participar en las plusvalías urbanísticas de la misma forma que la comunidad. Pero, conforme a la STC 141/2014, de 11 de septiembre, el método de valoración del suelo, aun cuando pueda tener en cuenta intereses públicos de relevancia constitucional, como es el mandato de los poderes públicos de evitar la especulación, debe garantizar un adecuado equilibrio entre la compensación obtenida y el valor real del bien, en este caso, de la facultad que se expropia, adecuado equilibrio que no se garantiza con la aplicación del porcentaje fijo con que el legislador ha determinado la participación de la comunidad en la plusvalía generada por el planeamiento y costeada por los propietarios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hasta aquí expuesto, la justificación que ofrece el texto refundido, a la que se remiten tanto el Abogado del Estado como el Fiscal General del Estado, para afirmar que existe un proporcional equilibrio entre la compensación por la privación de la facultad que comprende la propiedad del suelo rural sometido a una actuación de nueva urbanización, es la siguiente: “en todo caso, cuando éste está sometido a una actuación de transformación urbanizadora o edificatoria, se indemniza los gastos e inversiones acometidos junto con una prima razonable que retribuya el riesgo asumido y se eliminan saltos valorativos difícilmente entendibles en el curso del proceso de ordenación y ejecución urbanística. En los casos en que una decisión administrativa impide participar en una actuación de urbanización o altera las condiciones de ésta, sin que medie incumplimiento por parte del propietario, se valora la privación de la facultad en sí misma, lo que contribuye a un tratamiento más ponderado de la situación en que se encuentran aquellos. En definitiva un régimen que sin valorar expectativas generadas exclusivamente por la actividad administrativa de ordenación de los usos del suelo, retribuye e incentiva la actividad urbanizadora o edificatoria emprendida en cumplimiento de aquella y de la función social de la propiedad”. Pues bien, la exposición de motivos no da razón alguna, más allá de afirmar que se trata de un tratamiento ponderado, de porqué este valor objetivo y fijo que se impone a partir de la aplicación de un porcentaje establecido con otra finalidad, y no otro, permite hallar una compensación que guarde un proporcionado equilibrio con el valor real de la facultad expropiada.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tal y como este Tribunal tiene afirmado en la STC 251/2006, de 25 de julio, FJ 5 a), “en tanto que institución de garantía de los intereses económicos privados, la expropiación forzosa implica la obligación de los poderes públicos de indemnizar a quien resulta privado de sus bienes y derechos por legítimas razones de interés general con un equivalente económico, que ha de establecerse conforme a criterios objetivos de valoración prefijados por la ley, a través de un procedimiento …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la ley para las diferentes modalidades de expropiación. De este modo, la competencia exclusiva que al Estado reserva el art. 149.1.18 CE impide que los bienes sean evaluados con criterios diferentes en unas y otras partes del territorio nacional y que se prive algún ciudadano de alguna de las garantías que comporta el procedimiento expropiatorio”.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en este caso, el legislador estatal no ha dejado en manos de las Comunidades Autónomas el establecimiento del criterio de valoración por la privación de la facultad de participación en la actuación de primera urbanización cuando ésta aún no ha sido iniciada, pero ha establecido un criterio que depende única y exclusivamente de lo que cada Comunidad Autónoma establezca como porcentaje de participación de la comunidad en las plusvalías derivadas del planeamiento urbanístico. De esta manera, resulta que la compensación debida por la privación de esta facultad dependerá de dónde estén ubicados los bienes dentro del territorio nacional sin que, a estos efectos, se garantice la uniformidad normativa a la que, como este Tribunal ha afirmado, sirve la expropiación forzosa y las garantías que ésta debe observar a los efectos de garantizar el contenido del derecho de propiedad ex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hasta aquí expuesto, al igual que en la STC 141/2014, de 11 de septiembre, debemos afirmar ahora que el método de valoración objetivo y no justificado que establece el art. 25.2 a) del texto refundido de la Ley de suelo para determinar la compensación debida por la privación de la facultad de participar en la actuación de primera urbanización, cuando los propietarios no han iniciado aún la urbanización pero no han incumplido sus deberes, no garantiza en todo caso el proporcional equilibrio que debe existir entre la compensación prevista en la ley y el contenido real de la facultad de la que se ve privado el propietario. En consecuencia la compensación contemplada en el art. 25.2 a) del texto refundido de la Ley de suelo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Declarada la inconstitucionalidad del art. 25.2 a) del texto refundido de la Ley de suelo, corresponde al legislador establecer el método de valoración de la facultad del derecho de propiedad definida en el art. 8.3 c) del texto refundido de la Ley de suelo, sin que competa, a este Tribunal sustituirle en su discrecionalidad, debiéndonos limitar, en consecuencia, a declarar inconstitucional y nulo el método establecido en el art. 25.2 a) del texto refundido de la Ley de suelo, dejando señalado que la valoración del suelo en situación básica de suelo rural sometido a una actuación de primera urbanización cuando ha nacido para los propietarios la facultad de participar de la actuación y se dan el resto de requisitos establecidos en el art. 25.1 del texto refundido de la Ley de suelo, requiere de un complemento indemnizatorio que responda al valor real de la facultad de la que los propietarios se han visto privados, con respeto al art. 33.3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presente cuestión de inconstitucionalidad y declarar inconstitucional y nulo el art. 25.2 a) del Real Decreto Legislativo 2/2008, de 20 de junio, que aprueba el texto refundido de la Ley de suelo.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la cuestión de inconstitucionalidad núm. 6059-2014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Pleno, expreso mi discrepancia con el fallo de la Sentencia y con la argumentación que lo sustenta en el fundamento jurídico 5, en virtud de los argumentos que defendí en la deliberación del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órgano judicial promotor de la cuestión de inconstitucionalidad cuestiona el sistema general de valoración de la compensación que articula el texto refundido de la Ley de suelo (aprobado por el Real Decreto Legislativo 2/2008) en los supuestos de expropiación de la propiedad del suelo rural, porque a su juicio dicho sistema no se corresponde con el precio de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generalidad y laxitud con que se formula, la premisa que late en esa duda de constitucionalidad tendría que haber sido rechazada categóricamente, pues nuestra doctrina constitucional excluye el valor de mercado como directriz constitucional de la indemnización garantizada por el art. 33.3 CE. En la STC 141/2014, de 11 de septiembre (FJ 9 B), que versa sobre el mismo texto legal que aquí enjuiciamos, este Tribunal afirmó —–en continuidad con la pionera STC 166/1986, de 19 de diciembre (FJ 13)— que la Constitución no exige que la indemnización correspondiente por la privación de bienes y derechos sea equivalente a su valor de mercado; que el legislador estatal, dentro de su discrecionalidad, puede establecer distintas modalidades de valoración; y que la valoración obtenida debe permitir obtener una compensación que guarde un proporcional equilibrio con el valor real. Así, apreciamos que “el sistema de valoración a efectos indemnizatorios que parte del criterio de la capitalización de rentas, modulado en atención a otros factores, es un sistema que incorpora criterios acordes con la idea del valor real o económico del bien y que, en principio y en abstracto, puede ofrecer un proporcional equilibrio entre el daño sufrido y la indemnización correspondiente, en línea con la doctrina del Tribunal Europeo de Derechos Humanos”. En la citada Sentencia reiteramos que “desde el punto de vista abstracto que corresponde al Tribunal Constitucional, no ha de atenderse a las circunstancias precisas que en el supuesto concreto puedan darse, sino a la existencia de un proporcional equilibrio entre el valor del bien o derecho expropiado y la cuantía ofrecida, de manera que la norma solo podrá considerarse constitucionalmente ilegítima cuando la correspondencia entre aquél y ésta se revele manifiestamente desprovista de base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Sentencia de la que discrepo cita reiteradamente la STC 141/2014 y su discurso pretende ofrecer una imagen de continuidad y coherencia con ella, creando la impresión de que se limita a completarla, parece percibirse en ella un cambio jurisprudencial, que se infiere tanto de la perspectiva del control que se ejerce como del resultado que finalmente se alcanza.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declaración de inconstitucionalidad que contiene la Sentencia es el resultado de dos operaciones combinadas de reformulación implícita de la cuestión de inconstitucionalidad promovida por el órgano judicial. Por un lado, la duda de constitucionalidad giraba, como ya he dicho, en torno a la correspondencia de los criterios de valoración con el valor de mercado del bien o derecho expropiado. Sin embargo, la Sentencia de la que disiento la reformula en términos distintos a los planteados por el órgano judicial: la tacha de inconstitucionalidad se transforma en una desviación con respecto al “proporcional equilibrio” entre el valor del bien o derecho expropiado y la compensación ofrecida. Por otro lado, el objeto de la duda de inconstitucionalidad que promueve el órgano judicial es el sistema de valoración en su conjunto —–se cuestionan los apartados 1 a) y 2 del art. 23, ambos con relación a los arts. 12 y 25 del Real Decreto Legislativo 2/2008—–. Pues bien, la Sentencia redirige el enjuiciamiento al criterio previsto por el legislador en el art. 25.2.a) del Real Decreto Legislativo 2/2008 para valorar “la facultad de participar” en la actuación de urbanización, esto es, a uno de los dos conceptos indemnizatorios que contempla la legislación del suelo en relación con la expropiación del suelo urbanizable delimitado. Como consecuencia, el criterio de valoración previsto en el art. 25.2.a) del Real Decreto Legislativo 2/2008 se convierte en un objeto autónomo del presente control incidental de constitucionalidad, apoyándose en el argumento reiterado —–pero irrelevante a mi juicio—– de que la STC 141/2014 excluyó expresamente de su control de constitucionalidad al art. 25 del citado texto refundido y que, por tanto, la conformidad constitucional de dicho precepto legal estaba todavía imprejuzgada.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incluso con las mencionadas reformulaciones no creo que la Sentencia argumente debidamente la declaración de inconstitucionalidad y nulidad que recoge su fallo. La justificación que aporta la Sentencia para fundamentar la inconstitucionalidad del específico criterio de valoración de la facultad de participar en la actuación de urbanización previsto por el legislador, es que dicho criterio no se relaciona con el contenido económico de la facultad de la que el propietario se ha visto privado. Se considera, por un lado, que la aplicación del porcentaje fijo con que el legislador ha determinado la participación de la comunidad en la plusvalía generada por el planeamiento “no garantiza en todo caso un adecuado equilibrio” con el contenido económico de la facultad de la que se priva al propietario y, por otro lado, que “la exposición de motivos no da razón alguna de por qué ese valor objetivo y fijo … y no otro, permite hallar una compensación que guarde un proporcionado equilibrio con el valor real de la facultad expropiada”.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criterio de compensación establecido por el legislador podrá ser considerado más o menos acertado u oportuno desde una perspectiva técnica, pero que incurra en inconstitucionalidad es una cuestión muy distinta. Este Tribunal puso de manifiesto en la STC 141/2014 que la compensación que ofrezca el legislador no tiene que reflejar o corresponderse con el valor de mercado del bien en cuestión y declaró que una “norma solo podrá considerarse constitucionalmente ilegítima cuando la correspondencia entre [el valor del bien o derecho expropiado y la cuantía ofrecida] se revele manifiestamente desprovista de base razonable”. Sin embargo, la Sentencia de la que disiento no razona en ningún momento por qué, o en qué medida, existe una falta de correspondencia entre el valor económico de la facultad de participar en la actuación de urbanización y la compensación legalmente prevista, ni argumenta por qué esa pretendida falta de correspondencia se revela “manifiestamente desprovista de base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ofrecer ella misma, como corresponde, las razones que deben sustentar el pronunciamiento sobre la inconstitucionalidad y nulidad del art. 25.2 a), la Sentencia de la que discrepo le reprocha al legislador que no haya justificado por qué el método de valoración que ha previsto “permite hallar una compensación que guarde un proporcionado equilibrio con el valor real de la facultad expropiada”. Con ello se trastoca, a mi juicio, el canon de enjuiciamiento y, en último término, la función de la justicia constitucional, que no consiste en expulsar del ordenamiento jurídico las normas que el legislador no haya justificado, sino estrictamente las que incurren en una contradicción insalvable con el texto constitucional. Es la sentencia que enjuicia la constitucionalidad de una ley la que debe aceptar o rechazar de forma argumentada la hipótesis de contradicción insalvable que formula 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ello, primero habría que esclarecer si con carácter general se puede precisar o acotar de alguna forma el “contenido económico” o “real” que cabe atribuir a la facultad de participar en la actuación de urbanización. Una facultad que, en todo caso, según la propia Sentencia, no pertenecería al contenido constitucional del derecho de propiedad, sino que constituiría un mero contenido adicional, al tratarse de una facultad que la Ley atribuye “directa y gratuitamente” al propietario del suelo. En suma, el legislador podría suprimir plenamente esa facultad de participación sin infracción alguna del texto constitucional, con la consiguiente desaparición del deber legal de indemnización. Pues bien, una vez que el legislador ha reconocido esa facultad de participación y ha configurado en torno a ella un “complemento indemnizatorio importante” (STC 141/2014), que, tal como afirma la exposición de motivos del texto refundido de 2008 y subrayamos en la STC 141/2014, “contribuye a un tratamiento más ponderado de la situación en la que se encuentran” los propietarios, ¿puede declararse inconstitucional la norma que establece un criterio objetivo de valoración de esa facultad desde el entendimiento de que no refleja un pretendido contenido económico que no hemos podido precisar? Por otra parte, la Sentencia diferencia el plano del reconocimiento legal de la facultad de participar en la actividad de urbanización y el plano de la compensación ofrecida a quien se ve privado de su propiedad y, con ello, de dicha facultad, pero ambos planos no son estancos, sino los dos lados de la misma moneda: la facultad se reconoce en los concretos términos que establece el legislador, no con un indeterminado “contenido económico”, sino hasta donde alcanza el contenido indemnizatorio previsto en el art. 25.2 a) del texto refundido.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tampoco comparto el argumento que “a mayor abundamiento” se desliza al final del fundamento jurídico 5 para reforzar la tesis de la inconstitucionalidad del art. 25.2 a). Aunque apenas esboza el argumento, la Sentencia apunta que el criterio de valoración controvertido no garantiza la uniformidad normativa que exigiría la configuración de la institución de la expropiación forzosa, e insinúa —pues no pasa de ahí— que ello podría constituir una infracción del art. 149.1.18 CE que atribuye al legislador estatal la competencia legislativa plena sobre esa materia. Como resulta indiscutible que el art. 25.2 a) del texto refundido contiene una regulación uniforme en materia de valoración de la facultad de participar en la actuación de valoración, en este punto parece que la Sentencia confunde uniformidad normativa con existencia de una valoración única e idéntica, para todo el territorio del Estado, de la facultad de participar en la actuación de urbanización.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en mi opinión la Sentencia debió desestimar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octubre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José González Rivas, respecto a la Sentencia del Pleno de fecha 22 de octubre de 2015, dictada en la cuestión de inconstitucionalidad núm. 6059-2014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de la Ley Orgánica del Tribunal Constitucional y con el máximo respeto a la tesis mayoritaria disiento de esta Sentencia, en el punto concreto que declara la constitucionalidad del art. 23.1 a) y 2 del texto refundido de la Ley de suelo, compartiendo el resto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dije en el Voto particular respecto de la Sentencia del Pleno de fecha 11 de septiembre de 2014, dictada en el recurso de inconstitucionalidad núm. 6963-2007 y acumulados y remitiéndome sustancialmente a su contenido, formulo los siguientes razonamientos en los que concreto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valor de mercado es el valor real y está ligado inescindiblemente a la equivalencia entre daño expropiatorio-reparación, no siendo aceptable, desde la perspectiva constitucional, que un bien tenga un precio determinado cuando se adquiera por particulares y otro distinto cuando sea adquirido forzosamente por el instituto de la expropiación, lo que puede generar desigualdad.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no puede compartirse la disociación que se realiza entre valor de mercado y valor a efectos expropiatorios, pues parece contradecir la equivalencia entre valor real del bien e indemnización expropiatoria, lo que se infiere de la doctrina constitucional e incluso de la doctrina del Tribunal Europeo de Derechos Humanos, pues parece innegable que el valor real de un bien es lo que vale en el mercado, y por ello los métodos de valoración a efectos expropiatorios deberían ser aptos para aproximarse al valor que tiene el bien en 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este punto, la doctrina constitucional ha expresado la identidad entre los conceptos “indemnización” y “valor real” del bien expropiado desde la perspectiva del art. 33.3 CE. Así, la STC 166/1986, de 19 de diciembre, FJ 13, señala que lo que garantiza la Constitución es el “razonable equilibrio entre el daño expropiatorio y su reparación” y este mismo criterio se reitera en las posteriores SSTC 61/1997, de 20 de marzo, y 164/2001, de 11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Tribunal Europeo de Derechos Humanos ha utilizado la expresión “equilibrio justo” entre las exigencias del interés general y los imperativos de los derechos fundamentales de la persona (así, en STEDH de 9 de octubre de 2003, asunto Federici c. Italia).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método de capitalización de rentas, aplicado al suelo rural y sometido a una actuación de urbanización, no tiene en cuenta la naturaleza del bien y su utilidad, por lo que estimo que los criterios de corrección establecidos en el art. 23 del texto refundido de la Ley de suelo son insuficientes y no guardan relación alguna con el valor real del que el propietario se ve privado, pues debemos tener en cuenta que el suelo se valora como rural no sólo cuando sus instrumentos de desarrollo no han sido aprobados (plan parcial, plan especial, estudio de detalle, etc.), sino incluso con los instrumentos de gestión sí han sido aprobados, pero no han sido ejecutados en plazo por causas imputables a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tanto, los arts. 22.1 y 2 de la Ley 8/2007, de 28 de mayo, del suelo y 23.1 y 23.2 del Real Decreto Legislativo 2/2008, de 20 de junio, al fijar un método de valoración del suelo rural con expectativas urbanísticas cerrado, donde se proscribe tanto la valoración de dichas expectativas, como la utilización de métodos de valoración alternativos o subsidiarios como puede ser el de comparación, en abstracto, no es conforme a la garantía de indemnidad del art. 33.3 CE, lo que, a mi juicio, debería haber concluido en el reconocimiento por la sentencia mayoritaria de la inconstitucionalidad de tales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expreso mi Voto particular discrepante del mayoritario, que firmo en Madrid, a veintidós de octubre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de la Sentencia dictada en la cuestión de inconstitucionalidad núm. 6059-2014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la fundamentación jurídica y con el fallo, que, en mi opinión, hubiera debido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se funda en que el criterio de valoración establecido en el art. 25.2 a) del texto refundido de la Ley de suelo para determinar la indemnización que debe otorgarse en los casos en los que se impida el ejercicio de participar en la urbanización es contraria al art. 33.3 CE. Con apoyo en la doctrina establecida en la STC 141/2014, se considera que la aplicación del porcentaje fijo que establece ese precepto no garantiza un proporcionado equilibrio con el valor real de la facultad expropiada. Citando la STC 251/2005, se afirma que la compensación debida por la privación de esta facultad depende según la Ley impugnada de dónde estén ubicados los bienes dentro del territorio nacional, por lo que no se garantiza la uniformidad normativa a la que sirve la expropiación forzosa y las garantías que esta debe observar a los efectos de garantizar el derecho de propiedad reconocido en el art. 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estas conclusiones ni se derivan de la doctrina constitucional ni del art. 33 CE. El valor real de la facultad de urbanización solo puede ser el que la ley establece. La atribución de esta facultad al propietario del suelo rural es una decisión del legislador [art. 8.3 c) del texto refundido de la Ley de suelo ]. Es la Ley la que, al atribuir la facultad de urbanizar al propietario del suelo, crea el derecho que esta facultad conlleva, define su contenido y, al establecer el criterio para determinar la indemnización que corresponde al propietario en el caso de que tal facultad sea expropiada, determina su valor.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método de valoración establecido en el art. 25.2 del texto refundido de la Ley de suelo es, a mi juicio, un medio adecuado para definir el valor de esta facultad. En contra de la opinión en que se funda la Sentencia, es mi parecer que el método previsto en este precepto está relacionado aceptablemente con el contenido de la facultad de participar en la urbanización. En efecto, lo que esta facultad otorga al propietario de suelo rural es la posibilidad de llevar a cabo el proceso de urbanización. Valorar esa facultad aplicando el mismo porcentaje que el que resulta de aplicación a las cesiones que los propietarios de suelo deben efectuar a la comunidad con el fin de compensar las plusvalías que les ha proporcionado la acción urbanizadora, es, a mi juicio, una forma coherente de indemnizarles cuando se les impida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del mismo porcentaje en ambos casos conlleva, en efecto, un tratamiento similar de supuestos que, aunque son distintos, responden a la misma exigencia: valorar la plusvalía del suelo rural como consecuencia del proceso de urbanización y determinar qué parte de la misma corresponde, bien al propietario de este suelo, al integrar la facultad de urbanización el derecho de propiedad del suelo rural [art. 8.3 c) del texto refundido de la Ley de suelo], bien a la comunidad, a la que deben revertir parte de las plusvalías generadas por la actividad administrativa de ordenación del uso suelo (art. 47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Determinar el valor que tiene la facultad de participar en la urbanización aplicando el referido porcentaje a la diferencia entre el valor del suelo rural y el valor del suelo urbanizado supone entender que esta facultad, en sí misma considerada, no incluye todas las plusvalías que tienen su origen en el proceso de urbanización, sino solamente la parte de la mismas comprendidas en ese porcentaje. Las demás se consideran meras expectativas que no integran el contenido de esta facultad en tanto no se haya iniciado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facultad de participar en la urbanización no forma parte del contenido esencial del derecho de propiedad que garantiza el art. 33 CE. Del mismo modo en que entra dentro del amplio margen de configuración del legislador el atribuir esta facultad a los propietarios de suelo rural y establecer las condiciones de su ejercicio, entra también dentro su margen de configuración determinar en qué casos resulta indemnizable la privación de la facultad y cómo ha de determinarse el alcance de esa indemnización. Aunque pueden existir otros métodos que permitan determinar el valor de la facultad de participar en la urbanización, el método por el que ha optado el legislador, en cuanto no incurre en arbitrariedad ni en manifiesta irrazonabilidad, establece un equilibrio, en abstracto no desproporcionado, entre el valor reconocido a esta facultad y la compensación prevista para los casos en los que se impida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estoy de acuerdo con la opinión en que se sustenta la Sentencia cuando argumenta que, como el porcentaje que se va a aplicar para determinar la indemnización que se otorgue por la privación de esta facultad va a ser el establecido en la legislación autonómica en relación con las cesiones obligatorias de suelo, no se respeta la garantía de uniformidad, que, según se sostiene, exige el art. 33.3 CE. A mi juicio, esta uniformidad no se deriva del art. 33.3 CE, pues este precepto se limita a garantizar que nadie pueda ser privado de sus bienes y derechos sino por causa justificada de utilidad o interés social y de conformidad con lo dispuesto en las leyes. Tampoco puede deducirse del art. 149.1.18 CE, en el que parece fundamentarse la opinión de la que discrepo al referirse a las garantías expropiatorias e invocar la doctrina establecida en la STC 251/2006, de 25 de julio, FJ 5 a). Este precepto no tiene más alcance que el de atribuir al Estado en exclusiva la competencia en materia de legislación forzosa. El art. 25.2 a) del texto refundido de la Ley de suelo, norma estatal, no incide en las garantías expropiatorias, pues, como he explicado, este precepto, al establecer el método de valoración de la facultad de urbanizar, está definiendo su propio contenido cuando el titular de la misma no puede ejercerla.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uniformidad a la que apela la opinión de la que discrepo no es, a mi juicio, una exigencia constitucional. Como tantas veces ha afirmado este Tribunal, “la igualdad de derechos y obligaciones de todos los españoles en cualquier punto del territorio nacional no puede ser entendida como rigurosa uniformidad del ordenamiento” [SSTC 76/1983, de 5 de agosto, FJ 2 a); 247/2007, de 12 de diciembre, FJ 4 c), entre otras muchas], pues “el principio de igualdad no impone que todas las Comunidades Autónomas ostenten las mismas competencias, ni, menos aún, que tengan que ejercerlas de una manera o con un contenido y unos resultados idénticos o semejantes”. Por esta razón este Tribunal ha entendido que las desigualdades en la posición jurídica de los ciudadanos residentes en cada una de las distintas comunidades autónomas no son contrarias a la Constitución cuando no afectan a las posiciones jurídicas fundamentales (SSTC 37/1987, 247/2007, FJ 13; 150/200, FJ 4; 6/2005, FJ 4; 90/2004, FJ 4, entre otras). En relación con las facultades dominicales en el ámbito urbanístico este tribunal ha sostenido que el art. 149.1.1 CE no permite la delimitación completa y acabada de dichas facultades, “pues ello excedería por definición de lo que son condiciones básicas de ejercicio, único título que, desde la óptica del Derecho público, le permite al Estado intervenir en los términos ya conocidos sobre esta concreta forma de dominio” (SSTC 61/1997, FJ 17, y 178/2004,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consideraciones que acabo de exponer son las que, a mi juicio, hubieran debido llevar a desestimar la duda de constitucionalidad formulada en relación con el art. 25.2 a) del texto refundido de la Ley de suelo. No obstante, consciente de que la polémica sobre la inclusión de los derechos de urbanización y edificación en el contenido esencial del derecho de propiedad arrastra importantes connotaciones ideológicas, y partiendo de que el proceso deliberativo jurisdiccional tiene en los Tribunales carácter colectivo y de que en él reviste una importancia pragmática el consenso, he estado en disposición, con el fin de llegar a un acuerdo con la mayoría, de reconsiderar mi opinión, aceptando incluso que se declare la inconstitucionalidad del precepto controvertido. Para ello hubiera sido preciso (i) que la Sentencia hubiera diferido los efectos de la declaración de inconstitucionalidad durante un tiempo prudencial con el fin de que el legislador pudiera establecer otro criterio de valoración y (ii) que de su argumentación se dedujera con claridad que de la Constitución no se deriva exigencia alguna, salvo la de la racionalidad y proporcionalidad, que obligue al legislador a valorar la referida facultad tomando en consideración las expectativas derivadas del proceso urbanizador.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solución propuesta (i) hubiera sido coherente con la decisión del legislador de integrar esta facultad dentro del derecho de propiedad del suelo rural y, al mismo tiempo, de determinar su valor sin tomar en consideración elementos especulativos; (ii) hubiera permitido al legislador resolver algunas incoherencias en el sistema de valoración que, especialmente en los casos de expropiación forzosa, han sido denunciadas por la doctrina; y (iii) hubiera permitido establecer una conexión razonable entre el artículo 33 de la Constitución, en relación con el llamado valor real de la propiedad, y el deber del legislador de seguir un principio de coherencia en la fijación de cualesquiera valoraciones que tengan que ver con el proceso urbano. Vanamente consideré que esta propuesta podía facilitar el hallazgo de una solución jurídica e ideológicamente equilibrada.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al declarar la inconstitucionalidad y nulidad del art. 25.2 a) del texto refundido de la Ley de suelo en términos absolutos y no diferir sus efectos para que el legislador pueda establecer otro criterio capaz de hallar el valor real de esta facultad, hace difícil evitar la consecuencia de que, hasta que el legislador establezca el nuevo criterio, si es capaz de hacerlo, sean los aplicadores del Derecho los que tengan que valorar esta facultad y determinar su “valor real”. En estas circunstancias, es también difícil eludir la aceptación como valor real de esa facultad del valor de mercado obtenido mediante el cálculo del valor de repercusión del suelo o, cosa todavía más preocupante, mediante el método de comparación.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propiedad del suelo la define el legislador. Son la ley y los planes de urbanismo los que definen su concreto contenido y en esta tarea el legislador dispone, como ya he expuesto, de un amplio margen de configuración, que no tiene más límites que el de respetar el contenido que la naturaleza otorga al suelo (contenido natural, que se corresponde con el llamado suelo rural y que, a su vez, constituye el contenido esencial del derecho de propiedad —art. 53.1 CE—) y el de regular su uso de acuerdo con su función social y evitando la especulación (arts. 33. 2 y 47 CE). La edificabilidad no es, por tanto, una cualidad del suelo, sino un contenido que otorga la ley y los planes de urbanismo a los propietarios de suelo que cumplan las obligaciones que la normativa urbanística les imponga. El derecho a edificar y las facultades que integran este derecho, entre las que se encuentra la de participar en la urbanización, no tienen un contenido “real” más allá del que el legislador quiera otorgarle. A falta de esta previa determinación legal de su valor, el aplicador del Derecho difícilmente puede acudir a otro criterio que el derivado de los valores de mercado. De ahí que la Sentencia de la que disiento, al anular este precepto y no diferir sus efectos hasta que el legislador pueda cumplir su función de definir el contenido de esta facultad, ha introducido por esta vía un criterio de valoración que expresamente el legislador había descartado. Por ello considero que la declaración de inconstitucionalidad provoca en este caso un efecto perverso, al tener como consecuencia que, por una vía indirecta no confesada, se instaure un criterio de valoración contrario a la la voluntad expresa del legislador, que es a quien la Constitución atribuye esta decisión, favoreciendo valores especulativos en un terreno tan sensible social y económicamente como el de la propiedad urbana.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circunstancia, unida al hecho de que la introducción del valor de mercado como criterio de valoración de una de las facultades que integra el derecho a edificar no constituye una medida que tienda a evitar la especulación ni a garantizar la participación de la comunidad en las plusvalías que genere la acción urbanística de los poderes públicos, tal y como establece el art. 47 CE, conlleva que tampoco desde la perspectiva del análisis económico del Derecho pueda compartirse la decisión adoptada en esta sentencia. Esta decisión, por otra parte, es difícil que deje de afectar no solo a los supuestos regulados en el art. 25 2 a) del texto refundido de la Ley de suelo, sino también a los casos en los que la ejecución de la actuación ya se ha iniciado (art. 26.2 del texto refundido de la Ley de suelo), por lo que puede conllevar, en la práctica, una importante alteración del sistema de valoraciones establecido por el legislador, por no hablar francamente de su demolición, realizada sobre unos presupuestos que hacen difícil reconstruirlo si este tribunal persiste en la doctrina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abre negativas consecuencias desde la perspectiva de la seguridad jurídica, incrementadas por el hecho de que la opinión por la que he sido doblemente vencido (en mi opinión principal y en mi propuesta de transacción) implica un giro copernicano (tampoco confesado) respecto de la doctrina mantenida en la STC 141/2014, en la que se aceptó la constitucionalidad de los principios de (i) estimación del valor real del suelo rural por el método de capitalización y (ii) prohibición de inclusión en la valoración, más allá de las previsiones expresas del legislador, de las expectativas urbanísticas. Para convencerse de ello basta comprobar que los votos aquí concurrentes fueron discrepantes en aquella resolución y advertir cómo la nueva argumentación (mediante un tropo digno de estudio desde el punto de vista retórico) proyecta incondicionalmente el concepto de “valor real”, que solo tiene sentido abstracto en relación con el contenido esencial de la propiedad, sobre las facultades de urbanización y edificación reconocidas por la ley al propietario.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octubre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concurrente que formula el Magistrado don Pedro José González-Trevijano Sánchez, al que se adhiere el Magistrado don Andrés Ollero Tassara, respecto a la Sentencia del Pleno de fecha 22 de octubre de 2015, dictada en la cuestión de inconstitucionalidad núm. 6059-2014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formulo Voto particular concurrente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sentido del fallo aprobado por la mayoría del Pleno, pero, por las razones que ya expuse en el Voto particular que formulé a la STC 141/2014, de 11 de septiembre (que resolvió los recursos de inconstitucionalidad acumulados, interpuestos en contra de la Ley 8/2007, de 28 de mayo, del suelo; y contra el texto refundido de la Ley del suelo, aprobado por Real Decreto Legislativo 2/2008, de 20 de junio) al cual me remito, debo formular ahora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tendría que haber afirmado, además, la inconstitucionalidad del art. 25.2 a) del Real Decreto Legislativo 2/2008, por vulneración del art. 33.3 CE. Como ya tuve ocasión de exponer, lo que garantiza el art. 33.3 CE es el principio de indemnidad, esto es, el propietario tiene que quedar en la misma situación que si se le hubiera permitido continuar con la propiedad, de manera que el método de valoración debe garantizar ese contenido constitucional del derecho de propiedad que exige, al menos, la compensación con el valor en renta. Es decir, el que hubiera obtenido por el ejercicio de la facultad que la ley le atribuye de participar en la ejecución de las actuaciones de urbanización en un régimen de equidistribución de beneficios y cargas de no haber sido privado del bien; indemnidad que el precepto controvertido no garantiza.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octubre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