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diciembre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enero de 2015 tuvo entrada en el Registro General de este Tribunal Constitucional, un escrito del Procurador de los Tribunales don Alberto Collado Martín, en nombre y representación del Ayuntamiento de Toledo, por el que interponía recurso de amparo contra las siguientes resoluciones: (i) la Sentencia de la Sección Primera de la Sala de lo Contencioso-Administrativo del Tribunal Superior de Justicia de Castilla-La Mancha, de 18 de julio de 2011, estimatoria de recurso contencioso-administrativo interpuesto contra la entidad aquí recurrente; (ii) el Auto de la Sección Primera de la Sala de lo Contencioso-Administrativo del Tribunal Supremo, de 3 de abril de 2014, que declaró la pérdida sobrevenida del objeto del recurso de casación interpuesto contra dicha Sentencia; y (iii)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la pretensión de suspensión de la demandante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Primera de la Sala de lo Contencioso-Administrativo del Tribunal Superior de Justicia de Castilla-La Mancha dictó Sentencia el 18 de julio de 2011 estimando el recurso contencioso-administrativo núm. 516-2007, promovido “contra la Orden de 26 de marzo de 2007 de la Consejería de Vivienda y Urbanismo por la que se aprueba definitivamente el Plan de Ordenación Municipal del Toledo, el cual se declara contrario a derecho y se anula”.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ratio decidendi de esta Sentencia, la Sala de instancia aprecia que el plan debía haberse sometido a un segundo trámite de información pública, dadas las sustanciales modificaciones introducidas respecto al proyecto objeto inicialmente de información pública. Con aplicación de doctrina precedente de la Sala Tercera del Tribunal Supremo, señala que a esta exigencia de nuevo trámite de información no obsta el tenor del art. 36.2 a) del texto refundido de la Ley de ordenación del territorio y de la actividad urbanística de Castilla-La Mancha (Decreto Legislativo 1/2004, de 28 de diciembre), precepto que expresamente dispensa de abrir nuevo trámite en tal circunstancia, resultando sin embargo que el mismo se opone a lo previsto por la norma básica del Estado en la materia, el art. 6.1 de la Ley 6/1998, de 13 de abril, sobre el régimen del suelo y valoraciones, todos ellos entonces vigentes, dando lugar a que la Sala de instancia no aplicara la norma autonómica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Contra la Sentencia de 18 de julio de 2011 se interpuso recurso de casación por el Ayuntamiento de Toledo (núm. 4773-2011), dictando la Sección Primera de la Sala de lo Contencioso-Administrativo del Tribunal Supremo, Auto de 3 de abril de 2014 por el que acuerda: “declarar la pérdida sobrevenida de objeto de los recursos de casación interpuestos en el rollo 4773-2011 por la Junta de Comunidades de Castilla-La Mancha y por el Ayuntamiento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pone de relieve la sustancial identidad de objeto del citado recurso con el resuelto en sentido desestimatorio por la Sección Quinta de la misma Sala Tercera del Alto Tribunal en su Sentencia de 27 de febrero de 2014 (recurso de casación núm. 5116-2011), promovido también por el Ayuntamiento de Toledo contra Sentencia del Tribunal Superior de Justicia de Castilla-La Mancha de 26 de julio de 2011, por la que la Sala de instancia anuló la Orden de 26 de marzo de 2007 de la Consejería de Vivienda y Urbanismo por la que se aprueba definitivamente el plan de ordenación municipal de Toledo, Sentencia esta última que queda confirmada. Seguidamente, en su razonamiento jurídico segundo el Auto indica: “esta circunstancia sobrevenida priva de objeto a los recursos de casación que ahora examinamos, pues carece de sentido que, aunque sea por la vía de enjuiciar el contenido de la sentencia aquí recurrida, nos pronunciemos sobre si es o no ajustada a derecho una disposición de carácter general —tal es la naturaleza de los planes de ordenación— que ya ha sido declarada nula por sentencia firme y que, por tanto, ha sido expulsada del ordenamiento jurídico”. Cita en su apoyo el art. 72.2 de la Ley 29/1998, reguladora de la jurisdicción contencioso-administrativa, afirmando que “o bien carece de interés abundar o insistir en una nulidad ya declarada, o bien resulta nocivo para la seguridad jurídica contradecir o alterar lo ya señalado por sentencia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remacha en el razonamiento jurídico tercero, concluyendo que “los presentes recursos de casación han quedado privado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Promovido incidente de nulidad de actuaciones por el Ayuntamiento de Toledo contra esta resolución, fundado en las mismas razones invocadas por dicha parte en el incidente de nulidad instado contra la Sentencia de 27 de febrero de 2014 a la que se ha hecho referencia, la Sección Primera de la Sala de lo Contencioso-Administrativo del Tribunal Supremo dictó Auto el 23 de octubre de 2014 en desestimación de lo pedido, trasladando para ello los argumentos ya vertidos en el Auto de 15 de julio de 2014, por el que había desestimado a su vez el incidente de nulidad instado contra la referida Sentencia de 27 de febrero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que se haya colocado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tercero digo” en la misma demanda, se solicitó la suspensión de los efectos de las resoluciones judiciales recurridas en amparo. Con cita del art. 56.2 de la Ley Orgánica del Tribunal Constitucional (LOTC) y doctrina general de este Tribunal sobre la posibilidad de acordar la suspensión de las resoluciones firmes, argumenta la parte que en el presente caso, de no concederse ésta, se causaría un perjuicio que haría perder al amparo su finalidad, dado que dichas resoluciones han procedido a anular el plan general de ordenación municipal de Toledo aprobado el 26 de marzo de 2007, el cual en estos años ha “desplegado plenamente efectos a través de diversos planes parciales, estudios de detalle y otros instrumentos de planeamiento así como multitud de actos de desarrollo ejecución (especialmente licencias), a los que aún han de seguir otros muchos hasta el cumplimiento de la política territorial, urbanística, medioambiental y social plasmada en aquel Plan General”. Prosigue el escrito diciendo que no acordar la suspensión supondría la paralización del plan y el “restablecimiento de la situación urbanística de Toledo a la situación anterior al mismo, con la consiguiente demolición de cuanto se ha construido al amparo de la nueva ordenación municipal de 2007”. Y añade: “Los perjuicios que con ello se habrían de provocar serían indiscriminados para todas las personas que han decidido invertir en la ciudad de Toledo, provocando una verdadera catástrofe de consecuencias incalculables”.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alega también que la suspensión viene exigida por los intereses generales, prevalentes éstos frente al exclusivo interés particular del actor en la instancia, además de que la medida no afectaría a los derechos fundamentales ni a las libertades de terceros. Se invoca por último el art. 30 LOTC, respecto a la no suspensión de disposiciones generales que son objeto de planteamiento de una cuestión de inconstitucionalidad admitida a trámite por este Tribunal, precepto que se habría aplicado si los órganos judiciales competentes, “como debió haberse hecho”, hubieran elevado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octubre de 2015, la Sala Primera acordó admitir a trámite el recurso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propio día 5 de octubre de 2015, mediante nueva providencia de la Sala Primera de este Tribunal se acordó “formar con el precedente testimonio la presente pieza separada de suspensión” y, de conformidad con lo prevenido en el art. 56 LOTC, conceder plazo común de tres días al Ministerio Fiscal y al solicitante del amparo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14 de octubre de 2015, la representación procesal de la recurrente mantuvo la petición de suspensión de los efectos de las resoluciones judiciales impugnadas, afirmando que ésta resulta procedente “[m]ás aún, tras la reciente STC, de esta Sala Primera, de 21 de septiembre de 2015 (recurso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sustento de su afirmación, tras exponer las razones por las que se ha venido defendiendo la directa relación entre este recurso de amparo y el identificado con el núm. 6011-2014, lo que trae consigo que “los motivos y fundamentos de las demandas de amparo son idénticos”, el escrito incide en el sentido estimatorio de la Sentencia de la Sala Primera de este Tribunal, de 21 de septiembre de 2015, resolutoria de aquel recurso núm. 6011-2014, que otorga el amparo al Ayuntamiento de Toledo por vulneración de los mismos derechos fundamentales invocados aquí como infringidos. Al parecer de la corporación local recurrente, esta declaración de nulidad del Tribunal conforma un fumus boni iuris justificativo de la medida de suspensión, en línea con lo afirmado en similar sentido por la doctrina constitucional en materia de recursos de inconstitucionalidad, con cita de los AATC 243/1993 y 78/1987.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ocupa en segundo lugar el escrito de alegaciones, de concretar los perjuicios “irreparables, reales y concretos que se derivarían de la no suspensión de las resoluciones judiciales impugnadas”, acompañando como documento de apoyo un informe firmado por un Arquitecto Municipal. En tal sentido, se refiere en primer término a la “protección del interés ecológico y medioambiental en el POM del año 2007” sobre ciertas zonas que identifica, citando doctrina del Tribunal sobre la protección del medioambiente como valor superior y su consideración como criterio para acordar la suspensión de normas en recursos de inconstitucionalidad (cita los AATC 353/1995, de 20 de diciembre, FJ 2; 88/2008, de 2 de abril, 34/2009, de 27 de enero, 225/2009, de 27 de julio, 227/2009, de 10 de diciembre, 56/2010, de 29 de mayo, y 114/2011, de 19 de julio). En segundo lugar, indica la protección que acomete aquel mismo plan sobre el patrimonio histórico, artístico y cultural, a través de la carta arqueológica incorporada al mismo, con una zonificación de Toledo dividida en “ámbitos de protección arqueológica" y “ámbitos de prevención arqueológica”, así como también mediante el catálogo de bienes de protección monumental, lo cual debe ser ponderado para resolver la suspensión (con cita del ATC 104/2010, de 28 de julio). En tercer y último lugar, se habla en el escrito de alegaciones de “grandes infraestructuras de la ciudad” que quedarían afectadas, como autopistas, puentes, o el Hospital General de Toledo, así como zonas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reitera la invocación hecha en la demanda al art. 30 LOTC, por cuanto de haberse planteado la cuestión de inconstitucionalidad, no se hubiera suspendido la vigencia ni la aplicación de la ley autonómica, cuyo indebido desplazamiento por las resoluciones recurridas es lo que ha provocado la anulación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de 20 de octubre de 2015 tuvo entrada en el Registro General de este Tribunal, escrito del Fiscal, en el que considera que “no procede acceder a la suspensión solicitada por la Administración recurrente … sin perjuicio de que por el Tribunal Constitucional se pondere la Sentencia dictada por el mismo con fecha 21 de septiembre de 2015 (recurso de amparo 6011-2014), a los efectos de acordar de oficio la suspensión”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luego de relatar los antecedentes procesales que dan lugar a las resoluciones recurridas en este amparo y destacar el hecho de su identidad de objeto con el del recurso de amparo núm. 6011-2014, donde se denegó la solicitud de suspensión realizada por la misma entidad recurrente, el Fiscal indica que, a tenor de la STC de 21 de septiembre de 2015, la STS de 27 de febrero de 2014 ha quedado sin efecto, por lo que la eventual ejecución de aquella Sentencia no se puede producir (art. 55 LOTC), toda vez que ha sido anulada, y consiguientemente tampoco podría producir efectos en el presente procedimiento. Por su parte, respecto a las resoluciones recurridas en el presente recurso de amparo, se recuerda la doctrina establecida en el ATC 117/2015, de 6 de julio, por el que no se accedía a la suspensión solicitada en relación con la ejecución de la Sentencia de 26 de julio de 2011 del Tribunal Superior de Justicia de Castilla-La Mancha. En aplicación de dicha doctrina (fundamento jurídico 4) y dado que las argumentaciones de la solicitud de suspensión son sustanciales a las planteadas en el recurso de amparo 6011-2014 en que dicho Auto denegatorio se dictó, también aquí el Fiscal considera improcedente la suspensión solicitada. A tal conclusión no es óbice el escrito de alegaciones presentado por el Ayuntamiento de Toledo, dado que, por un lado, se remite a las consideraciones efectuadas en la demanda, y por otro, considera que, en cuanto a los concretos y reales perjuicios a que se hace referencia, más bien se trataría de las consecuencias de la aplicación de una normativa preexistente y de la demora en la ejecución de proyectos, pero sin que su falta de desarrollo pueda equipararse a perjuicio irreversible, máxime cuando esta situación aún está condicionada por la decisión que se adopte por el Tribunal Superior de Justicia de Castilla-La Mancha en ejecución de la STC de 21 de septiembre de 2015, que acordó la retroacción de actuaciones. Todo ello sin perjuicio de que se reitere la solicitud en un futuro (art. 57 LOTC, ATC 26/2011,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Fiscal que el hecho de que la STC de 21 de septiembre de 2015 haya dejado sin efecto la STS de 27 de febrero de 2014 significa que el plan deja de estar anulado en el proceso núm. 556-2007 del Tribunal Superior de Justicia de Castilla-La Mancha. De esta manera, indica, el ATS aquí impugnado —que acuerda la pérdida sobrevenida de objeto—, cuya ratio decidendi es la preexistencia de la STS de 27 de febrero de 2014, queda huérfano de todo fundamento, si bien, en cuanto no está anulado, continúa desplegando todos sus efectos, y, por tanto, la confirmación de la Sentencia del Tribunal Superior de Justicia de Castilla-La Mancha de 18 de julio de 2011, y, consecuentemente, la nulidad del plan de ordenación de Toledo. Remarca el Fiscal el carácter paradójico y contradictorio de la situación, pues los efectos de la Sentencia del Tribunal Constitucional se ven constreñidos por la eficacia de la Sentencia y Auto aquí recurridos, que siguen desplegando sus efectos cuando la razón de su fundamento —la STS de 27 de febrero de 2014— se encuentra anulada. Tales resoluciones aquí recurridas, indica, hacen prevalecer la anulación de un plan que por virtud de la STC de 21 de septiembre de 2015 ha dejado de estar anulado. Afirma que, siendo cierto que los efectos del amparo solo se proyectan sobre el proceso en que se acuerda, se produce una situación de incertidumbre e inseguridad jurídica, pues no es posible que un plan de ordenación se encuentre a su vez vigente y nulo. A su entender, esta situación significaría un perjuicio actual por la simultaneidad de sentencias contradictorias que despliegan conjuntamente su eficacia, poniendo de relieve que la resolución aquí impugnada se sobrepondría sobre el pronunciamiento de amparo y haría perder a este segundo amparo su finalidad, al continuar aplicándose el plan de 2007 fuera del proceso a que se refiere el recurso de amparo 6011-2014, en tanto el recurso actual no fuera objeto de resolución. En evitación de este resultado incoherente, contrario a la seguridad jurídica (art. 9.3 CE) y a la ejecutividad de las resoluciones judiciales y del propio Tribunal Constitucional, como manifestación del derecho a la tutela judicial efectiva (art. 24.1 CE), considera que existiría un interés público en que sea respetada la realidad jurídica surgida tras la STC reseñada, por lo que debería acomodarse la situación a lo acordado en ella. Recuerda por último que el art. 56.2 LOTC prevé la suspensión no solo a instancia del recurrente, sino también de oficio, lo que podría estar justificado en este caso a fin de respetar la coherencia del pronunciamiento de esta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diligencia de ordenación del Secretario de Justicia de la Sala Primera de 26 de noviembre de 2015 se indicó que, habiéndose personado el Procurador don Francisco Velasco Muñoz-Cuéllar, en representación de la Junta de Comunidades de Castilla-La Mancha, de conformidad con lo prevenido en el art. 56 LOTC se concedía un plazo de tres días al citado Procurador para que en dicho término alegase lo que estimase pertinente en relación con la petición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 de diciembre de 2015 tuvo entrada en el Registro General de este Tribunal un escrito de don Francisco Velasco Muñoz-Cuéllar, Procurador de los Tribunales y de la Junta de Comunidades de Castilla-La Mancha, en el que manifiesta no oponerse a la suspensión interesada por el Ayuntamiento de Toledo.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demandante de amparo solicita en un otrosí digo de su escrito de demanda la suspensión de los efectos de las resoluciones judiciales impugnadas en el presente recurso, las cuales, como ya se expuso en los antecedentes, son la Sentencia de la Sección Primera de la Sala de lo Contencioso-Administrativo del Tribunal Superior de Justicia de Castilla-La Mancha de 18 de julio de 2011, que acordó estimar el recurso contencioso-administrativo interpuesto contra el plan de ordenación municipal de Toledo, aprobado por Orden de 26 de marzo de 2007 de la Consejería de Vivienda y Urbanismo, declarando su nulidad; el Auto de la Sección Primera de la Sala de lo Contencioso-Administrativo del Tribunal Supremo, de 3 de abril de 2014, que declaró la pérdida sobrevenida del objeto del recurso de casación interpuesto contra la anterior, al existir ya una Sentencia firme de la Sección Quinta de la misma Sala Tercera del Tribunal Supremo que asienta doctrina contraria a la pretensión de la recurrente; y el Auto de 23 de octubre de 2014, que desestima el incidente de nulidad de actuaciones promovido por la misma parte procesal, contra el Auto que acaba de indicarse. Con posterioridad y según se ha dejado expuesto, una vez admitido a trámite este recurso de amparo y ordenada por la Sala Primera de este Tribunal la apertura de pieza separada de suspensión, la parte demandante ha presentado escrito de alegaciones en el que se amplían las formuladas inicialmente, de un lado aludiendo al dictado de la STC 195/2015, de 21 de septiembre, de la Sala Primera de este Tribunal, que declara nulas las resoluciones judiciales impugnadas en el recurso de amparo núm. 6011-2014, de objeto sustancialmente idéntico al que aquí nos ocupa. Y de otro lado, intentando concretar los daños irreparables que a su criterio ocasionaría la no suspensión, en virtud de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estructurada la pretensión de suspensión de las resoluciones judiciales recurridas, conviene seguir en su respuesta el mismo orden con el que han sido presentadas a esta Sala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esta manera, por lo que concierne en primer lugar a los motivos que se esgrimen en la demanda de amparo, dado que presentan idéntico contenido a los que se defendieron a su vez por el mismo ayuntamiento en la solicitud de suspensión de las resoluciones impugnadas en el recurso de amparo núm. 6011-2014, cuyo objeto, según se ha venido destacando por ella misma y con acierto, resulta sustancialmente el mismo al que aquí se dilucida, procede por una elemental razón de unidad de criterio reiterar las afirmaciones realizadas en el ATC 117/2015, de 6 de julio, por el que se acordó denegar la suspensión solicitada en aquel recurso de amparo núm. 6011-2014.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expresa el fundamento jurídico primero de dicho ATC 117/2015, en relación al régimen general aplicable para la suspensión de resoluciones firmes, “dispone el art. 56.2 de la Ley Orgánica del Tribunal Constitucional (LOTC) que cuando la ejecución del acto o sentencia impugnados produzca un perjuicio al recurrente que pudiese hacer perder al amparo su finalidad, la Sala o, en su caso, la Sección que conozca de un recurso de amparo podrá disponer la suspensión, total o parcial, de sus efectos, siempre y cuando la suspensión no ocasione perturbación grave a un interés constitucionalmente protegido, ni a los derechos fundamentales o libertades de otra persona. 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y siempre “que la suspensión no ocasione perturbación grave a un interés constitucionalmente protegido, ni a los derechos fundamentales o libertades de otra persona”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el fundamento jurídico segundo de este ATC 117/2015 se refiere al requisito del carácter no reparable del perjuicio, asentando que: “…es doctrina reiterada y unánime de este Tribunal, que la previsión contenida ahora en el art. 56.2 LOTC (en la redacción anterior a la reforma de la Ley Orgánica 6/2007 la establecía el art. 56.1 LOTC), que exige como uno de los requisitos para otorgar la suspensión que la ejecución del acto del poder público por razón del cual se reclama el amparo ocasione ‘un perjuicio al recurrente que pudiera hacer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 (ATC 125/2003, de 23 de abril, FJ 2; y, en el mismo sentido AATC 20/2009, de 26 de enero, 94/2010, y 95/2010, ambos de 19 de julio, 122/2012, de 18 de junio, entre muchos). Por esta razón este Tribunal no accede, salvo excepciones, a la solicitud de suspensión de resoluciones que imponen obligaciones de pago de cantidad o, en general, de contenido económico o patrimonial, pues la lesión que de ellas se deriva es normalmente reparable (AATC 125/2003, de 23 de abril; 326/2005, de 12 de septiembre; 152/2006, de 8 de mayo; 357/2006, de 9 de octubre; 118/2008, de 28 de abril; 388/2008, de 15 de diciembre, y 20/2009 de 26 de enero, 95/2010, de 19 de julio, y 81/2012, de 7 de mayo, entre otros muchos). Con relación a los perjuicios de carácter patrimonial o económico hemos señalado que, por más que puedan producir efectos desfavorables a quien demanda amparo, no pueden considerarse, en principio, como causa suficiente para acordar la suspensión de una resolución judicial firme (AATC 93/2002, de 3 de junio, 106/2002, de 17 de junio, 165/2003, de 19 de mayo, 326/2005, de 12 de septiembre, y 386/2008, de 15 de diciembre, por todos). Sólo en el caso de que el recurrente en amparo justificase cumplidamente que el no otorgamiento de la suspensión le ocasionaría un perjuicio irreparable que haría perder al amparo su finalidad, (entre otros, ATC 185/2014, de 8 de julio), y siempre que de dicha medida cautelar no se siga perturbación grave de los intereses generales o de los derechos y libertades fundamentales de un tercero, procedería acordar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el fundamento jurídico tercero del mismo Auto 117/2015, completando la visión panorámica de la doctrina aplicable en esta materia, señala respecto a la carga procesal que concierne a la parte recurrente, que: “[t]ambién es doctrina constante del Tribunal que para excepcionar la regla general de la no suspensión es carga del recurrente probar que la ejecución del acto o Sentencia impugnados deba producirle un perjuicio que hiciere perder al amparo su finalidad (por todos AATC 39/2008, de 11 de febrero, FJ 1; 40/2008, de 11 de febrero, FJ 3; y 59/2008, de 20 de febrero, FJ 2). Así respecto de la carga alegatoria y probatoria del incidente en ATC 81/2012, de 7 de mayo, FJ 3, con cita de otros, hemos afirmado: ‘la acreditación del perjuicio es carga del recurrente, quien debe precisar los concretos perjuicios que de la ejecución se deriven, así como justificar o argumentar razonadamente la irreparabilidad de los mismos (AATC 107/1981, 226/1982, 385/1983, y 193/1984). A la par hemos dicho que, en todo caso, el perjuicio irreparable debe ser real, sin que sea posible alegar un perjuicio futuro o hipotético o un simple temor (AATC 490/1984, 399/1985, y 51/1989, entre otros muchos),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 y que la pérdida de la finalidad del amparo no puede equipararse a la mayor o menor dificultad, molestia o incomodidad para el recurrente, pues debe entenderse como perjuicio irreparable ‘aquel que provoque que el restablecimiento del recurrente en el derecho constitucional vulnerado sea tardío e impida definitivamente que tal restauración sea efectiva’ (ATC 20/1992) y haga ‘devenir inútil el proceso constitucional de amparo’ (AATC 51/1989 y 255/1996)’”.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pues de esta doctrina constitucional, el ATC 117/2015 entra a examinar en su fundamento jurídico cuarto los motivos aducidos por la entidad recurrente para apoyar la solicitud de suspensión, no apreciando éstos suficientemente sólidos por las razones que igualmente reproducimos: “en el presente caso, del examen de la solicitud de suspensión formulada cabe concluir que no se han acreditado circunstancias excepcionales que lleven a conceder la suspensión pedida. En efecto, como bien indica el Ministerio Fiscal, la suspensión que se solicita tiene un contenido patrimonial, que se circunscribe a la anulación del plan de ordenación municipal de Toledo, con retroacción de actuaciones de tramitación hasta la fase de nueva información pública. Ahora bien, dicho pronunciamiento no comporta como afirma el recurrente ‘la demolición de todo cuanto se ha construido’, ni tal consecuencia resulta acreditada por el documento núm. 6 al que alude el demandante y que se acompaña con la demanda. Debe insistirse en que el perjuicio irreparable debe ser real, sin que sea posible alegar un perjuicio futuro o hipotético. No basta con afirmaciones genéricas relativas a que la ejecución comportará ‘una verdadera catástrofe de consecuencias incalculables no solo en pérdidas económicas o patrimoniales, incluyendo demoliciones de lo construido con arreglo al Plan y anulación de infinidad de autorizaciones de usos, sino computables también en el número de puestos de trabajo que puede quedar sacrificados’, sino que se deben precisar los concretos perjuicios que de la ejecución se derivaran. Carga probatoria que la Administración recurrente no aporta, al omitir datos concretos que puedan ser calificados de principio razonable de prueba y que permitan avalar lo manifestado, sino que se limita a efectuar una afirmación genérica e inconcreta carente de la necesaria acreditación. En tal sentido, como indica el Ministerio Fiscal, ni la anulación del plan comporta necesariamente la inminente demolición de todo cuanto se ha construido, ni supone la anulación de infinidad de autorizaciones de usos, determinantes del cese inmediato de actividades y sacrificio de puestos de trabajo. Ahora bien, la ausencia actual de las circunstancias excepcionales que llevan a conceder la suspensión pedida, esto es, la falta de acreditación de un perjuicio irreparable, real y concreto, no es óbice para que en un momento posterior durante el curso del procedimiento de amparo, el recurrente pueda plantear de nuevo ante este Tribunal la procedencia de la suspensión, ‘en virtud de circunstancias sobrevenidas o que no pudieron ser conocidas al tiempo de sustanciarse el incidente de suspensión’ (ex art. 57 LOTC), que satisfagan el presupuesto exigido”.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Todos estos razonamientos, a los efectos de la presente pieza separada, arrojan como primera conclusión la de rechazar los argumentos alegados en el “otrosí tercero digo” de la demanda de amparo para justificar la medida de suspensión de las resoluciones judiciales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 por referirnos, en segundo y último lugar, a las alegaciones adicionales realizadas por el Ayuntamiento de Toledo en el trámite del art. 56.4 LOTC, abierto dentro de este procedimiento incidental. Se adelanta, sin embargo, que las mismas no permiten alcanzar un resultado estimatorio.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incidencia que pudiera tener la estimación del recurso de amparo núm. 6011-2014, por la STC 195/2015, de 21 de septiembre, de la Sala Primera de este Tribunal, es necesario tener en cuenta un dato capital y es que, si bien la misma acuerda la nulidad de las resoluciones impugnadas, incluyendo la dictada en la instancia por la Sección competente del Tribunal Superior de Justicia de Castilla-La Mancha, de igual contenido a la aquí impugnada, en ningún caso dicha STC 195/2015 se ha pronunciado sobre la validez del plan de ordenación municipal citado, cuyo despliegue de efectos es lo que viene a instar el ayuntamiento recurrente con la medida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manera distinta, lo que hace la STC 195/2015, FFJJ 6 y 7, es apreciar que existe vulneración de los derechos fundamentales que se alegan (tutela judicial efectiva —art. 24.1 CE— y proceso con todas las garantías art. 24.2 CE—), por haberse resuelto el recurso contencioso-administrativo de referencia, tanto en instancia como en casación, eludiendo un precepto autonómico que resultaba aplicable, y ello por achacársele su inconstitucionalidad —oposición a norma básica del Estado—, sin plantear la cuestión de los arts. 163 CE y 35 LOTC ante esta jurisdicción constitucional, para que nos pronunciáramos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allí que la STC 195/2015 precise en su fundamento jurídico 7, que “dicha vulneración tiene su origen en las resoluciones judiciales impugnadas y no en el art. 36.2 A) párrafo segundo (debe entenderse referido al párrafo tercero), del texto refundido de la Ley de ordenación del territorio y de la actividad urbanística, en tanto que el mismo no ha sido aplicado en el proceso contencioso-administrativo, por lo que no procede plantear la autocuestión de inconstitucionalidad (art. 55.2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nulidad de las resoluciones impugnadas obliga a la retroacción de actuaciones, según añade el fundamento jurídico 8, para que la Sala de instancia en ese recurso contencioso-administrativo núm. 556-2007, “dicte otra resolución que resulte respetuosa con los derechos fundamentales reconocidos”, pero sin prejuzgar como es obvio cuál ha de ser el resultado de dicho nuevo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no puede desconocerse que una de las alternativas probables tras dicha retroacción de actuaciones, en virtud de lo declarado en esta STC 195/2015, es que la Sala de instancia, caso de mantener su parecer contrario a la constitucionalidad del precepto autonómico ya indicado, eleve la cuestión de inconstitucionalidad a este Tribunal para que conozcamos de ello. De suceder así, la decisión a adoptar acerca de la validez o nulidad del plan de ordenación municipal de Toledo, tendrá que aguardar primero a la tramitación y resolución definitiva de la indicada cuestión; y una vez despejada esa incógnita constitucional, desde luego no está descartado tampoco un desenlace en la jurisdicción ordinaria que conlleve declarar la nulidad del plan.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cabe equiparar esta situación, por lo dicho, con la de un precepto legal impugnado en un recurso de inconstitucionalidad, cuya literalidad es similar a la de otro que ya ha sido declarado nulo por este Tribunal, razón por la que en alguna ocasión hemos acordado suspender los efectos de aquél mientras se tramita el correspondiente proceso (vgr., ATC 78/1987, de 22 de enero, FJ 2; también ATC 183/2011, de 14 de diciembre, FFJJ 4 y 6). Una doctrina que, con ajenidad al ámbito del amparo, aduce sin éxito el escrito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tenerse en cuenta, además, que en el presente caso los Autos dictados por la Sección Primera, Sala Tercera, del Tribunal Supremo, resolvieron archivar el recurso de casación interpuesto, al apreciar una pérdida sobrevenida de objeto. La “suspensión” que se solicita respecto de ellos, de concederse, estrictamente traería consigo tan sólo la reanudación del procedimiento de casación interrumpido, pero sin condicionar su resultado, cosa que únicamente depende de la Sentencia que ponga fin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no cabe apreciar la existencia de una circunstancia nueva susceptible de modificar el criterio adoptado por el ATC 117/2015, de 6 de julio, para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Otro tanto ha de decirse, por último, en cuanto a las aseveraciones que se formulan por el ayuntamiento recurrente en su escrito del art. 56.4 LOTC, intentando concretar los perjuicios que ocasiona la paralización del plan de ordenación municipal de Toledo.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todo, éstas se limitan esencialmente a indicar que el plan contiene previsiones sobre el uso del suelo en dicho término municipal, que repercuten en aspectos medioambientales y en la protección del patrimonio histórico, artístico y cultural de la ciudad, extremo que no se pone en duda, pero sin que se aporten datos que acrediten verosímilmente cuáles serían los daños “irreparables, reales y concretos” que ocasiona la aplicación del plan anterior en esos ámbitos, mientras se tramita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como reconoce el escrito de alegaciones, todas las citas de doctrina constitucional que se incluyen como apoyo en este punto, versan sobre la suspensión de normas legales en recursos de inconstitucionalidad donde, precisamente, y a diferencia de este amparo, sí se resuelve acerca de la nulidad de la disposición general de que se trata. Tampoco alcanza virtualidad la cita que se hace del art. 30 LOTC, puesto que claramente no es un dispositivo aplicable dentro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