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4 de agosto de 2015, la Sala de lo Contencioso-Administrativo del Tribunal Superior de Justicia de Cantabria remitió testimonio del Auto de 20 de julio de 2015 por el que se acordó plantear cuestión de inconstitucionalidad en relación con el art. 65 bis.1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 1 de diciembre de 2000 la Sala de lo Contencioso-Administrativo del Tribunal Superior de Justicia de Cantabria estimó el recurso 1992-1998 interpuesto por la asociación para la defensa de los recursos naturales de Cantabria (ARCA) contra el acuerdo de la comisión de gobierno del Ayuntamiento de Argoños por el que se concedió licencia para la construcción de doce viviendas en ese municipio. La Sentencia anula la licencia por inexistencia del preceptivo estudio de detalle y por ocupar suelo no urbanizable de especial protección forestal y ordena el derribo de lo construido al amparo de la licencia anulada, salvo que técnicamente resultase posible su legalización.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Declarada firme la Sentencia e instada su ejecución por la recurrente se ordenó la misma mediante Auto de 28 de enero de 2003 (confirmado el 28 de marzo). Tras diversas actuaciones procesales, el 15 de noviembre de 2005 la representación del citado ayuntamiento formuló una propuesta conjunta respecto a los diversos procedimientos judiciales en los que se había acordado el derribo de un total de 151 viviendas en Argoños. Por Auto de 6 de febrero de 2006 la Sala solicitó una propuesta independiente y diferenciada para cada uno de los procesos, rechazando el plan de financiación propuesto por la dilación en su cumplimiento. Igualmente, mediante Auto de 27 de septiembre de 2006 (confirmado el 10 de noviembre) se rechazó la pretendida propuesta individualizada, al establecerse una previsión de ejecución de la Sentencia para el año 2018. Con fecha 26 de mayo de 2008, el Ayuntamiento de Argoños solicitó la suspensión temporal de la ejecución de la sentencia a fin de que se requiriese al Gobierno de Cantabria el acuerdo de la Mesa del Parlamento de 17 de diciembre de 2007, relativo a la necesidad de elaborar un plan para solucionar los problemas de las personas afectadas por sentencias de derribo en Cantabria, presentándose el 24 de junio de 2008 un informe de la Consejería de Obras Públicas, Ordenación del Territorio, Vivienda y Urbanismo en relación con las medidas adoptadas por el Gobierno de Cantabria para el cumplimiento del citado plan. Por Auto de 3 de marzo de 2009 (confirmado el 24 de abril), se otorga al Ayuntamiento de Argoños un plazo de seis meses para proceder al derribo de las doce viviendas. El referido ayuntamiento solicitó el 28 de mayo de 2009 que se designase al Gobierno de Cantabria como responsable de la ejecución de la Sentencia, posibilidad rechazada por Auto de la Sala sentenciadora de 27 de julio de 2009 (confirmado el 26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rechazar sucesivos incidentes de inejecución de sentencia interpuestos por el Ayuntamiento de Argoños, la Sala, por Auto de 15 de febrero de 2010 (confirmado por otros de 24 de junio y 27 de octubre), acordó la ejecución subsidiaria del derribo de las doce viviendas objeto de la licencia anulada, designando a la empresa pública Tragsa para llevar a cabo la demolición. Tras una nueva solicitud de inejecución formulada por el ayuntamiento y denegada por Auto de 3 de mayo de 2011, el ayuntamiento presentó un escrito solicitando la paralización de las actuaciones encaminadas al derribo de las doce viviendas señalando que, con la entrada en vigor de la disposición adicional sexta de la Ley 2/2011, de 4 de abril, por la que se modifica la Ley 2/2001, de 25 de junio, de ordenación territorial y del régimen urbanístico del suelo de Cantabria, resultaba obligada tal paralización en tanto se procedía a resolver el expediente de responsabilidad patrimonial incoado de oficio por el ayuntamiento y se ponía a disposición de los propietarios de las viviendas a derribar el importe de la indemnización que se reconozca.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Sala de lo Contencioso-Administrativo del Tribunal Superior de Justicia de Cantabria, tras oír a las partes y al Ministerio Fiscal conforme a lo previsto en el art. 35.2 de la Ley Orgánica del Tribunal Constitucional (LOTC), procedió a plantear cuestión de inconstitucionalidad respecto de la disposición adicional sexta de la Ley 2/2001, de 25 de junio, de ordenación territorial y del régimen urbanístico del suelo de Cantabria, introducida por el art. 2 de la Ley 2/2011, de 4 de abril. Dicha cuestión fue admitida a trámite y registrada con el núm. 5727-2011. Por ATC 104/2013, de 20 de mayo, el Pleno acordó declarar extinguida la misma por desaparición sobrevenida de su objeto, por ser idéntica a la núm. 4596-2011, resuelta por este Tribunal en la STC 92/2013, de 22 de abril, en la que se declara la inconstitucionalidad y nulidad de varios apartados de la disposición adicional sexta de la Ley 2/2001, de ordenación territorial y del régimen urbanístico del suelo de Cantabria, introducida por el art. 2 de la Ley 2/2011.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Tras diversos intentos de ejecución de sentencia, el Ayuntamiento de Argoños promovió el 22 de mayo de 2015 incidente de ejecución al amparo del art. 109 de la Ley reguladora de la jurisdicción contencioso-administrativa (LJCA), interesando que se dicte Auto por el que se acuerde mantener las viviendas autorizadas por las licencias en su día otorgadas y sobre las que pesa la orden judicial de demolición, aplicándoles el régimen previsto para los edificios fuera de ordenación, en tanto se cumplan las condiciones previstas en el art. 65 bis de la Ley 2/2001, de 25 de junio, de ordenación territorial y régimen urbanístico del suelo en Cantabria, añadido por la Ley 4/2013, de 20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28 de mayo de 2015 la Sala de lo Contencioso-Administrativo del Tribunal Superior de Justicia de Cantabria, de conformidad con lo dispuesto en el art. 35.2 LOTC, acordó oír a las partes personadas y al Ministerio Fiscal por el término común de diez días, sobre la pertinencia de plantear cuestión de inconstitucionalidad respecto del art. 65 bis de la Ley 2/2001, de 25 de junio, de ordenación territorial y del régimen urbanístico del suelo de Cantabria, añadido por la Ley 4/2013, de 20 de junio. En concreto, dudaba de la constitucionalidad del art. 65 bis.1 de la Ley 2/2001, de 25 de junio, de ordenación territorial y del régimen urbanístico del suelo de Cantabria, añadido por el art. 1 de la Ley 4/2013, de 20 de junio, en la parte que se refiere a las órdenes de demolición judicial. Entendía que el inciso del precepto legal impugnado pudiera ser contrario al art.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Evacuado el trámite de audiencia del art. 35.2 LOTC, con el resultado que consta en las actuaciones, por Auto de 20 de julio de 2015 la Sala de lo Contencioso-Administrativo del Tribunal Superior de Justicia de Cantabria acordó plantear cuestión de inconstitucionalidad sobre el precepto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que los hechos que han dado lugar al planteamiento de la cuestión y justificar que el precepto cuestionado, al ser relevante para el fallo la norma en la que se fundamenta el incidente por el que se solicita la suspensión de la ejecución de la Sentencia, entra a analizar las razones por las que duda de su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afirma en esta resolución, el art. 65 bis.1 de la Ley de ordenación territorial y del régimen urbanístico del suelo de Cantabria, en la parte que se refiere a las ordenes de demolición judiciales, puede ser lesivo del art. 149.1.6 CE, al derecho a la ejecución de sentencias que garantiza el art. 24 CE y al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considera que la autorización provisional que establece el precepto cuestionado, al impedir la demolición acordada en la Sentencia, es contraria al derecho a la ejecución de sentencias, derecho que forma parte del derecho fundamental a la tutela judicial efectiva (art. 24.1 CE), y puede lesionar el art 117.3 CE, ya que permite que la Administración pueda frustrar el cumplimiento del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invoca la doctrina establecida en la STC 82/2014, de 28 de mayo, en la que se ha considerado contrario a la competencia estatal en materia de legislación procesal que el legislador autonómico establezca una causa de suspensión o aplazamiento de la ejecución de las sentencias que han de ejecutarse mediante el derribo de las edificaciones y ha apreciado también que, en la medida en que la efectividad de la demolición judicialmente acordada depende de que la Administración resuelva un procedimiento de responsabilidad patrimonial y, en su caso, abone la indemnización acordada al perjudicado, “la ejecución de la Sentencia termina por escapar del control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llevan a la Sala a plantear cuestión de inconstitucionalidad en relación con el art. 65 bis.1 de la Ley 2/2001, de 25 de junio, de ordenación territorial y régimen urbanístico, modificada por la Ley 4/2013, en la parte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octubre de 2015, el Pleno, a propuesta de la Sección Primera, acordó admitir a trámite la cuestión de inconstitucionalidad, deferir su conocimiento a la Sala Primera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el Tribunal acordó publicar la incoación de la cuestión de inconstitucionalidad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mediante escrito que tuvo entrada el 30 de octubre de 2015, comunicó que la Mesa de la Cámara había acordado personarse en el proceso, ofreciendo su colaboración a los efectos del art. 88.1 LOTC. Lo mismo hizo el Presidente del Senado mediante escrito que tuvo entrada el 3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se persona y presenta alegaciones en escrito de 17 de noviembre de 2015, solicitando la 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primer término, que la autorización provisional que prevé el art. 65 bis.1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segundo lugar, que el art. 65 bis.1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y llega a la conclusión de que, en realidad, la previsión del art. 65 bis.1 genera un sacrificio injustificado de la intangibilidad y de la debida ejecución del fallo por un título que no constituye sino una situación interina no apta para enervar la fuerza de una sentencia judicial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Gobierno de Cantabria formuló sus alegaciones por escrito registrado el 23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los antecedentes del caso y sostiene que la autorización provisional que se regula en el art. 65 bis.1 de la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especialmente cuando no se trata de zonas protegidas por alguna razón (costas, espacios naturales, bienes de interés cultural…). Es decir, en su opinión, se trata de una regulación basada en el principio de proporcionalidad que trata de conjugar el equilibrio justo entre la garantía de los intereses públicos y el mantenimiento del ius aedificandi cuando ello es posible. No se aplica, dirá, indiscriminadamente a cualesquiera edificaciones o construcciones preexistentes, pues el “plan de derribos” de 2011 contempla en muchos casos la demolición como única vía para ejecutar las sentencias, mientras que el art. 65 bis.1 lo que regula son aquellos supuestos en que por medio de una ordenación que atienda al interés público sea posible legalizar la obra o edificación anteriormente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que el art. 65 bis.1 no concede ni otorga directamente autorización provisional alguna, sino que es una norma de carácter general que regula la posibilidad de otorgar autorizaciones provisionales. Por tanto, sostiene que el art. 65 bis.1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considera que el art. 65 bis.1 no constituye, en ningún caso, una norma de carácter procesal o que altere la legislación procesal o introduzca una causa de suspensión del procedimiento de ejecución judicial no previsto en la Ley reguladora de la jurisdicción contencioso-administrativa, pues entiende que se trata de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4/2013, no es efecto inmediato y necesario de la aprobación y vigencia de la norma —art. 65 bis—,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Tribunal deberá tener en cuenta en la fase de ejecución de la Sentencia, la existencia de la autorización provisional y la posibilidad de que la misma constituya una causa de imposibilidad legal de ejecución, pero podrá controlar o incluso anularla de conformidad con lo dispuesto en el art. 103.4 LJCA. Es decir, el hecho de que la autorización provisional se haya otorgado de conformidad con el artículo 65 bis no impide el control que el Tribunal puede y debe realizar ex art. 103.4 LJCA, esto es el examen de si la modificación del planeamiento tiene o no la única finalidad de convertir lo ilegal en legal, sino la de atender racionalmente el interés público urbanístico.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diferencia del caso de la STC 92/2013, en el presente caso el Gobierno de Cantabria defiende que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del Parlamento de Cantabria presenta su escrito de alegaciones el 24 de noviembre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 Cantabria persigue el restablecimiento, evitando que se proceda a la demolición cuando se ha producido la modificación posterior del planeamiento de forma que lo construido se adecua ahora 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Fiscal General del Estado comparece mediante escrito registrado el 24 de noviembre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incide en la regulación de la ejecución de sentencias al introducir un trámite ajeno a la propia ejecución de la Sentencia y que aunque sólo paraliza ésta temporalmente, en el fondo lo que pretende es legalizar las edificaciones que han de ser derribadas, puesto que “es fácilmente comprensible que en el nuevo planeamiento municipal que se redacte las determinaciones urbanísticas de las parcelas en que se encuentran levantadas las edificaciones declaradas ilegales coincidirán casi al pie de la letra con la realidad de lo edificado, de modo que posteriormente no existirá dificultad alguna para que tales edificaciones obtengan una nueva licencia de obra, con la consiguiente anulación de los efectos de la declaración de ilegalidad efectuada por los Tribunales”.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ha sido promovida por la Sala de lo Contencioso-Administrativo del Tribunal Superior de Justicia de Cantabria en relación con el art. 65 bis.1 de la Ley 2/2001, de 25 de junio, de ordenación territorial y del régimen urbanístico del suelo de Cantabria, introducido por la Ley 4/2013, de 20 de junio, en la parte del mismo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dispone que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 y 117.3 CE que consagran, respectivamente, el derecho a la tutela judicial efectiva y, por tanto, también, su vertiente de derecho a la ejecución de sentencias, y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 65 bis.1 de la Ley 2/2001, de 25 de junio, de ordenación territorial y de régimen urbanístico del suelo de Cantabria, introducido por la Ley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4697-2015,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