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15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7 de julio de 2015, la Sala de lo Social del Tribunal Superior de Justicia de Murcia remitió oficio al que se acompañaba testimonio del procedimiento núm. 714-2014, del que forma parte el Auto de 27 de abril de 2015 mediante el que se plantea ante este Tribunal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de conflicto colectivo seguida a instancia de la sección sindical de UGT-FSP de Murcia frente al Ayuntamiento de Calasparra en relación con la supresión de la paga extraordinaria de diciembre de 2012. Mediante escrito registrado el 5 de noviembre de 2013, el sindicato solicitó para todo el personal laboral del Ayuntamiento de Calasparra el abono de la totalidad de la paga extraordinaria o, con carácter subsidiario, la parte proporcional de la misma devengada desde el 1 de junio al 14 de julio de 2012. Agotada la vía administrativa previa, en diciembre de 2013 se planteó el conflicto ante el Juzgado de lo Social núm. 8 de Murcia, tramitado con el número 815-2013.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Sentencia de 20 de enero de 2014, el Juzgado de lo Social núm. 8 de Murcia estimó la demanda en cuanto a su pretensión subsidiaria, en aplicación de la Sentencia de 3 de junio de 2013 de la Sala de lo Social del Tribunal Superior de Justicia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Sentencia del Juzgado de lo Social el Ayuntamiento de Calasparra interpuso recurso de suplicación. Al recurso de suplicación se opuso la parte demandante, solicitando la confirmación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16 de diciembre de 2014, la Sala de lo Social del Tribunal Superior de Justicia señala que, aunque en casos esencialmente iguales entró en el fondo del asunto, el hecho de que el Tribunal Constitucional haya admitido a trámite cuestiones de inconstitucionalidad sobre el particular condiciona que la Sala, siguiendo el trámite del art. 35 y ss. de la Ley Orgánica del Tribunal Constitucional (LOTC), deba oír a las partes y al Ministerio Fiscal sobre si procede plantear cuestión de inconstitucionalidad en relación con el art. 2 del Real Decreto-ley 20/2012 que acuerda suprimir la paga extra de diciembre de 2012 y el art. 2.1 de la Ley autonómica 9/2012, por ser contrario al art. 9.3 CE. A este efecto se concede a las partes y al Ministerio Fiscal un plazo común e improrrogable de diez días para que aleguen lo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17 de diciembre de 2014, la representación procesal del Ayuntamiento de Calasparra alegó que el Real Decreto-ley 20/2012 no vulnera en modo alguno los preceptos constitucionales, pero que, no obstante, entiende que la Sentencia del Tribunal Constitucional pronunciándose sobre la constitucionalidad o no del citado Real Decreto-ley 20/2012 en este punto podría afectar a la resolución del presente proceso judicial; pide, por tanto, que la Sala acuerde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otra parte no hace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febrero de 2015, el Fiscal se mostró favorable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Sala de lo Social del Tribunal Superior de Justicia de Murcia dictó el Auto de 27 de abril de 2015, por el que acuerda suspender las actuaciones seguidas en el recurso de suplicación y elevar cuestión de inconstitucionalidad respecto a los arts. 2 del Real Decreto-ley 20/2012 y 2.1 de la Ley autonómica 9/2012, “por posible infracción de la prohibición de retroactividad de las normas restrictivas de derechos individuales que garantiza el art. 9.3 de la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27 de abril de 2015 de la Sala de lo Social del Tribunal Superior de Justicia de Murcia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Sala señala que en sentencias anteriores, dictadas en procesos con objeto similar, estimó que la retroactividad dispuesta por el Real Decreto-ley 20/2012 no era expresa, por lo que rechazó el planteamiento de la cuestión de inconstitucionalidad y condenó a la parte demandada a abonar la parte proporcional de la paga extraordinaria de 2012 ya devengada. No obstante, el hecho de que el Tribunal Constitucional haya admitido a trámite cuestiones de inconstitucionalidad en relación con el art. 2 del Real Decreto-ley 20/2012 promovidas por distintas Salas de lo Social y por la Audiencia Nacional, así como, recientemente, por la Sala Tercera del Tribunal Supremo en relación con los funcionarios, “determina que, con el fin de garantizar la igualdad en la aplicación de la ley, esta Sala deba cambiar de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se exponen los términos en los que se promueve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art. 9.3 CE garantiza la irretroactividad de las disposiciones sancionadoras no favorables o las restrictivas de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retribución denominada “paga extraordinaria” que se regula en el art. 31 de la Ley del estatuto de los trabajadores (LET), tiene naturaleza salarial (art. 26 LET). La jurisprudencia del Tribunal Supremo (con cita de diversas sentencias) interpreta la paga extra como de devengo diario y cobro aplazado.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del trabajador a percibir la parte proporcional de la paga extraordinaria devengada y no pagada debe calificarse como derecho individual. La doctrina del Tribunal Constitucional ha establecido que los derechos a una retribución ya generada, aunque no percibida, son derechos individuales a los efectos del art. 9.3 CE (AATC 179/2011 y 8/2013).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Los términos del art. 2 del Real Decreto-ley 20/2012 son claros en cuanto que viene a suprimir la percepción de la paga extraordinaria del mes de diciembre del año 2012 para el personal laboral del sector público. Ello se confirma en el artículo 6, donde además se afirma que la supresión se refiere a todo el año 2012, corroborando la naturaleza retroactiva de la supresión acordada por el artículo 2 y excluyendo la interpretación de que la supresión tan solo alcanza a la parte de la paga extraordinaria devengada con posterioridad a la entrada en vigor del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Sala acuerda plantear cuestión de inconstitucionalidad en relación con los arts. 2 del Real Decreto-ley 20/2012, de 13 de julio, y 2.1 de la Ley autonómica 9/2012, por posible infracción de la prohibición de retroactividad de las normas restrictivas de derechos individuales que garantiza el art. 9.3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septiembre de 2015, la Sección Tercera de este Tribunal Constitucional, a los efectos que determina el art. 37.1 de la Ley Orgánica del Tribunal Constitucional (LOTC), acordó oír al Fiscal General del Estado para que, en el plazo de diez días,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informe en el Registro General de este Tribunal el 28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tras el dictado de la STC 83/2015, de 30 de abril, que declaró la pérdida de objeto de la cuestión de inconstitucionalidad allí planteada, al suscitarse la oposición del art. 2 del Real Decreto-ley 20/2012, de 13 de julio, al art. 9.3 CE, no cabe sino reiterar los términos de la citada resolución, a su vez reproducidos en las SSTC 100/2015, 113/2015, y 114/2015, en los que se viene a poner de manifiesto la indudable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siendo idéntico el objeto de la presente cuestión de inconstitucionalidad, el Fiscal General del Estado considera que debe inadmitirse a trámite al resultar notoriamente infundada por haberse producido la desaparición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14 de octubre de 2015 el Pleno acordó, de conformidad con lo dispuesto en el art. 88.1 LOTC, dirigir atenta comunicación al Ayuntamiento de Calasparra, a fin de que indique a este Tribunal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contestación a dicha providencia, el Alcalde de Calasparra, por escrito registrado en este Tribunal el 18 de noviembre de 2015, ha comunicado que, en atención a lo previsto en la disposición adicional duodécima de la Ley 36/2014, de presupuestos generales del Estado para 2015, ha abonado a su personal laboral la parte correspondiente a 44 días de la paga extraordinaria de diciembre de 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Murcia plantea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Sala promotora de la cuestión, los citados preceptos, en cuanto suprimen la totalidad de la paga extraordinaria del mes de diciembre de 2012 al personal laboral del sector público, sin establecer ninguna excepción respecto de las cantidades ya devengadas a la fecha de su entrada en vigor, podrían contravenir el art. 9.3 CE. El Fiscal General del Estado sostiene que se ha producido una desaparición sobrevenida del objeto de la presente cuestión de inconstitucionalidad siguiendo lo dispuesto en la STC 83/2015, de 30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este Tribunal también ha señalado reiteradamente que la desaparición sobrevenida del objeto del proceso constitucional, aunque no está expresamente contemplada en el art. 86.1 LOTC como una de las causas de terminación extraordinaria, puede darse, provocando la conclusión del proceso sin que sea necesario un pronunciamiento sobre el reproche de inconstitucionalidad planteado (por todas, STC 6/2010, de 14 de abril, FJ 2; AATC 311/2007, de 19 de junio, FJ único, y 29/2009, de 27 de enero, FJ 1). Hemos dicho reiteradamente que la estrecha vinculación entre toda cuestión de inconstitucionalidad y el proceso judicial de que dimana da lugar a que determinadas incidencias que acaecen en este puedan afectar a la subsistencia del proceso constitucional (por todas, SSTC 22/2010, de 27 de abril, FJ 2, y 87/2012, de 18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señala el Fiscal General del Estado,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consta en los antecedentes de esta resolución, de conformidad con lo dispuesto en el art. 88.1 LOTC, el Pleno de este Tribunal dirigió comunicación al Ayuntamiento de Calasparra, a fin de que indicara a este Tribunal si, en atención a lo previsto en la disposición adicional duodécima de la Ley 36/2014, de presupuestos generales del Estado para el año 2015, o por cualquier otra circunstancia, ha satisfecho al personal laboral de dicho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el Ayuntamiento de Calasparra ha comunicado a este Tribunal que en atención a lo previsto en la disposición adicional duodécima de la Ley 36/2014, de presupuestos generales del Estado para 2015, ha abonado a su personal laboral la parte correspondiente a 44 días de la paga extraordinaria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presente cuestión de inconstitucionalidad se discute si la supresión íntegra, al personal laboral del Ayuntamiento de Calasparra, de la paga extraordinaria de diciembre de 2012 sin derecho a percibir la parte proporcional de la paga que se entiende ya devengada en el momento de entrada en vigor del Real Decreto-ley 20/2012 (en concreto, 44 días), contraviene el art. 9.3 CE. Pues bien, planteada así la cuestión, el referido abono por parte del Ayuntamiento de Calasparra de la parte proporcional correspondiente a 44 días de la paga extraordinaria de diciembre de 2012 en virtud de lo establecido en la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el objeto de la presente cuestión inconstitucionalidad ha desaparecido teniendo en cuenta los términos en los que la duda se plantea, lo que ha de determinar, en este momento procesal,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