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7 de agosto de 2015, el Juzgado de lo Contencioso-Administrativo núm. 2 de Castellón de la Plana remitió testimonio del Auto de 12 de junio de 2015 por el que se acordó plantear cuestión de inconstitucionalidad en relación con la disposición adicional segunda de la Ley 4/2013, de 4 de junio, de medidas de flexibilización y fomento del mercado del alquiler de viviendas, por entenderla contraria al art. 9.3 CE, en su vertiente de prohibición de retroactividad de disposiciones sancionadoras no favorables o restrictivas de derechos, y al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segunda. Régimen aplicable a las ayudas de los Planes Estatales de Vivienda y Renta Básica de Emancipación.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la entrada en vigor de esta Ley será de aplicación el siguiente régimen a las ayudas de subsidiación de préstamos, Ayudas Estatales Directas a la Entrada y subvenciones reguladas en los Planes Estatales de Vivienda cuyos efectos se mantengan a la entrada en vigor de esta Ley y a las ayudas de Renta Básica de Emancipación establecidas por el Real Decreto 1472/ 2007,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mantienen las ayudas de subsidiación de préstamos convenidos que se vinieran percibiendo.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mantienen las ayudas de subsidiación de préstamos convenidos reconocidas, con anterioridad al 15 de julio de 2012, que cuenten con la conformidad del Ministerio de Fomento al préstamo, siempre que éste se formalice por el beneficiario en el plazo máximo de dos meses desde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suprimidas y sin efectos el resto de ayudas de subsidiación al préstamo reconocidas dentro del marco de los Planes Estatales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admitirán nuevos reconocimientos de ayudas de subsidiación de préstamos que procedan de concesiones, renovaciones, prórrogas, subrogaciones o de cualquier otra actuación protegida de los planes estatales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Ayudas Estatales Directas a la Entrada que subsisten conforme a la disposición transitoria primera del Real Decreto 1713/ 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mantienen las ayudas del programa de inquilinos, ayudas a las áreas de rehabilitación integral y renovación urbana, rehabilitación aislada y programa RENOVE, acogidas a los Planes Estatales de Vivienda hasta que sean efectivas las nuevas líneas de ayudas del Plan Estatal de Fomento del Alquiler de viviendas, la rehabilitación edificatoria y la regeneración y renovación urbanas, 2013- 2016. Se suprimen y quedan sin efecto el resto de subvenciones acogidas a los Planes Estatales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ayudas de Renta Básica de Emancipación reguladas en el Real Decreto 1472/ 2007, de 2 de noviembre, que subsisten a la supresión realizada por el Real Decreto- ley 20/ 2011, de 30 de diciembre, y por el Real Decreto- ley 20/ 2012, de 13 de julio, se mantienen hasta que sean efectivas las nuevas líneas de ayudas, del Plan Estatal de Fomento del Alquiler de viviendas, la rehabilitación edificatoria y la regeneración y renovación urbanas 2013- 2016.”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22 de julio de 2008, a don Ricardo Soria Sánchez y doña Belén Mas Beltrán se les concedió la subsidiación del préstamo convenido en la cuantía de 82 € mensuales por cada 10.000 € de préstamo durante “diez años”, de acuerdo con el art. 23 del Real Decreto 801/2005 y en el marco del plan de vivienda 2005-2008.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resolución indicada y la normativa aplicable, dentro del quinto año del periodo de subsidiación —en concreto el 21 de junio de 2013— los interesados solicitaron la prórroga de la subsidiación inicialmente concedida, por reunir los requisitos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competente, a través del servicio territorial de Castellón, resolvió inadmitir la solicitud de prórroga de la subsidiación, por cuanto se había solicitado tras la entrada en vigor de la Ley 4/2013, de 4 de junio, de medidas de flexibilización y fomento del mercado del alquiler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interesados presentaron recurso de alzada contra dicha decisión y, posteriormente, recurso contencioso-administrativo frente a la desestimación del citado recurso de alzada, basada en los mismos motivos que la resolución originaria recurrida. El recurso contencioso-administrativo se fundamenta en la vulneración del principio de irretroactividad de las normas sancionadoras no favorables o restrictivas de derechos individuales (art. 9.3 CE) y del principio de buena fe y confianza legítima (art. 3 de la Ley de régimen jurídico de las Administraciones públicas y del procedimiento administrativo común), esto último en cuanto que un artículo que afecta al plan estatal de vivienda y rehabilitación 2009-2012 es aplicado a subvenciones otorgadas de conformidad con un plan de vivienda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de 25 de marzo de 2015 el Juzgado de lo Contencioso-Administrativo núm. 2 de Castellón dictó una providencia con el siguiente contenido: “dada cuenta, de conformidad con el art. 35 LOTC, en relación con el artículo 163 de la CE, vista la posible inconstitucionalidad de la disposición Adicional de la Ley 4/2013, de 4 de julio, este Juzgado ha decidido (sic) plantear la cuestión de inconstitucionalidad ante el TC de la citada norma, pues entiende que concurren los requisitos para plantearla, por lo que al amparo de los citados artículos se da traslado a las partes y al Ministerio Fiscal, por plazo común de diez días, para que puedan alegar sobre la pertinencia de plantear la cuestión de inconstitucionalidad o sobre el fondo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8 de abril se presenta en el decanato de los Juzgados de Castellón el escrito de alegaciones de la parte actora. En dicho escrito la parte recurrente se opone al planteamiento de la cuestión, en tanto se considera que los recurrentes tienen un derecho “ya reconocido” o consolidado y que por ello la nueva ley no puede privarles del mismo. Señala que los actores necesitan de forma urgente esta ayuda y que el Juzgado se ha pronunciado ya en contra el planteamiento de la cuestión en otros asuntos idénticos (procedimientos abreviados núms. 404-2013 y 173-2013).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31 de marzo de 2015 tiene entrada en el mismo Decanato el escrito de alegaciones del Abogado de la Generalitat Valenciana. En dicho escrito se afirma, en primer lugar, la constitucionalidad de la disposición adicional segunda de la Ley 4/2013: se rechaza su carácter retroactivo; señala que se limita a impedir la concesión de nuevas ayudas, renovación, prórrogas o subrogaciones; y recuerda que el art. 35 del Real Decreto-ley 20/2012, de 13 de julio, de medidas para garantizar la estabilidad presupuestaria, ya suprimió todas las ayudas de subsidiación de préstamos contenidos del plan estatal de viviendas y rehabilitación 2009-2012. En segundo lugar, alega que no se opone ni a la suspensión del procedimiento en el estado en que se encuentra hasta que se resuelva el recurso de inconstitucionalidad núm. 5108-2013 interpuesto contra la disposición adicional segunda de la Ley 4/2013 ni al planteamiento de la cuestión de inconstitucionalidad propuesta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escrito de 28 de abril de 2015 el Ministerio Fiscal, tras recordar el tenor del art. 35.2 de la Ley Orgánica del Tribunal Constitucional (LOTC) y la doctrina del Tribunal Constitucional (ATC 35/2012, de 12 de febrero, FJ 4), señala que la providencia de 25 de marzo de 2015 no concreta el precepto constitucional que se supone infringido, ni especifica o justifica en qué medida la decisión del proceso depende de la validez de la norma en cuestión. Considera que ello es causa de inadmisión por razones estrictamente procesales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nueva providencia de 4 de mayo de 2015 el Juzgado de lo Contencioso-Administrativo núm. 2 de Castellón procede a subsanar el defecto denunciado, dando nuevo traslado de diez días para que se realicen alegaciones al amparo del art. 35 LOTC, con la finalidad de evitar una eventual inadmisión por motivos procesales de la cuestión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providencia señala que la decisión del Tribunal Constitucional sobre la constitucionalidad de la norma sería determinante para el sentido del fallo, pues en caso de considerarse constitucional la citada norma, se podría entender que la disposición adicional segunda ampara la decisión del acto administrativo; y en caso contrario, la decisión del acto administrativo quedaría sin cobertura jurídica. También se afirma que la citada norma podría vulnerar el art. 9.3 CE, en cuanto garantiza la irretroactividad de las disposiciones sancionadoras no favorables o restrictivas de derechos individuales, así como el art. 33.3 CE, “ello en los términos que esgrimen en el recurso de inconstitucionalidad 5108/2013, que ha sido admitido a trámite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Con fecha 18 de mayo de 2015 el Ministerio Fiscal adopta nuevo escrito por el que se despacha el traslado conferido por providencia de 4 de mayo de 2015, en el que se reitera en el anterior informe y afirma que de la resolución del órgano judicial no resulta que la cuestión de inconstitucionalidad que se alega sea planteable, ya que la función de la misma no puede ser la de dirimir controversias interpretativas sobre la legalidad planteables entre órganos jurisdiccionales o la de resolver dudas sobre el alcance de un determinado precepto legal. Se reitera en el no cumplimiento de los requisitos legales del art. 35.2 LOTC, pues el órgano judicial no justifica en qué medida la decisión del proceso depende de la validez de la norma cuestionada. El resto de las partes no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12 de junio de 2015 el Juzgado acordó plantear cuestión de inconstitucionalidad respecto a la disposición adicional segunda de la Ley 4/2013, de 4 de junio, de medidas de flexibilización y fomento del mercado del alquiler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comienza con una exposición de los antecedentes del caso y del resultado del trámite de audiencia. Tras ello, inicia sus razonamientos jurídicos explicando que ha sido el “estudio profundo” del objeto del debate el que le ha llevado a apartarse de sus precedentes (procedimientos abreviados núms. 404-2013 y 173-2013) en los que acordó no suspender el procedimiento hasta la resolución del recurso de inconstitucionalidad núm. 5108-2013, antes citado, interpuesto contra la misma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sentado, señala que la decisión sobre la constitucionalidad de la norma sería determinante del sentido del fallo, pues en el caso de considerarse constitucional la norma se podría entender que “visto que no estamos ante un derecho adquirido del actor, sino ante una solicitud de prórroga, y por lo tanto, ante una expectativa de derecho del actor, la citada Disposición Adicional Segunda ampara la decisión del acto administrativo. No obstante, caso de resolverse por el Tribunal Constitucional al que tengo el honor de dirigirme que la citada Disposición Adicional Segunda de la Ley 4/2013, de 4 de junio, de medidas de flexibilización y fomento del mercado del alquiler de viviendas es inconstitucional, la decisión del acto administrativo quedaría sin cobertura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lo anterior estima que procede el planteamiento de la cuestión de inconstitucionalidad por vulneración del art. 9.3 CE, en cuanto establece la garantía de la irretroactividad de las disposiciones sancionadoras no favorables o restrictivas de derechos individuales y por vulneración del art. 33.3 CE, planteamiento que se realiza en los mismos términos que se esgrimen en el recurso de inconstitucionalidad 5108-2013.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a exponer las dudas de inconstitucionalidad, el órgano judicial dedica un primer bloque de alegaciones a analizar la naturaleza de las ayudas a la adquisición de viviendas de protección oficial y el mantenimiento de las situaciones jurídicas preexistentes. El órgano judicial invoca el art. 47 CE y otros instrumentos internacionales que se refieren al derecho a una vivienda digna, como la Carta social europea (art. 31) y la Declaración universal de derechos humanos (art. 25.1). A continuación se explica con detalle el funcionamiento del sistema de subsidiación de préstamos cualificados para viviendas protegidas en sucesivas normas, coincidentes generalmente con la aprobación de los planes estatales de vivienda (Reales Decretos 1/2002, de 11 de enero, sobre medias de financiación de actuaciones protegidas en materia de vivienda y suelo del plan 2002-2005; 801/2005, de 1 de julio, por el que se aprueba el plan estatal 2005-2008, para favorecer el acceso de los ciudadanos a la vivienda; y 2066/2008, de 12 de diciembre, por el que se regula el plan estatal de vivienda y rehabilitación 2009-2012). Se arguye que la disposición adicional segunda de la Ley 4/2013 viene a suprimir incluso las ayudas ya concedidas, rompiendo con un criterio constante en el ordenamiento sectorial de mantenimiento de las situaciones jurídicas preexistentes. El respeto de las situaciones jurídicas consolidadas es especialmente necesario cuando afecta a derechos constitucionalmente reconocidos, como es el derecho a una vivienda, en este caso de protección oficial. Más aún cuando la adquisición de una vivienda requiere una programación económica a largo plazo, materializada en préstamos hipotecarios que vinculan durante un largo periodo de tiempo, y cuyas condiciones [de los préstamos] son esenciales a la hora de adoptar decisiones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alega la violación de la interdicción de la retroactividad respecto de situaciones ya perfeccionadas. La vulneración de la garantía contenida en el art. 9.3 CE trae causa de tres circunstancias: la medida cuestionada tiene efecto retroactivo; restringe derechos individuales; y el derecho subjetivo afectado se encuentra plenamente adquirido. En particular se afirma que “este juzgador entiende … que la Disposición Adicional Segunda de la Ley 4/2013, de 4 de junio, de medidas de flexibilización y fomento del mercado del alquiler de viviendas, establece una retroactividad auténtica, una retroactividad de grado máximo a todos los efectos”; que se trata de una restricción de un derecho individual en los términos previstos por el art. 9.3 CE en relación con el art. 47 CE, esto es, en relación con un derecho constitucionalizado, aunque lo relevante para el Tribunal Constitucional —según el órgano judicial— es que se trate de “derechos consolidados” sin necesaria vinculación con derechos fundamentales (SSTC 65/1987, de 21 de mayo, 99/1987, de 11 de junio); y que se trata de derechos subjetivos incorporados al patrimonio jurídico del beneficiario de la ayuda, y que la renovación solo requiere la acreditación del dato objetivo del mantenimiento de las condiciones socio-económicas que justificaron la concesión.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se señala, por una parte, que estaría en juego el principio de protección de la confianza legítima reconocido por el Tribunal de Justicia de la Unión Europea, conforme al cual se protege la confianza de los ciudadanos que ajustan su conducta económica a la legislación vigente frente a cambios normativos que no sean razonablemente previsibles (SSTC 150/1990, de 4 de octubre, y 234/2001, de 13 de diciembre); y, por otra, que en un Estado social y democrático de Derecho, la seguridad jurídica implica también la necesidad de que el Estado no pueda abrogar aquellas normas que están precisamente destinadas a dotar de una mínima garantía a determinados grupos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 alega la vulneración del art. 33.3 CE. La disposición cuestionada, al incurrir en retroactividad prohibida constitucionalmente, provoca una objetiva privación de bienes y derechos en perjuicio de todos y cada uno de los afectados por la pérdida del derecho a la renovación de las ayudas a la adquisición de vivienda protegida, por lo que podría entenderse que se produce una violación objetiva de lo previsto en el art. 33.3 CE, sin que el efecto expropiatorio sea compensado por “la correspondiente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se señala que en la exposición de motivos de la Ley 4/2013 no figura justificación alguna que pueda motivar suficientemente la condición de causa expropiandi, exigida por el art. 33.3 CE para amparar la privación del derecho a la misma. Se alega que el Tribunal Constitucional extiende la garantía expropiatoria del art. 33.3 CE, tanto a las medidas ablatorias del derecho de propiedad privada en sentido estricto como la privación de bienes y derechos individuales, es decir, de cualquier derecho subjetivo e incluso interés legítimo de contenido patrimonial (STC 227/1988, de 29 de noviembre,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noviembre de 2015, la Sección Cuarta de este Tribunal acordó, a los efectos del art. 37.1 LOTC, conferir plazo de diez días al Fiscal General del Estado para que alegue lo que considere conveniente acerca de la admisibilidad de la presente cuestión de inconstitucionalidad por si hubiera devenido notoriamente infundada tras el dictado de la STC 216/2015,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23 de noviembre de 2015. En él, interesa la inadmisión de la presente cuestión por falta de condiciones procesales y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comienza poniendo de manifiesto que otras dos cuestiones de inconstitucionalidad planteadas por el mismo órgano jurisdiccional, respecto de la misma disposición legal, y en idénticos términos, han sido ya admitidas a trámite por este Tribunal, habiendo sido informadas ya en el trámite correspondiente por el Ministerio Fiscal. Esta identidad sustancial hace que las alegaciones en este trámite de inadmisión deban ser esencialmente coincidentes con esas otras dos ya despachadas.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y aun reconociendo que el traslado conferido por este Tribunal lo fue, expresamente, solo por si la cuestión de inconstitucionalidad promovida hubiera devenido notoriamente infundada, la Fiscal General del Estado alude a un posible defecto procesal en relación con el correcto cumplimiento del trámite de alegaciones que pudiera conducir igualmente a la inadmisión de la presente cuestión (art. 37.1 LOTC, en relación con el art. 35.2). Según el Ministerio público, no es posible conocer si se dio el traslado efectivo para alegaciones a las partes de la providencia de fecha 4 de mayo de 2015 y no consta tampoco si estas presentaron escrito de alegaciones o si dejaron precluir el trámite sin presentarlo. En el supuesto en el que no se hubiera notificado a las partes la providencia de fecha 4 de mayo de 2015, y su traslado para alegaciones, habría que entender que ese trámite no fue correctamente realizado. Por último y en relación también con los presupuestos procesales, la Fiscal General del Estado pone de manifiesto que el Juez a quo no ha realizado, formalmente, una correcta identificación de la norma legal, respecto de la que se plantean las dudas de validez constitucional, puesto que tanto en las dos providencias como en el Auto de planteamiento se identifica la disposición adicional segunda de la Ley 4/2013 en su totalidad. No obstante, de los propios razonamientos jurídicos del Auto de planteamiento y de la pretensión deducida en el proceso del que trae causa la cuestión es posible deducir, que es solo el apartado a) de la citada disposición adicional segunda el objeto de la presente cuestión, puesto que es el que se refiere al régimen de las ayudas de subsidiación de préstamos.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examen de fondo de la cuestión suscitada señala el Ministerio público que la cuestión debatida en el proceso de origen es la aplicación que se hace por la resolución administrativa impugnada en el recurso contencioso de la disposición adicional segunda de la Ley 4/2013, para inadmitir la solicitud de prórroga de la ayuda de subsidiación del préstamo que fue presentada por el recurrente con posterioridad a la entrada en vigor de la Ley 4/2013, y trascurrido el periodo inicial de los cinco años desde que la subsidiación se le reconoció por el Servicio territorial de la vivienda de Castellón. A esta solicitud le resulta aplicable el art. 23 del Real Decreto 801/2005, de 1 de julio, por el que se aprobó el plan estatal de la vivienda 2005-2008, según el cual la ayuda de la subsidiación se le reconocía por un periodo inicial de cinco años que era susceptible de ampliación por otros cinco, si se solicitaba por beneficiario y acreditaba que cumplía las condiciones económicas requeridas para ello. Tras aludir a la doctrina constitucional en la materia, sintetizada en las SSTC 112/2006, de 5 abril, y 49/2015, de 5 marzo, señala que el pronunciamiento que ha de darse sobre la supuesta vulneración constitucional del principio de irretroactividad de las disposiciones restrictivas de derechos en la que incurriría el apartado a) de la disposición adicional segunda está sujeto al examen de constitucionalidad que, sobre esta norma legal y la posible infracción del principio de irretroactividad, se contiene en la reciente STC 216/2015, de 22 de octubre, pues en la presente cuestión se observa una importante identidad en los fundamentos sobre los que se plantean las dudas de constitucionalidad respecto a lo establecido en el apartado a) de la referida Disposición adicional segunda. Por ello, la Fiscal General del Estado considera que en el proceso de origen de la presente cuestión no aparece ninguna particularidad que permita apartarse del criterio que establece la STC 216/2015 en la que se rechaza que el apartado a) de la disposición adicional segunda infrinja el principio de irretroactividad de las disposiciones restrictivas de derechos individuales. Por tanto, han de acogerse los razonamientos del fundamento jurídico octavo de dicha sentencia que descartan que la referida disposición legal suponga una retroactividad auténtica en cuanto proyecte sus efectos respecto de los derechos producidos y adquiridos conforme a la legislación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supuesta vulneración de las garantías expropiatorias contenidas en el art 33.3 CE que se plantea trae causa, al igual que en el recurso de inconstitucionalidad, de la propia fundamentación en la que se sustenta en ambos procesos constitucionales, la infracción del principio de irretroactividad de las normas restrictivas de derechos. Como se señala en el fundamento jurídico noveno de la STC 216/2015, no cumpliéndose el presupuesto necesario para que entre en juego la protección que otorga este precepto, puesto que la renovación o prórroga del derecho de subsidiación no es un derecho adquirido e incorporado al patrimonio del sujeto, sino una expectativa de derecho, para cuya consolidación será necesario que se produzca tras los trámites establecidos, la declaración administrativa del derecho a la renovación, no cabe tampoco estimar que por el citado párrafo cuarto del apartado a) de la norma cuestionada se vulneren las garantías expropiatorias que establece el art 33.3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 de Castellón de la Plana plantea cuestión de inconstitucionalidad sobre la disposición adicional segunda de la Ley 4/2013, de 4 de junio, de medidas de flexibilización y fomento del mercado del alquiler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del precepto cuestionado ha quedado recogido en el apartado de los antecedentes. En todo caso, y como ya hemos especificado en las SSTC 267/2015, de 14 de diciembre, FJ 2, y 268/2015, de 14 de diciembre, también FJ 2, resolutorias de las cuestiones de inconstitucionalidad núms. 4485-2015 y 4486-2015, del todo idénticas a la presente, y en línea con lo informado por el Ministerio Fiscal, la duda de constitucionalidad debe entenderse ceñida al apartado a), párrafo cuarto, de la citada disposición, que es la norma aplicable al caso y determinante del fallo que haya de dictar el órgano promotor. Según este apartado “[n]o se admitirán nuevos reconocimientos de ayudas de subsidiación de préstamos que procedan de concesiones, renovaciones, prórrogas, subrogaciones o de cualquier otra actuación protegida de los planes estatales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previa audiencia al Fiscal General del Estado, rechazar a limine las cuestiones de inconstitucionalidad que incumplan las condiciones procesales o sean notoriamente infundadas. En este caso, tal y como se ha reflejado en los antecedentes, la Fiscal General del Estado considera inadmisible la presente cuestión por razones de ambos tipos. Todas ellas han sido ya resueltas en las SSTC 267/2015 y 268/2015, antes citadas. Como reconoce la propia Fiscal General del Estado, la identidad sustancial entre estas tres cuestiones de inconstitucionalidad le llevaron a presentar, en esta concreta cuestión de inconstitucionalidad que ahora resolvemos, unas alegaciones en los mismos términos que las ya presentadas en las otras dos. En lógica consecuencia, también este Tribunal ha de dar una respuesta idénticas en los tres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Abordaremos primero los defectos de orden procesal en que ha podido incurrir el Auto de planteamiento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no puede compartir la duda formulada en relación a la adecuada realización del trámite de audiencia basada en la falta de alegaciones de las partes. Como se expone en los antecedentes, la providencia de 4 de mayo de 2015, procede a subsanar los defectos advertidos por el Ministerio Fiscal en la providencia inicial de 25 de marzo de 2015, otorgando un plazo de diez días para que se realicen alegaciones, habiendo certificado el órgano judicial que, en dicho plazo no se formularon alegaciones ni por la parte demandante ni por la demandada. Por tanto, hay que concluir que el requisito de la previa audiencia a las partes y al Ministerio Fiscal acerca de la pertinencia de plantear la cuestión de inconstitucionalidad (art. 35.2 LOTC) ha sido correctamente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en el examen del fondo del asunto, la resolución del recurso de inconstitucionalidad núm. 5108-2013 interpuesto por más de cincuenta Diputados del Grupo Parlamentario Socialista contra el mismo precepto aquí cuestionado, y por los mismos motivos, en la reciente STC 216/2015, de 22 de octubre, así como la reiteración de sus razones en las antes citadas SSTC 267/2015 y 268/2015, resolutorias de dos cuestiones de inconstitucionalidad idénticas a la presente, ha provocado que esta tercera cuestión promovida en relación con el mismo precepto legal y por los mismos motivos haya devenido notoriamente infundada, a los efectos del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efecto, por lo que hace a la denunciada vulneración del art. 9.3 CE, en la citada STC 216/2015, FJ 8, apreciamos, respecto al inciso ahora cuestionado, que, con arreglo al régimen establecido por la normativa vigente en el momento de resolver el recurso (art. 43.3 del Real Decreto 2066/2008) la subsidiación se concedía por un período inicial de cinco años, que podía ser renovado durante otro período de igual duración y por la cuantía que corresponda, con arreglo a dos condiciones básicas: que el beneficiario de la subsidiación solicitase su renovación dentro del quinto año del periodo inicial y que acreditase que seguía reuniendo las condiciones requeridas para la concesión de la ayuda. Del tenor del citado artículo 43.3 (“podrá”) se deducía que la concesión de la renovación no es un acto reglado y que, en consecuencia, el beneficiario de la ayuda no tiene derecho a su renovación. Así concluimos que “de acuerdo con la disposición adicional impugnada en este proceso, las solicitudes de renovación presentadas y no resueltas con anterioridad a la entrada en vigor de la Ley 4/2013, así como las solicitudes que se presenten con posterioridad, pasan a regirse por ese nuevo texto legal, que excluye la renovación. El párrafo cuarto del apartado a) regula, por tanto, unas situaciones jurídicas aún no producidas, con una clara vocación de futuro, al no existir un derecho subjetivo a la renovación incorporado al patrimonio del beneficiario de las ayudas de subsidiación con anterioridad a la entrada en vigor de la Ley 4/2013”. Lo que, a su vez, determinaba la procedencia de “excluir la presencia de efectos retroactivos constitucionalmente prohibidos en el apartado a) de la disposición impugnada, ya que su regulación se proyecta a los efectos futuros de situaciones jurídicas que aún no se han producido” así como que “al no concurrir el presupuesto de hecho del que parte la alegada vulneración del principio constitucional contemplado en el art. 9.3 CE tampoco es necesario ya examinar si, como consecuencia del pretendido efecto retroactivo de la disposición impugnada, se han restringido derechos individuales incorporados al patrimonio jurídico de los beneficiarios de las ayudas”.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doctrina, relativa al caso de las renovaciones, por ser en el que los recurrentes se centraban, ha de extenderse al supuesto de la denegación de una prórroga, en cuanto que su ratio decidendi le es perfectamente aplicable, y así lo hemos concluido ya en las SSTC 267/2015 y 268/2015, ya citadas. Al igual que en el caso de la STC 216/2015, la norma reguladora de las ayudas cuya prórroga se solicita, en este caso el art. 23 del Real Decreto 801/2005, de 1 de julio, por el que se aprueba el plan estatal 2005-2008, para favorecer el acceso de los ciudadanos a la vivienda, establecía que el régimen de renovación de la ayuda inicialmente concedida no era automático (“podrá ser ampliada”) y lo sujetaba a la existencia de una previa solicitud y al mantenimiento de los requisitos exigidos para su concesión inicial, lo que determina que la prórroga no sea un acto reglado, sin que el beneficiario de la ayuda tenga derecho a la renovación o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esta primera duda de constitucionalidad debe considerarse ya resuelta.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la denunciada infracción del art. 33.3 CE ha de ser también descartada por las mismas razones expresadas en la STC 216/2015, FJ 9, en la que este Tribunal la descartó “por inexistencia del presupuesto de base imprescindible para que entre en juego la protección que dispensa el precepto constitucional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razonamos en la repetidas SSTC 267/2015 y 268/2015, ya hemos comprobado que de la normativa aplicable al caso de las “prórrogas”, cuestionado también en esos otros dos casos, se desprende que la renovación de las ayudas de subsidiación no es automática, sino que es preciso que el beneficiario de la subsidiación solicite su renovación dentro del quinto año del periodo inicial y que acredite que sigue reuniendo las condiciones requeridas para la concesión de la ayuda. De esta manera, como sucede en el caso a quo, quien disfrutaba de una ayuda de subsidiación al amparo del Real Decreto 801/2005 no tenía un derecho subjetivo a la renovación, sino una mera expectativa de renovación en cuanto que cumpliera las condiciones exigidas por la normativa. De manera que tal como señala la STC 216/2015, FJ 9, “esa mera expectativa se tiene que consolidar mediante el correspondiente acto declarativo de derechos —en este caso la decisión de autorizar la renovación— adoptado por el órgano administrativo competente. En consecuencia, cuando se modifican las condiciones de obtención de la renovación o simplemente se suprime esa posibilidad, los beneficiarios de ayudas de subsidiación no pueden oponer un derecho subjetivo o un interés legítimo de carácter patrimonial incorporado a su patrimonio. Por tanto, debemos declarar que la disposición impugnada no priva de derechos subjetivos o intereses legítimos de carácter patrimonial incorporados al patrimonio jurídico de los beneficiarios de las ayudas y, por tanto, no resulta aplicable la protección constitucional que contempla el art. 33.3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4735-2015.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respecto del Auto dictado en la cuestión de inconstitucionalidad núm. 4735-2015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de inadmisión de la presente cuestión de inconstitucionalidad, manifiesto mi discrepancia con la fundamentación jurídica y el fallo de este. Considero que no resulta notoriamente infundado el cuestionamiento en relación con la vulneración del principio de seguridad jurídica en la vertiente que garantiza la confianza legítima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216/2015, de 22 de octubre, a la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quince de diciembre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