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38</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16 de febrero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 de febrero de 2015 tuvo entrada en el Registro General de este Tribunal un oficio de la Sección Segunda de la Sala de lo Contencioso-Administrativo del Tribunal Superior de Justicia de Castilla-La Mancha al que se acompaña, junto al testimonio del procedimiento ordinario núm. 115-2011, el Auto de 9 de enero de 2015, por el que se acuerda plantear cuestión de inconstitucionalidad respecto a los arts. 23, párrafos 1 a) y 2, y 25 del Real Decreto Legislativo 2/2008, de 20 de junio, por el que se aprueba el texto refundido de la Ley de suelo, en relación con su art. 12, por la posible vulneración de los arts. 14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Las personas físicas propietarias de una finca afectada por el proyecto de expropiación derivado del “proyecto de singular interés Parque Industrial y Tecnológico de Illescas”, recurrieron en vía contencioso-administrativa la resolución del Jurado regional de valoraciones de la Junta de Comunidades de Castilla-La Mancha que fijó el justiprecio de la finca, que se encontraban en situación de rústica.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Una vez concluso el procedimiento, y antes de dictar sentencia, la Sección Segunda de la Sala de lo Contencioso-Administrativo del Tribunal Superior de Justicia de Castilla-La Mancha dictó providencia de 25 de noviembre de 2014, por la que, al amparo de lo previsto en el art. 35.2 de la Ley Orgánica del Tribunal Constitucional (LOTC), acordó oír a las partes y al Ministerio Fiscal por el plazo común de diez días acerca de la posible inconstitucionalidad respecto a los arts. 23.1 a) y 2 del Real Decreto Legislativo 2/2008 en relación con sus arts. 12 y 25, por la posible vulneración de los arts. 14 y 33.3 CE. En la citada providencia se pone de manifiesto que la valoración debe realizarse aplicando uno de los dos siguientes criterios de valoración: (i) si se considerase que los interesados no han adquirido la facultad de urbanizar tendrían que ser valorados por capitalización de rentas y no por comparación, lo que impide llegar al valor real de los terrenos a la vista de su situación en un entorno urbano y su real interés en un mercado ajeno al agrícola; (ii) si se considerase que los suelos son urbanizables delimitados, ni la aplicación del método de capitalización de rentas ni la indemnización contemplada en el art. 25 del Real Decreto Legislativo 2/2008 permitiría llegar al valor real del bien. Fuera cual fuera la opción seguida, ello podría vulnerar el art. 33.3 CE, así como el art. 14 CE en cuando que al resto de los propietarios se permite realizar su valor real.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Ministerio Fiscal consideró pertinente el planteamiento de la cuestión de inconstitucionalidad. Razonó que concurrían los requisitos procesales y, en cuanto al fondo, sostuvo “que el sistema de valoración previsto en la Ley no sea absurdo o manifiestamente irrazonable no supone —al menos, no necesariamente— que el mismo garantice efectivamente el derecho a percibir la contraprestación económica que corresponda al valor real de los bienes y derechos expropiados cualquiera que sea éste, pues no es difícil imaginar supuestos (entre los que cabría incluir el sometido al conocimiento de la Sala) en que la aplicación de los criterios legales podría conducir a decisiones que violentasen el razonable equilibrio entre el daño expropiatorio y su indemnización, con el consiguiente menoscabo de la garantía consagrada en el artículo 33.3 CE”. De ahí que dicha representación entienda que “prima facie, sus previsiones [de los preceptos cuestionados] son susceptibles de hacer ineficaz la garantía de la propiedad privada frente al poder expropiatorio de los poderes públicos, habida cuenta de que, siquiera en apariencia, no aseguran en todo caso una justa compensación económica a quienes, por razones de utilidad pública o interés social, se ven privados de sus bienes o derechos de contenido patrimonial”. No llega a la misma conclusión en el caso del art. 14 CE pues es claro, en su opinión, que la situación del propietario que va a ser expropiado no es la de quien puede vender el suelo en el mercado.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 la Administración de la Junta de Comunidades de Castilla-La Mancha se opuso al planteamiento de la cuestión por lo que hace a los arts. 23.1 y 23.2 del Real Decreto Legislativo 2/2008, con el argumento de que la STC 141/2014 los había declarado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del actor consideró pertinente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Sección Segunda de la Sala de lo Contencioso-Administrativo del Tribunal Superior de Justicia de Castilla-La Mancha dictó Auto de 9 de enero de 2015, por el que se acuerda plantear cuestión de inconstitucionalidad respecto a los arts. 23, párrafos 1 a) y 2, y 25 del Real Decreto Legislativo 2/2008 en relación con su artículo 12, por la posible vulneración de los arts. 14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analiza en primer lugar la causa de oposición de la Administración demandada. El órgano judicial entiende que la existencia de la STC 141/2014 no es razón para no plantear cuestión de inconstitucionalidad, porque la Sentencia solo da respuesta al problema desde la perspectiva abstracta del recurso de inconstitucionalidad, pero deja a salvo la presentación de cuestiones de inconstitucionalidad en supuestos concretos de aplicación de la Ley en los que pudiera derivarse un resultado injusto y desproporcionado; y porque la Sentencia se abstiene de examinar el art. 25 de la Ley, por considerar que no había sido impugnado. Dicho lo cual, advierte de que el Auto diferirá de los planteados con anterioridad en asuntos semejantes, antes de que se conociera la STC 141/2014, pues la argumentación se dirigirá a la posibilidad de que “la concreta aplicación de los criterios de valoración” lesione los derechos de los particulares demandantes, con aportación de “los necesarios elementos de 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tras referirse a los preceptos cuestionados, aborda los requisitos de procedibilidad. Expone que se ha dado traslado a las partes de la cuestión por providencia de 25 de noviembre de 2014, una vez conclusas las actuaciones. En cuanto al juicio de relevancia, señala lo siguiente: “los preceptos cuestionados son directamente aplicables al caso pues establecen las normas imperativas de valoración del suelo en una expropiación, que es de lo que precisamente versa la causa. De no ser estas normas constitucionales … entonces recobraría su vigencia el régimen valorativo anterior (Ley 6/1998, de 13 de abril, sobre Régimen del Suelo y Valoraciones), que establecía unos métodos de valoración diferentes que, a juicio de la Sala, provocarían un resultado valorativo también muy distinto a favor del expropiado … Así, Jurado Regional de Valoraciones tasó los bienes haciendo aplicación del art. 23 en sus apartados 1.a y 2, en relación con el art. 12, y estas son las normas que la Sala, por las razones que se dirán, reputa inconstitucionales. Por otro lado, los interesados afirman que debe hacerse aplicación también del art. 25 porque consideran que cuando se produjo la expropiación habían adquirido el derecho a urbanizar (ya sea sobre la base de Planes que se hallaban en tramitación antes de la aprobación del Proyecto de Singular Interés que motivó la expropiación, ya sobre la base del propio PSI que calificó el suelo de urbanizable a la fecha a tomar en cuenta para la valoración, y que la Administración afirma no atribuyó ningún derecho a los propietarios al preverse su ejecución por gestión directa). Pues bien, aun en el caso de que se hiciera aplicación del art. 25, tampoco por esta vía es posible, como se verá, hallar un valor ni próximo al real de mercado del bien, razón por la cual también el juicio de relevancia es positivo respecto de este último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 inconstitucionalidad de los preceptos cuestionados, comenzando por el art. 23 del texto refundido, el órgano judicial recalca que, según la STC 141/2014 (FJ 9), el sistema de valoración por capitalización de rentas, modulado en atención a otros factores, es un sistema que incorpora criterios acordes con la idea de valor real o económico del bien y que “en principio y en abstracto” puede ofrecer un proporcional equilibrio entre el daño sufrido y la indemnización correspondiente, si bien el Tribunal Constitucional entendió que el límite máximo de la corrección del criterio general hasta el doble del valor obtenido por capitalización no se hallaba justificado y podía resultar inadecuado una valoración del bien ajustada a su valor real. No obstante, el Tribunal Constitucional señaló que todo ello se basaba en un examen abstracto y que a través del planteamiento de la cuestión de inconstitucionalidad se podían apreciar elementos que pusieran en evidencia la posible inconstitucionalidad de la norma. La Sala considera que, precisamente, el caso de autos ofrece los elementos precisos para apreciar la inconstitucionalidad de la Ley en su aplicación concreta. Esos elementos conducen a la convicción de la Sala de que es inapropiado valorar por capitalización de rentas agrícolas un bien que según el propio instrumento que motivaba la expropiación constituía una bolsa de suelo rústico rodeada de suelo urbanizado industrial y residencial y por esa razón se valoraba a 25 €/m2, mientras que el valor establecido por el Jurado Regional de Valoraciones ascendía a 2,0381 €/m2 (tras incrementar en un 75 por 100 el valor de capitalización de rentas, basado en la renta de un cultivo de labor de cereal de secano, que salía a 1,1646 €/m2). El órgano judicial reconoce que, tras la STC 141/2014, no habría obstáculo para incrementar el valor de capitalización en un factor de localización adecuado, sin límite alguno, y llegar hasta los 25 €/m2. Ahora bien, afirma, determinados pasajes de la Sentencia permiten hacer dudar de que el factor pueda ser aplicado también para determinar incrementos de valor derivados de las expectativas urbanísticas, en atención a lo que establece el art. 23.2 del texto refundido, precepto “incólume” en el examen abstracto que realiza el Tribunal Constitucional. A juicio de la Sala, el valor real de 25 € que recogía el proyecto de singular interés puede ser considerado un valor ajeno por completo a lo agrícola y derivado del concepto “expectativas urbanísticas”. Pues bien, si el artículo 23.2 supone un obstáculo para que a través del factor de localización se pueda alcanzar el valor de 25 €/m2 que el suelo vale según el propio expropiante, ello —a juicio de la Sala— demostraría su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expone los motivos del planteamiento de la cuestión en cuanto al art. 25 del texto refundido, en relación con el art. 12. La Sala aduce que en la situación de “suelo rural” contemplada por el artículo 12 se pueden incluir situaciones francamente diversas desde el punto de vista urbanístico, económico, jurídico y de mercado: suelos en entornos netamente rurales, suelos próximos a centros urbanos o polígonos industriales, suelos programados como urbanizables antes de que se inicie o finalice la urbanización, e incluso suelos clasificados como urbanos sin consolidar. El texto refundido iguala todas esas situaciones en la misma categoría y sistema de valoración, pero en los supuestos tercero y cuarto modula esa valoración mediante la regla del artículo 25. El Tribunal Constitucional ha declarado en la STC 141/2014 que la modulación del artículo 25 constituye un “complemento indemnizatorio importante”. Lo que falta por saber, señala el órgano judicial, es si es suficiente, atendiendo a las peculiares circunstancias del presente caso. Los demandantes defienden que, a la fecha en que hay que valorar el suelo, habían adquirido facultades urbanísticas sobre el mismo y, por ello, plantean la aplicación del art. 25 del texto refundido, frente al criterio de la Administración demandada. Pues bien, a juicio de la Sala, la aplicación combinada del artículo 23 con el artículo 25 no depara un resultado satisfactorio para valorar el suelo, lo que pone de manifiesto la inadecuación de tales preceptos desde el punto de vista de los arts. 33.3 y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la regla del artículo 25 permitiera hallar un valor comparable al valor real del bien, no habría problema de constitucionalidad, pero no es esto lo que sucede. Un suelo urbanizable recibe, por el hecho de serlo, una consideración en el mercado que le dota de un valor superior aunque no esté urbanizado. En leyes anteriores la valoración de estos suelos se hacía mediante la aplicación de los valores de ponencias catastrales al aprovechamiento previsto, o mediante la aplicación del método residual, con deducción de los gastos de urbanización y de todas las cesiones legamente obligatorias (art. 26 de la Ley 6/1998, de 13 de abril, de régimen del suelo y valoraciones). El art. 25.2 a) del Real Decreto Legislativo 2/2008 no establece que al propietario al que se impida la urbanización del suelo urbanizable se le abonará el precio que por comparación pueda tener un suelo semejante en el entorno, ni tampoco el valor que como tal suelo urbanizable pueda derivar de las ponencias catastrales, ni tampoco la diferencia entre el suelo ya urbanizado y el no urbanizado, previa deducción de cesiones obligatorias y costos de urbanización; sino que se le indemniza con un porcentaje entre el 5 y el 15 por 100 del resultado de restar el valor que tendría el suelo una vez urbanizado del valor del suelo en su situación de origen. En cambio, el propietario de suelo urbanizable que no sea expropiado puede, previa realización de las cesiones obligatorias y ejecución de la urbanización correspondiente, con el consiguiente coste, hacerse con un suelo urbanizable que adquiere el correspondiente valor en el mercado. A este último respecto arguye la Sala lo siguiente: “en el caso de autos consta por ejemplo, aportado por el demandante, el convenio entre la beneficiaria de la expropiación, Instituto de Finanzas de Castilla-La Mancha, S.A., y AERNOVA COMPOSITES SAU, de 8 de enero de 2009, en el que se prevé la enajenación del suelo urbanizado a razón de 195 €/m2. Se han observado precios en otros autos de hasta 215 €/m2. Así pues, suelo valorado en octubre de 2008 a 2,0381 €/m2 se enajena tres meses después, una vez urbanizado, a 195 €/m2 y más. Es decir, el propietario no expropiado hace suyo el valor íntegro del suelo urbanizado menos la cesión a la comunidad de entre el 5 y el 15 por 100. Sin embargo, el expropiado hace suyo, como en una imagen especular, sólo ese porcentaje de valor de entre el 5 y el 15 por 100 …. Ahora bien, a nuestro juicio el propietario tiene derecho a percibir o bien lo que valga un suelo en las mismas circunstancias que el suyo (comparación directa entre suelos urbanizables programados pero aún no urbanizados), o bien el 100 % (no el 5 ni el 15 %) de la diferencia de valor entre un suelo y el otro, sin perjuicio de, naturalmente, descontar los costes y gastos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el Auto afirma que los preceptos también vulneran el art. 14 CE, en tanto que imponen al expropiado un sacrificio desproporcionado mientras que permiten al resto de titulares de terrenos la obtención de valores muy superiores, bien mediante la enajenación de los terrenos en el mercado, bien mediante el mantenimiento de tales terrenos en su patrimonio.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 de diciembre de 2015, la Sección Tercera del Tribunal Constitucional acordó oír al Fiscal General del Estado para que, en el plazo de diez días, y a los efectos que determina el art. 37.1 de la Ley Orgánica del Tribunal Constitucional, alegase lo que considerase conveniente acerca de la admisibilidad de la cuestión, “en relación con la pérdida de objetivo de la cuestión de inconstitucionalidad respecto del art. 25.2 a) del del Real Decreto Legislativo 2/2008 y de su carácter notoriamente infundado (por efecto de lo resuelto en la STC 218/2015, de 22 de octubre) respecto a los otros preceptos cuestionados”.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el 29 de enero de 2016. Señala que la cuestión de inconstitucionalidad debe ser resuelta siguiendo la dicción de los Autos del Tribunal Constitucional de 19 de enero de 2016, dictados entre otras en las cuestiones de inconstitucionalidad núms. 6246-2014, 7476-2014, 7569-2014 y 7766-2014, pues parten de los mismos presupuestos, tanto respecto de los preceptos cuestionados del Real Decreto Legislativo 2/2008 como de los preceptos constitucionales con los que, en su caso, entrarían en contradicción, arts. 14 y 33.3 CE. Tomando como referente el Auto dictado en la cuestión núm. 7766-2014, reproduce un largo fragmento de su fundamento jurídico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respecta al cuestionamiento del art. 23 por posible vulneración del art. 14 CE, se remite a la STC 141/2014, FJ 9 B), y concluye que “en consecuencia, procede declarar la inadmisión de la presente cuestión de inconstitucionalidad por pérdida sobrevenida de objeto de la presente cuestión de inconstitucionalidad respecto de los arts. 23.1 a), en los términos de la STC 141/2014, y 25.2 a) del Real Decreto Legislativo 2/2008”, así como, sin más precisiones, “declarar manifiestamente infundada la presente cuestión de inconstitucionalidad respecto de los arts. 12, 23.2 y 25.1 del Real Decreto Legislativo 2/2008”.</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por la Sección Segunda de la Sala de lo Contencioso-Administrativo del Tribunal Superior de Justicia de Castilla-La Mancha, respecto de los arts. 23, párrafos 1 a) y 2, y 25 del Real Decreto Legislativo 2/2008, de 20 de junio, por el que se aprueba el texto refundido de la Ley de suelo, en relación con su art. 12, por la posible vulneración de los arts. 14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considera que el art. 23.1 a) del Real Decreto Legislativo 2/2008 establece un método de valoración para el suelo en situación básica de rural ex art. 12 del Real Decreto Legislativo 2/2008 que impide llegar a una valoración que responda a su valor real, ya que no permite tener en cuenta los factores que inciden en su valor de mercado, y, en especial, las expectativas derivadas de la aprobación del planeamiento o clasificación del suelo como urbanizable delimitado (art. 23.2 del Real Decreto Legislativo 2/2008). Es cierto, reconoce la Sala, que para este último tipo de suelo la Ley contempla otra indemnización, la prevista en el art. 25 del Real Decreto Legislativo 2/2008, debida a la privación de la facultad de participar en la actuación urbanizadora. Si la suma de ambas indemnizaciones, las previstas en los arts. 25 y 23.2 del Real Decreto Legislativo 2/2008, correspondiera al valor real del suelo expropiado nada habría que objetar sobre la constitucionalidad del método de valoración previsto para este tipo de suelo. Pero, en opinión de la Sala, la indemnización resultante de estos dos conceptos no alcanza tal correspondencia, pues se limita a sumar a la estimación derivada de la capitalización de rentas un porcentaje, entre el 5 y el 15 por 100, a determinar por las Comunidades Autónomas, aplicado a la diferencia de valor que tendrían los suelos ya urbanizados y el que tienen en su situación inicial. De ello concluye la vulneración del art. 33.3 CE. En directa relación con lo señalado, aduce también la Sala discriminación entre quienes se ven privados de su propiedad y aquellos a quienes se permite continuar con ella y finalizar la transformación urbanística, trato desigual que vulneraría el art. 14 CE. Por último, la Sala se hace eco de la STC 141/2014, de 11 de septiembre, haciendo hincapié en que en ella nada se ha resuelto sobre el art. 25 del Real Decreto Legislativo 2/2008 y, en consecuencia, sobre el sistema de valoración resultante de la conjunción de los arts. 23 y 25 del Real Decreto Legislativo 2/2008.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en el trámite previsto en el art. 37.1 de la Ley Orgánica del Tribunal Constitucional (LOTC), alega, en primer lugar, que la cuestión de inconstitucionalidad debe ser resuelta siguiendo la dicción de los Autos del Tribunal Constitucional de 19 de enero de 2016, dictados entre otras en las cuestiones de inconstitucionalidad 6246-2014, 7476-2014, 7569-2014 y 7766-2014; en segundo lugar, la pérdida sobrevenida de objeto de la presente cuestión de inconstitucionalidad respecto de los arts. 23.1 a) (en los términos de la STC 141/2014) y 25.2 a) del Real Decreto Legislativo 2/2008; y, por último, el carácter notoriamente infundado de la duda de inconstitucionalidad respecto de los arts. 12, 23.2 y 25.1 del Real Decreto Legislativo 2/2008.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derogación de esos preceptos por la disposición derogatoria única, apartado a), del nuevo texto refundido de la Ley de suelo y rehabilitación urbana aprobado por Real Decreto Legislativo 7/2015, de 30 de octubre (“BOE” de 31 de octubre), que entró en vigor “el mismo día de su publicación en el ‘Boletín Oficial del Estado’”, de acuerdo con su disposición final única, no afecta a la admisibilidad de la presente cuestión de inconstitucionalidad, dada la aplicabilidad de los preceptos cuestionados, del Real Decreto Legislativo 2/2008, hoy derogado, en el proceso subyacente (así, por todas, STC 29/2015, de 19 de febrero, FJ 2, con cita de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art. 37.1 LOTC establece que este Tribunal puede rechazar, en trámite de admisión, mediante Auto y sin otra audiencia que la del Fiscal General del Estado, la cuestión de inconstitucionalidad cuando faltaren las condiciones procesales exigibles o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art. 25.2 a) del Real Decreto Legislativo 2/2008 ha sido declarado inconstitucional y nulo por la STC 218/2015, de 22 de octubre. El art. 164 CE, y también el art. 38 LOTC, disponen que las Sentencias del Tribunal Constitucional que declaren la inconstitucionalidad de una ley tienen efectos contra todos desde que se publiquen en el “BOE”. Dicha STC 218/2015 se publicó en el “BOE” de 27 de noviembre de 2015, por lo que a partir de ese momento el art. 25.2 a) del Real Decreto Legislativo 2/2008 no puede regir la resolución de ningún litigio, ni siquiera de aquellos que estén pendientes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consecuencia procede acordar, la inadmisión de la presente cuestión de inconstitucionalidad en lo que hace al art. 25.2 a) del Real Decreto Legislativo 2/2008 por pérdida sobrevenida de objeto. No cabe hacer lo propio respecto al art. 23.1 a) del Real Decreto Legislativo 2/2008, a pesar de que fuera declarada la inconstitucionalidad y nulidad de su inciso “hasta el máximo del doble” por la STC 141/2014, puesto que la duda de constitucionalidad que suscita el auto de planteamiento respecto de este precepto sigue vigente incluso haciendo abstracción de dicho inciso.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Dejando a un lado, en virtud de las razones expuestas, el art. 25.2 a) del Real Decreto Legislativo 2/2008, el objeto de este proceso sobre el que este Tribunal debe pronunciarse se ciñe a los arts. 12, 23.1 a), 23.2 y resto del art. 25 del Real Decreto Legislativo 2/2008. Pues bien, la referida STC 218/2015, de 22 de octubre, se pronunció sobre la constitucionalidad de estos preceptos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“cuestión distinta es el art. 25.2 b) del Real Decreto Legislativo 2/2008 … que la Sala descarta implícitamente sea el que concurre en el supuesto que ha dado origen a esta cuestión, en el que el propietario del suelo valorado ha sido privado por completo de su propiedad, a causa de la expropiación en favor de la beneficiaria. De ahí que el art. 25.2 b) del Real Decreto Legislativo 2/2008 deba quedar al margen de nuestro pronunciamiento”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definición del contenido de la propiedad y, en consecuencia, la valoración del suelo puede partir de la clasificación del mismo, pero esta no es la única opción para el legislador de acuerdo con el art. 33 CE, pues ello dependerá del contenido del derecho de propiedad que éste previamente haya delimitado”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ello cabe afirmar, siguiendo la STC 141/2014, de 11 de septiembre, FJ 9 B), que la definición que realiza el art. 12 del Real Decreto Legislativo 2/2008 de las situaciones en que se encuentra el suelo incluyendo en la situación de rural suelos con distinta clasificación urbanística, no es inconstitucional. No sólo porque tiene carácter meramente instrumental para la definición de los derechos y deberes de las distintas propiedades de suelo y aplicar, conforme a éstos, un determinado método de valoración, sino porque, además, la clasificación del suelo, con ser un método posible no es el único que respeta el art. 33 CE. Por las mismas razones, no es inconstitucional que el art. 25.1 del Real Decreto Legislativo 2/2008 establezca las condiciones para que nazca la facultad del propietario de participar en la actuación de urbanización y los requisitos que tienen que concurrir para que su privación sea indemnizada”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“si ello es así, tampoco es inconstitucional el art. 23.2 del Real Decreto Legislativo 2/2008, que se limita a concretar la regla mencionada, descartando que se tengan en cuenta, en el método de capitalización de rentas, las que podrían derivar del destino de transformación urbanística que haya contemplado o pudiera apreciar en el futuro el planeamiento urbanístico o la ordenación territorial”.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“este Tribunal afirmó en la STC 141/2014, de 11 de septiembre, FJ 9 B), y ha reiterado en la STC 43/2015, de 2 de marzo, FJ 5, en cuanto al método contemplado en el art. 23 del Real Decreto Legislativo 2/2008, que ‘el método de capitalización de rentas modulado en atención a otros factores objetivos de localización es un sistema que incorpora valores acordes con la idea del valor real o económico del bien, que en abstracto puede ofrecer un proporcional equilibrio entre el daño sufrido y la indemnización. No obstante, la propia ley reconoce que, en determinadas ocasiones, este criterio puede no llegar a reflejar correctamente el valor real del bien y prueba de ello es que permite corregir al alza el valor obtenido en función de factores objetivos de localización del terreno. El establecimiento de un tope máximo para este factor de corrección, que no se halla justificado, puede por ello resultar inadecuado para obtener en estos casos una valoración del bien ajustada a su valor real e impedir la determinación de una indemnización acorde con la idea del proporcional equilibrio, razones por las cuales el inciso ‘hasta el máximo del doble’ ha de reputarse contrario al art. 33.3 CE’. ... Así pues, una vez eliminado del ordenamiento el tope del doble con el que el legislador permite corregir el valor obtenido para los suelos que se encuentren en situación de básica de suelo rural por el método de capitalización de rentas reales o potenciales en función de factores objetivos de proximidad, que pueden redundar en el valor real que tiene el suelo de acuerdo con su destino rural, y sin tener en cuenta expectativas urbanísticas, el art. 23.1 a) del Real Decreto Legislativo 2/2008 no es inconstitucional”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circunstancias que caracterizan a la presente cuestión de inconstitucionalidad son sustancialmente iguales a las que subyacen a la que fue resuelta por la STC 218/2015, de 22 de octubre. En efecto, la materia litigiosa es la valoración expropiatoria de parcelas en idéntica situación valorativa según el art. 12 del Real Decreto Legislativo 2/2008, que han sido afectadas por el “proyecto de singular interés Parque Industrial y Tecnológico de Illescas”; los preceptos cuestionados son los arts. 23, párrafos 1 a) y 2, 12 y 25 del Real Decreto Legislativo 2/2008; y las disposiciones constitucionales que se consideran infringidas son los arts. 14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Estas identidades conllevan que los argumentos indicados, en virtud de los cuales la STC 218/2015 desestimó la cuestión allí planteada, sean plenamente trasladables a la presente cuestión de inconstitucionalidad y, en consecuencia, determinen que esta cuestión, en cuanto a las dudas de constitucionalidad referidas a los preceptos legales impugnados no declarados nulos, deba ser inadmitida por ser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febrero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