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5009-2013, interpuesto por el Gobierno de Canarias, representado por la Directora General del Servicio Jurídico del Gobierno de Canarias, contra los arts. 1, apartados 2, 8, 12, 16, 38 y 40; disposiciones adicionales cuarta, séptima, octava, novena; disposición transitoria primera; disposición final segunda y anexo de la Ley 2/2013, de 29 de mayo, de protección y uso sostenible del litoral y de modificación de la Ley 22/1988, de 28 de julio. Han comparecido y formulado alegaciones el Gobierno de Canarias, representado por su Letrada, y el Abogado del Estado, en la representación que ostenta.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agosto de 2013, la Directora General del Servicio Jurídico del Gobierno de Canarias, en representación del Gobierno de Canarias, interpuso recurso de inconstitucionalidad contra los artículos y disposiciones de la Ley 2/2013, de 29 de mayo, de protección y uso sostenible del litoral y de modificación de la Ley 22/1988, de 28 de julio, de costas (LC), invocados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afirma, con carácter general, que la STC 149/1991, de 4 de julio, al resolver varios recursos de inconstitucionalidad promovidos contra la Ley 22/1988, de 28 de julio, de costas, entre otros, por el propio Gobierno de Canarias, y anular algunos preceptos de la norma que habilitaban al Estado para dictar disposiciones que no sólo condicionaban la competencia asumida por las Comunidades Autónomas para la ordenación de su propio territorio, sino que procedían directamente a ordenarlo, nos ofrece unas importantes pautas interpretativas sobre el régimen jurídico del dominio público marítimo terrestre que han de justificar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que la titularidad estatal del dominio público y la competencia para determinar las categorías de bienes que lo integran no son criterios de delimitación competencial. En este sentido, las facultades reconocidas al Estado para determinar y aun gestionar determinados usos del demanio y para aprobar planes o programas integrados de obras, no pueden condicionar la actividad de ordenación territorial ni pueden, en modo alguno, pretender ordenar directamente el territorio sustituyendo al titular de esta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afirmó que las Comunidades Autónomas, al ejercitar sus competencias sobre ordenación del territorio y, señaladamente, del litoral, tampoco están legitimadas para adoptar cualquier tipo de decisión que interfiera sobre las facultades estatales relativas al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Canarias, el sistema de protección de la costa que se articula en la Ley 2/2013, de 29 de mayo, viene a suponer una notable quiebra del sistema de distribución competencial establecido por la Constitución y el Estatuto de Autonomía de Canarias. El Gobierno de Canarias argumenta, además, un reproche de inconstitucionalidad añadido, consistente en que, además de la vulneración del orden competencial, la norma recurrida violenta los principios de igualdad, de seguridad jurídica, de interdicción de la arbitrariedad de los poderes públicos y de irretroactividad de las normas restrictivas de derechos individuales, lesiona el derecho a la tutela judicial efectiva y contraviene el art. 132.2 CE en lo referente a la definición del dominio público marítimo terrestre. Esta argumentación general, en la que se basa el recurso, se traslada luego al examen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Recurre el Gobierno de Canarias el artículo primero, apartado 2, de la Ley 2/2013, de 29 de mayo, por el que se modifica el art. 3 de la Ley 22/1988, de 28 de julio, de costas, por vulneración del art. 132.2 CE en relación con el art. 45 CE, y por contravención del principio de seguridad jurídica (art. 9.3 CE). Impugna en concreto (a) el primer párrafo del art. 3.1 a) LC, en cuanto remite la determinación del alcance de la olas en los mayores temporales conocidos a “los criterios técnicos que se establezcan reglamentariamente”, entendiendo el recurrente que este reenvío constituye una deslegalización contraria al art. 132.2 CE; (b) el nuevo párrafo 3 del art. 3.1 a) LC, en la medida que excluye de la zona marítimo-terrestre los “terrenos que sean inundados artificial y controladamente, como consecuencia de obras o instalaciones realizadas al efecto, siempre que antes de la inundación no fueran de dominio público”; y (c) el art. 3.1 b) LC, en tanto que atribuye carácter demanial a las dunas solamente “hasta el límite que resulte necesario para garantizar la estabilidad de la playa y la defensa de la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también el artículo primero, apartado 8, de la Ley 2/2013, de 29 de mayo, por el que se introduce un art. 13 bis a la Ley 22/1988, de 28 de julio, de costas, por vulnerar la competencia autonómica en materia urbanística y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considera que el último párrafo del apartado 3 de este art. 13 bis LC impone a las Administraciones autonómicas, a través de la expresión “deberán acreditarse … mediante una declaración responsable”, un concreto título de intervención administrativa, invadiendo así la competencia autonómica en materia de ordenación del territorio y del litoral, urbanismo y vivienda [art. 30.15 del Estatuto de Autonomía de Canarias (EACan)], además de la de desarrollo legislativo y ejecución en materia de protección del medio ambiente (art. 32.12 del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Gobierno de Canarias el artículo primero, apartado 12, de la Ley 2/2013, de 29 de mayo, por el que se introduce un apartado 6 al artículo 33 de la Ley 22/1988, de 28 de julio, de costas, es inconstitucional por vulneración de la competencia autonómica sobre ordenación del territorio y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hace valer tres motivos, todos ellos de carácter competencial. En primer lugar, los recurrentes sostienen que “la nueva regulación … por lo que se refiere a los tramos urbanos de playas, permite autorizar un concreto uso en los eventos de interés general con repercusión turística. Esta regulación no encuentra amparo en los títulos competenciales invocados además de suponer vulneración de las competencias autonómicas recogidas en el art. 30.15 EAC”. El siguiente reproche de inconstitucionalidad, parcialmente coincidente con el anterior, se dirige a la remisión a la potestad reglamentaria del régimen de usos de las playas, argumentando los recurrentes que “el art. 33.6 [LC] contiene una habilitación genérica para que por medio de un reglamento estatal se establezca el régimen de usos de las playas”. El último motivo formulado en la demanda para sostener la impugnación de este precepto es que, a juicio de los recurrentes, “es reprochable desde la perspectiva constitucional la pretendida competencia reglamentaria estatal para deslindar los tramos urbanos de los naturales, pues tal intervención resultaría inseparable de la competencia para clasificar los suelos colindantes como urbanizados o no urbanizados”, con lo que se vulnera la competencia autonómica en materia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Gobierno de Canarias afirma la inconstitucionalidad del art. 1.16, de la Ley 2/2013, de 29 de mayo, por el que se añade un nuevo apartado 4 al art. 49 de la Ley 22/1988, de 28 de julio, de costas, por vulneración de la competencia autonómica para el desarrollo de su política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“la modificación legislativa contempla una auténtica regulación de los usos en las zonas de servicio portuarias de los bienes adscritos que supone una clara invasión de las competencias de la Comunidad Autónoma de Canarias en relación con los puertos que no tengan la calificación de interés general, puertos de refugio, pesqueros y deportivos (art 30.22 del EAC)”. Y añaden que “esta modificación legal se ampara en el título competencial del Estado recogido en el art. 149.1.18 CE: legislación básica sobre contratos y concesiones administrativas, título competencial que no enerva ni desplaza el que ostenta la Comunidad Autónoma en relación con el desarrollo de su política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el Gobierno de Canarias afirma la inconstitucionalidad del artículo primero, apartado 38, de la Ley 2/2013, de 29 de mayo, por el cual, el actual párrafo del art. 119 de la Ley 22/1988, de 28 de julio, de costas, pasa a ser el apartado 1 y se introduce un nuevo apartado 2 en dicho precepto, por vulneración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parte recurrente afirma la inconstitucionalidad del art. 1.40 de la Ley 2/2013, de 29 de mayo, en la medida que introduce en la disposición transitoria cuarta de la Ley 22/1988, de 28 de julio, de costas un nuevo apartado 3, por vulneración de las competencias autonómicas en materia urbanística y de protección del medio ambiente, predicando también la inconstitucionalidad de la disposición final segunda de la referida Ley 2/2013, de 29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Gobierno de Canarias afirma que las reglas especiales de delimitación del demanio costero para la Isla de Formentera (disposición adicional cuarta de la Ley 2/2013) y la exclusión de determinados núcleos de población del dominio público marítimo terrestre (disposición adicional séptima y anexo de la Ley 2/2013) vulneran el art. 132 CE, así como los principios de igualdad, seguridad jurídica e interdicción de la arbitrariedad, previstos en los arts. 14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demanda afirma la inconstitucionalidad de la disposición adicional octava de la Ley 2/2013, de 29 de mayo, en lo relativo al informe sobre las posibles incidencias del cambio climático en el dominio público marítimo terrestre, por vulneración de la competencia autonómica de desarrollo legislativo y ejecución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impugna esta disposición “por cuanto la misma desconoce las competencias de la Comunidad Autónoma de desarrollo legislativo y ejecución en materia de medio ambiente (art. 32.12 EAC)”. Afirma, de un lado, que “la regulación legal que ahora se cuestiona, en su apartado primero, en la medida en que reserva al Estado, sin la participación de las Comunidades Autónomas, la función de elaborar una estrategia para la adaptación a la costa a los efectos del cambio climático vulnera el sistema de distribución competencial desconociendo la necesaria coordinación que debe existir entre las Administraciones Públicas que ostentan competencias concurrentes sobre un mismo espacio físico”. La demanda razona, respecto a la otra impugnación, que se dirige respecto del apartado segundo de esta disposición, referida a “las Comunidades Autónomas a las que se hayan adscrito terrenos de dominio público marítimo-terrestre”, que “la exigencia de una evaluación estratégica de las costas españolas a fin de valorar los efectos del cambio climático no impide que, en el ámbito competencial que le es propio, la Comunidad Autónoma, pueda elaborarlo y aprobarlo, por lo que no se justifica que esa aprobación corresponda al Estado. Por tanto, este apartado 2 es inconstitucional en cuanto prevé que la aprobación del plan autonómico corresponda a la Administración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parte recurrente afirma la inconstitucionalidad de la disposición adicional novena de la Ley 2/2013, de 29 de mayo, sobre garantía del funcionamiento temporal de determinadas instalaciones de depuración, por vulneración de los arts. 24, 117.3, 118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Finalmente, la demanda afirma la inconstitucionalidad de la disposición transitoria primera de la Ley 2/2013, de 29 de mayo, sobre aplicación de la disposición transitoria tercera, apartado 3, de la Ley 22/1988, de 28 de julio, de costas, por vulneración de las competencias autonómicas de ordenación del territorio y del litoral y de urbanismo, así como de los principios de seguridad jurídica y de irretroactividad de las normas restrictivas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el régimen establecido en este precepto se vincula a conceptos urbanísticos, de donde deriva que incurre en extralimitación competencial porque esta regulación se incardina en la competencia autonómica sobre urbanismo, recordando que la Comunidad Autónoma de Canarias, en ejercicio de la misma (30.15 EACan), ha dictado la Ley 7/2009, de 6 de mayo, de modificación del texto refundido de las Leyes de ordenación del territorio de Canarias y de espacios naturales de Canarias sobre declaración y ordenación de áreas urbanas en el litoral canario, que ha dispuesto un régimen similar. También considera, por conexión, que el señalamiento de un plazo para la delimitación por la Administración urbanística de los núcleos o áreas afectados (apartados 1 y 2), la necesidad de informe estatal vinculante (apartados 2 y 3) y la prohibición de nuevas construcciones (apartado 4) inciden en esta misma lesión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octubre de 2013, el Pleno de este Tribunal acordó admitir a trámite el recurso de inconstitucionalidad y dar traslado de la demanda y documentos presentados al Congreso de los Diputados y al Senado, por conducto de sus Presidentes, y al Gobierno, a través del Ministro de Justicia, al objeto de que en el plazo de quince días pudieran personarse en el procedimiento y formular las alegaciones que estimaran convenientes.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23 de octubre de 2013, el Presidente del Congreso de los Diputados comunicó que la Mesa de la Cámara, en reunión de 22 de octubre de 2013, acordó que se tuviera por personada a esta Cámara en el procedimiento, por ofrecida su colaboración a los efectos del art. 88.1 de la Ley Orgánica del Tribunal Constitucional (LOTC) y remitir la documentación a la Dirección de Estudios, Análisis y Publicaciones y a la asesoría jurídica de la Secretaría General. Por escrito presentado el 22 de octubre de 2013, el Presidente del Senado comunicó que la Mesa de la Cámara, en reunión de 22 de octubre de 2013, acordó que se tuviera por personada a esta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18 de noviembre de 2013, el Abogado del Estado presentó escrito de alegaciones, solicitando la desestimación íntegra del recurso. El Abogado del Estado considera que el recurso se basa en una concepción constitucionalmente autosuficiente del dominio público marítimo-terrestre mismo y de las partes de este que se enumeran en el art. 132.2 CE. El análisis de la STC 149/1991, de 4 de julio (FJ 2), permite constatar que la Ley de costas se encargó de concretar y determinar aquello que es zona marítimo-terrestre y playa, estableciendo criterios detallados que dotan de contenido jurídico a aquellos conceptos. Considera que, aunque estos conceptos no pueden apartarse de su valor léxico, la mera mención constitucional de “zona marítimo-terrestre” y “playa” no es suficiente para fijar su concreta extensión. Por este motivo, la ley, sin separarse ni distorsionar lo que comúnmente se entiende por playa y zona marítimo-terrestre, debe concretar el alcance técnico y material de estos conceptos. En este sentido, considera que los términos de la reserva constitucional de ley contenida en el art. 132.2 CE llevan implícito cierto margen de libertad para que el legislador determine razonablemente estos conceptos del modo más adecuado a los fines y objetivos que lícitamente se proponga o a las necesidades sociales que hayan de satisfacerse.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principios del art. 9.3 CE, tras recordar la doctrina sentada en la STC 128/2009, de 1 de junio (FJ 3), a propósito de la interdicción de la arbitrariedad de los poderes públicos, considera que no puede identificarse arbitrariedad con opción del legislador sobre una determinada visión del ámbito de la realidad que se pretende regular, siempre que esta opción no implique discriminación. Acerca del significado constitucional del principio de seguridad jurídica referido al ejercicio de la potestad legislativa, cita la doctrina de la STC 90/2009, de 20 de abril (FJ 4), para concluir que nos encontramos ante el ejercicio de una opción por parte del legislador cuyas legítimas finalidades, tal y como se desprende con claridad del preámbulo de la Ley impugnada, son la protección del litoral y la seguridad jurídica. A continuación, procede a rebatir, precepto por precepto, cada una de las impugnaciones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artículo primero, apartado 2, de la Ley 2/2013, de 29 de mayo, por el que se modifica el art. 3 de la Ley 22/1988, de 28 de julio, de costas, que se impugna por vulneración del art. 132.2 CE en relación con el art. 45 CE y por contravención del principio de seguridad jurídica (art. 9.3 CE), considera que el reglamento es el instrumento idóneo para fijar criterios técnicos que, por su complejidad, no son materia propia de la ley. Afirma que la reforma resuelve en el mismo sentido que determinó el Tribunal Supremo en alguna ocasión en la que consideró que no formaba parte del dominio público marítimo terrestre un terreno que no es naturalmente inundable, tal y como señala expresamente el primer inciso del art. 6.2 del Reglamento general para desarrollo y ejecución de la Ley 22/1988, de 28 de julio, de costas, aprobado por Real Decreto 1471/1989, de 1 de diciembre. Finalmente considera que, ni en el concepto de playa, ni en el de duna, existe restricción alguna en relación a la regulación de la Ley 22/1988, de 28 de julio, sino que, al contrario, se incorpora a esta el criterio, que hasta ahora aparecía en el art. 4 d)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artículo primero, apartado 8, de la Ley 2/2013, de 29 de mayo, por el que se introduce el art. 13 bis de la Ley 22/1988, de 28 de julio, de costas, que se impugna por cuanto vulnera las competencias autonómicas en materia urbanística y de protección del medio ambiente, el Abogado del Estado afirma que las limitaciones y condiciones establecidas se imponen con la finalidad de proteger el dominio público marítimo-terrestre, resultando, a su juicio, palmario el respeto de la competencia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impugnación del artículo primero, apartado 40, de la Ley 2/2013, de 29 de mayo, por el que se modifican las letras a), b) y c) del apartado 2 de la disposición transitoria cuarta de la Ley 22/1988, de 28 de julio, de costas y se introduce en la misma un nuevo apartado 3, por vulneración de las competencias autonómicas en materia urbanística y de protección del medio ambiente, predicándose también la inconstitucionalidad de la disposición final segunda de la referida Ley 2/2013, de 29 de mayo, sostiene el Abogado del Estado que la disposición transitoria cuarta no solo se refiere a las obras que se realizan en las edificaciones sitas en la zona de servidumbre de protección, sino que también a las obras que ocupan terrenos de dominio público mientras la concesión esté en vigor [apartado 2, letra a)], respecto de las cuales no cabe duda de que la legislación estatal puede imponer a sus concesionarios la obligación de que las limitaciones y condiciones de referencia se acrediten por medio de una declaración responsable a presentar ante la propia Administración General del Estado como trámite previo a la autorización urbanística de la obra por el organismo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impugnación del artículo primero, apartado 12, de la Ley 2/2013, de 29 de mayo, por el que se introduce un nuevo apartado 6 en el artículo 33.6 de la Ley 22/1988, de 28 de julio, de costas, que se considera inconstitucional por vulneración de la competencia autonómica sobre ordenación del territorio y del litoral, el Abogado del Estado da por reproducido parte del fundamento jurídico 4 de la STC 149/1991, de 4 de julio, del que colige que el Estado tiene competencia sobre la gestión del dominio público marítimo-terrestre y está habilitado para establecer limitaciones, sea como titular del demanio, sea en uso de la competencia para establecer la legislación básica sobre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 impugnación del art. 1.16 de la Ley 2/2013, de 29 de mayo, por el que se introduce un nuevo apartado 4 en el artículo 49 de la Ley 22/1988, de costas, de 28 de julio, que se impugna por vulneración de la competencia autonómica para el desarrollo de su política portuaria, el Abogado del Estado señala que las competencias autonómicas en materia de puertos y de ordenación del territorio quedan incólumes.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análisis de la impugnación del art. 1.38 de la Ley 2/2013, por el que se introduce un nuevo art. 119.2 de la Ley 22/1988, de 28 de julio, de costas, el Abogado del Estado señala que el control previsto en el art. 67 de la Ley 7/1985, de 2 de abril, de bases del régimen local, es un control de legalidad que se activa por motivos de gravedad y urgencia que, por su propia naturaleza, hacen que este mecanismo de control deba ser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Sobre la impugnación de la disposición adicional cuarta de la Ley 2/2013, que regula el deslinde de la isla de Formentera, por vulnerar el art. 132 CE y los principios de igualdad, seguridad jurídica e interdicción de la arbitrariedad (arts. 14 y 9.3 CE), el Abogado del Estado señala que el presupuesto que justifica que se establezca esta regla especial son las condiciones físicas y geomorfológicas de la isla, lo cual no implica una vulneración del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la impugnación de la disposición adicional séptima y del anexo de la Ley 2/2013, por vulneración del art. 132 CE y de los principios de igualdad, seguridad jurídica e interdicción de la arbitrariedad ex arts. 14 y 9.3 CE, el Abogado del Estado señala que el legislador ofrece motivos concretos que justifican su decisión en el preámbulo legal, niega que haya contradicción alguna entre la parte expositiva y dispositiva de la norma, y afirma que ninguno de los núcleos en Canarias se halla en la misma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tema concerniente a la impugnación de la disposición adicional octava de la Ley 2/2013, de 29 de mayo, en lo relativo al informe sobre las posibles incidencias del cambio climático en el dominio público marítimo terrestre, por vulneración de la competencia autonómica de desarrollo legislativo y ejecución en materia de medio ambiente, el Abogado del Estado señala que, si resulta indiscutible que el Estado tiene competencia sobre la gestión del dominio público marítimo-terrestre, será forzoso admitir que podrá realizar el referido informe. Además, considera que la participación autonómica queda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Sobre la impugnación de la disposición adicional novena de la Ley 2/2013, de 29 de mayo, por vulneración de los arts. 24, 117.3, 118 y 9.3 CE, el Abogado del Estado señala que estamos ante el ejercicio de la competencia del Estado para determinar supuestos de suspensión de sentencias judiciales siempre y cuando exista suficiente justificación, como aquí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impugnación de la disposición transitoria primera de la Ley 2/2013, de 29 de mayo, por vulneración de las competencias autonómicas de ordenación del territorio y del litoral y de urbanismo, así como de los principios de seguridad jurídica y de irretroactividad de las normas restrictivas de derechos individuales, es rechazada por el Abogado del Estado, ya que lo que hace la disposición transitoria primera impugnada es elevar a rango legal una previsión ya existente en el reglamento, ampliándola para asegurar la adecuada igualdad entre los particulares afectados por situaciones que expresamente no se encontraban incorporadas a la norma, manteniendo la necesaria delimitación por la Administración urbanística competente, como ya preveía la normativa anterior validada por el Tribunal Constitucional, y que era respetuosa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marzo de 2016,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Canarias contra el art. 1, apartados 2, 8, 12, 16, 38 y 40; las disposiciones adicionales cuarta, séptima, octava y novena; la disposición transitoria primera; y el anexo de la Ley 2/2013, de 29 de mayo, de protección y uso sostenible del litoral y de modificación de la Ley 22/1988, de 28 de julio, de costas. En lo sucesivo, las normas afectadas se citarán como Ley 2/2013, (LC 1988, cuando se aluda al texto anterior a la reforma y LC, cuando se trate del texto vigente tras la reforma). El alcance de cada impugnación, tanto en cuanto al contenido del precepto como respecto de los argumentos del recurrente y del Abogado del Estado, será delimitado en el momento de abordar el análisis pormenorizado de cada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determinar los parámetros de constitucionalidad de los que hemos de servirnos para enjuiciar las impugnaciones formuladas. Salvo la impugnación del art. 119.2 LC, cuyo parámetro de control es la autonomía local constitucionalmente garantizada, a cuya configuración en la doctrina de este Tribunal aludiremos a su tiempo, el resto de impugnaciones tienen carácter competencial o gravitan alrededor de cómo vinculan los arts. 132 y 45 CE la delimitación legal del demanio costero. Este segundo orden de cuestiones debe resolverse con arreglo a la doctrina recogida en la STC 149/1991, de 4 de julio (que enjuició la LC 1988) y en la STC 233/2015, que se ha ocupado precisamente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dimensión competencial, el art. 30.15 del Estatuto de Autonomía de Canarias (EACan) atribuye a Canarias competencia sobre ordenación del territorio. Ninguna duda cabe sobre la pertenencia del litoral al territorio [STC 141/1991, de 4 de julio, FJ 1 a)], de modo que es competencia autonómica la ordenación territorial del demanio costero. Esta atribución que “tiene por objeto la actividad consistente en la delimitación de los diversos usos a que pueda destinarse el suelo o espacio físico territorial” “no puede entenderse en términos tan absolutos que elimine o destruya las competencias que la propia Constitución reserva al Estado, aunque el uso que éste haga de ellas condicione necesariamente la ordenación del territorio” [STC 141/1991, FJ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condicionamiento legítimo a la competencia autonómica de ordenación del territorio nace, de un lado, de la titularidad estatal del demanio costero (art. 132.2 CE), que motiva que competa al Estado la gestión de los bienes que lo integran, al igual que la regulación y el otorgamiento de los títulos que habilitan los usos que no son libres. El Tribunal razonó esta atribución competencial y sus límites en la STC 149/1991 [FJ 4 a) y FJ 4 b)], señalando que “esas facultades dominicales sólo pueden ser legítimamente utilizadas en atención a los fines públicos que justifican la existencia del dominio público, esto es, para asegurar la protección de la integridad del demanio, la preservación de sus características naturales y la libre utilización pública y gratuita, no para condicionar abusivamente la utilización de competencias ajenas y en lo que aquí más directamente nos .ocupa, de la competencia autonómica para la ordenación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31/2010, de 28 de junio, FJ 92, introdujo un matiz en este reparto competencial, consistente en que “dado que la Generalitat ostenta competencias de ordenación del litoral y otras específicas (sobre puertos de competencia autonómica, instalaciones de ocio, marisqueo y acuicultura, entre otras), la competencia estatal de protección del demanio concurre con las señaladas competencias autonómicas, de modo que —a un lado ahora ‘las concesiones de obras fijas en el mar’, que examinaremos a continuación—, aquélla no resulta vulnerada. La norma estatutaria impugnada se limita a reconocer a la Generalitat las señaladas funciones ejecutivas de su competencia cuyo ejercicio expresamente se somete al respeto del ‘régimen general del dominio público’, lo que implica su plena sujeción a las potestades estatales, pues dicho régimen corresponde establecerlo al Estado, titular del demanio, con libertad de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gestión del demanio costero mediante adscripción, figura prevista para terrenos destinados a puertos o vías de transporte de titularidad autonómica, tiene un régimen especial. El Tribunal precisó en dicha STC 149/1991 [FJ 4 d) b) a’)], y ha reiterado después (por todas, 34/2014, de 27 de febrero, FJ 4),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indudable titularidad autonómica de las obras e instalaciones portuarias no conlleva la plena titularidad demanial de aquella franja de terreno que es de titularidad estatal, por mandato expreso de la Constitución. […] el hecho de la adscripción no exonera a la Administración del Estado de su deber de velar por la integridad física y jurídica del demanio marítimo-terrestre y que, por tanto, es legítimo que la Ley prevea cauces que le permitan conocer a tiempo si las obras de modificación proyectadas por una Comunidad Autónoma pueden llegar a producir una alteración importante del dominio, o influyen sobre la costa y pueden afectar a su regresión, o distorsionan la dinámica litoral, a los efectos previstos por los arts. 42.2 y 44.2 y 3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proyección de la indicada competencia autonómica sobre el litoral también resulta acotada por el uso que el Estado haga de las que le incumben para alcanzar los fines que ampara el art. 45 CE. Este Tribunal estableció in extenso en la STC 149/1991, de 4 de julio, FJ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incidencia está legitimada, en lo que al espacio demanial se refiere, por la titularidad estatal del mismo. En lo que toca a los terrenos colindantes… ha de hacerse por otra vía, apoyándose en otras competencias reservadas al Estado en exclusiva por 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tales títulos es el enunciado en el art. 149.1.1, que opera aquí en dos planos. En primer lugar para asegurar una igualdad básica en el ejercicio del derecho a disfrutar de un medio ambiente adecuado al desarrollo de la persona (art. 45 CE)… La necesidad de asegurar la igualdad de todos los españoles en el ejercicio de este derecho no quedaría asegurada si el Estado, en uso de la competencia exclusiva que le otorga el art. 149.1.1, no regulase las condiciones básicas de la propiedad sobre los terrenos colindantes de la zona marítimo-terrestre, una regulación que, naturalmente, no excluye la posibilidad de que, a través de los correspondientes instrumentos de ordenación, las Comunidades Autónomas condicionen adicionalmente el uso que a esos terrenos puede 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aunque no secundario, de los indicados títulos es el que, en relación con la protección del medio ambiente consagra el art. 149.1.23. Es, sin duda, la protección de la naturaleza la finalidad inmediata que persiguen las normas mediante las que se establecen limitaciones en el uso de los terrenos colindantes a fin de preservar las características propias (incluso, claro está, los valores paisajísticos) de la zona marítimo-terrestre y, por tanto, es a partir de esa finalidad primaria como se han de articular, para respetar la delimitación competencial que impone el bloque de la constitucionalidad, la obligación que al legislador estatal impone el art. 132.2 CE y las competencias asumidas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 Canarias afirma la inconstitucionalidad del artículo primero, apartado 2, de la Ley 2/2013, que establece la redacción del art. 3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 primero la definición que el primer párrafo del art. 3.1 a) LC hace de la zona marítimo-terrestre. El art. 3.1 a) LC 1988 fijó su extensión por referencia al alcance de las olas en los mayores temporales conocidos como criterio delimitador del límite interior de la zona. La modificación introducida en el primer párrafo de este precepto por el art. 1.2 de la Ley 2/2013 remite tal alcance a “los criterios técnicos que se establezcan reglamentariamente”, entendiendo el recurrente que este reenvío constituye una deslegalización contraria al art. 132.2 CE. La STC 233/2015, FJ 3 a) recuerda que “la reserva de ley no impide que las leyes ‘contengan remisiones a normas reglamentarias, pero sí que tales remisiones hagan posible una regulación independiente y no claramente subordinada a la Ley, lo que supondría una degradación de la reserva formulada por la Constitución a favor del legislador’ (SSTC 83/1984, de 24 de julio, FJ 4; 292/2000, de 30 de noviembre, FJ 14, y 18/2011, de 3 de marzo, FJ 9)”. Aplicando tal doctrina a este caso, el inciso recurrido del art. 3.1 a) LC remite al reglamento la concreción técnica de una regla sustantiva que la misma norma legal señala [“se limita a remitir la concreción de este criterio decisor … a una normativa que responda al conocimiento técnico”, según la STC 233/2015, FJ 3 a)], así que el desarrollo reglamentario que se haga no es una regulación independiente, sino que está subordinada al significado de dicha regla sustantiva y examinar si los criterios técnicos que reglamentariamente se fijen, regulados actualmente en el art. 4 del Reglamento general de costas aprobado por Real Decreto 876/2014, de 10 de octubre, se ajustan a la función que hemos dicho que el art. 3.1 a) LC les impone, por ser de mera legalidad, es un control que incumbe al juez ordinario. El mismo criterio ha sido adoptado igualmente en la STC 6/2016,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el párrafo 3 del art. 3.1 a) LC por excluir de la zona marítimo-terrestre los “terrenos que sean inundados artificial y controladamente, como consecuencia de obras o instalaciones realizadas al efecto, siempre que antes de la inundación no fueran de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destacan las SSTC 149/1991 y 233/2015, el art. 132.2 CE faculta al legislador estatal para fijar qué bienes integran el demanio estatal, imponiéndole que necesariamente harán parte de él la zona marítimo-terrestre y las playas. Fuera de la inclusión obligatoria de estos espacios, dicho legislador puede, con el límite indicado en la STC 149/1991, FJ 2 b), sumar otros bienes o géneros de bienes al demanio a modo de contenido adicional, pero igualmente puede excluir los terrenos que de este modo hubiera añadido previamente, sin con ello desbordar el límite constitucionalmente impuesto ex arts. 132.2 y 45 CE, que se ciñe a los bienes de inclusión obligatoria. En este mismo sentido demos declarado en la STC 233/2015, FJ 2 b), que la interpretación sistemática de los arts. 45 y 132 CE “[delimita] el contorno de la discrecionalidad del legislador, lógicamente más reducido cuando afecta al núcleo de los bienes demanializados ex art. 132.2 CE y más extenso cuando se trata de definir el dominio público de configuración legal o el régimen general de uso de los bienes de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la STC 233/2015, FJ 3 b), ha resuelto que dado que el art. 4 LC 1988 incluyó los terrenos inundados “por cualquier causa” en el ámbito del dominio público de configuración legal, la mera disminución de dicho espacio contenida en el art. 3.1 a) LC, en sí mismo considerada, no excede el margen otorgado a la ley en la Constitución, pues éste puede reducir este dominio público de configuración legal sin que ello dé lugar a la infracción constitucional alegada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sostiene esta impugnación en un segundo argumento. Según la interpretación que hacen los recurrentes del art. 3.1 a) LC, la exclusión comprendería terrenos que, antes de ser inundados artificialmente, eran naturalmente inundables. La literalidad del inciso “siempre que antes de la inundación no fueran de dominio público” admitiría entenderlo referido a la regla de delimitación del dominio público vigente al tiempo de la inundación, y es sabido que antes de la LC 1988 existían terrenos naturalmente inundables de propiedad privada. Una lectura de conjunto del art. 3.1 a) LC no permite esta interpretación literal. Tal como se desprende del criterio mediante el que la STC 233/2015, FJ 3 b), resuelve respecto del primer argumento, el inciso “siempre que antes de la inundación no fueran de dominio público” ha de conectarse con la normativa ahora en vigor, en especial con el párrafo segundo del art. 3.1 a) LC, según el que integran la zona marítimo-terrestre “los terrenos bajos que se inundan como consecuencia del flujo y reflujo de las mareas, de las olas o de la filtración del agua del mar”. De este modo, la norma fija la inundabilidad natural de los terrenos como criterio que precisa el concepto de zona marítimo terrestre, lo que no resulta irracional o caprichoso, ni tampoco se aparta en nada de la noción genérica de la zona marítimo-terrestre como zona en donde el mar entra en contacto con la tierra emergida. La norma recurrida no excede, por tanto, el margen que tiene el legislador para escoger los criterios definitorios que considere más convenientes. Como destaca la STC 233/2015, FJ 3 b), “al asegurar en definitiva la preservación de la integridad física y jurídica de las zonas naturalmente inundables, descarta la arbitrariedad, al tiempo que corrobora que el legislador no ha incurrido en vulneración del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quedando afectados por la exclusión los terrenos naturalmente inundables que son zona marítimo-terrestre, de dominio público por imperativo constitucional, y constatado que la reforma de 2013 no afecta a la consideración demanial de las zonas naturalmente inundables, la alteración de los criterios de delimitación del dominio público de configuración legal no constituye motivo de infracción del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se dirige también contra el art. 3.1 b) LC, en tanto que atribuye carácter demanial a las dunas “hasta el límite que resulte necesario para garantizar la estabilidad de la playa y la defensa de la costa”. La demanda arguye que las dunas en su totalidad son parte de las playas y excluir del demanio costero una parte de ellas vulnera los arts. 132.2 y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anticipamos en la STC 233/2015 [FJ 3 C)], las dunas, en la conciencia social dominante, forman parte necesaria de “las playas”, que es la realidad natural constitucionalmente garantizada, en la medida que son parte esencial de ellas, esto es, en tanto que, por cumplir la función natural de ecosistema de transición, estabilizando la playa y protegiendo la costa, son elementos imprescindibles “para preservar la integridad no solo jurídica, sino también física, del demanio natural” [STC 233/2015, FJ 3 c)]. Consecuentemente, la delimitación legal de las playas realizada en el art. 3.1 b) LC, en cuanto a la inclusión de las dunas solamente “hasta el límite que resulte necesario para garantizar la estabilidad de la playa y la defensa de la costa”, utiliza un criterio definitorio de esta realidad natural que hace posible el cumplimiento de las funciones naturales de protección del litoral que realiza, de manera que procede desestimar la impugnación del art. 3.1 b) LC y confirmar su constitucionalidad. El mismo criterio ha sido adoptado en la STC 6/2016, FJ 3, al concluir “que no es posible apreciar que la nueva regulación de las dunas suponga la incorporación de criterios de delimitación del dominio público natural que puedan poner en riesgo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Canarias impugna el artículo primero, apartado 8, de la Ley 2/2013, en tanto que introduce el apartado 3 el art. 13 bis LC, que queda redactado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titulares de las obras e instalaciones que tras la revisión del deslinde se incorporen a la zona de servidumbre de protección podrán realizar obras de reparación, mejora, consolidación y modernización siempre que no impliquen aumento de volumen, altura ni superficie.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obras deberán suponer una mejora en la eficiencia energética. A tal efecto y cuando les resulte aplicable tendrán que obtener una calificación energética final que alcance una mejora de dos letras o una letra B, lo que se acreditará mediante la certificación de eficiencia energética, de acuerdo con lo previsto en el Real Decreto 235/2013, de 5 de abril, por el que se aprueba el procedimiento básico para la certificación de la eficiencia energética de los edificios o lo que cualquier otra norma pueda establecer en el futuro para la certificación de edificios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estas obras, cuando proceda, se emplearán los mecanismos, sistemas, instalaciones y equipamientos individuales y/o colectivos que supongan un ahorro efectivo en el consumo de agua. En el caso de que afecten a jardines y espacios verdes, para su riego fomentarán el uso de recursos hídricos marginales, tales como aguas regeneradas o aguas de lluvia almacenadas.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a las que se refiere este apartado deberán acreditarse ante la Administración autonómica, mediante una declaración responsable, de acuerdo con lo previsto en el art. 71 bis de la Ley 30/1992, de 26 de noviembre, de Régimen Jurídico de las Administraciones Públicas y Procedimiento Administrativo Común, con carácter previo a la autorización urbanística que proceda. En caso de que las obras o instalaciones afecten a la servidumbre de tránsito se requerirá que, con carácter previo, la Administración del Estado emita un informe favorable en el que conste que la servidumbre de tránsito queda garantizada. Este informe deberá emitirse en el plazo de dos meses desde su solicitud, si en dicho plazo no se emitiera se entenderá que tiene carácter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considera que el último párrafo del apartado 3 de este art. 13 bis LC impone a las Administraciones autonómicas, a través de la expresión “deberán acreditarse … mediante una declaración responsable”, un concreto título de intervención administrativa, invadiendo así su competencia en materia de ordenación del territorio y del litoral, urbanismo y vivienda (art. 30.15 EACan), además de la de desarrollo legislativo y ejecución en materia de protección ambiental (art. 32.12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Abordar esta impugnación requiere resaltar, para empezar, que el recurrente no discute la exigencia de que las obras que se realicen en la servidumbre de protección supongan una mejora en la eficiencia energética y un ahorro efectivo en el consumo de agua, lo que implica que debamos partir de que este requerimiento establecido por el Estado es recto ejercicio de su competencia de legislación básica en materia ambiental. La controversia se ciñe a la imposición por el Estado de un concreto mecanismo de intervención administrativa para verificar que tales circunstancias se cumplen.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descartar que esta previsión afecte a la competencia urbanística autonómica, pues el propio precepto deja a salvo, como algo distinto, la autorización urbanística, que podrá ser denegada por la autoridad competente si las obras no se ajustan a los requerimientos urbanísticos. Es cierto, por otra parte, que la competencia urbanística está condicionada a la realización del ahorro energético y de agua mencionados en el art. 13 bis LC, de modo que sin que esto se acredite no se podrá otorgar la licencia urbanística. Pero este condicionamiento no es inconstitucional, pues deriva del ejercicio por el Estado de su competencia legislación básica en materia de medio ambiente, que, como hemos dicho, no ha sido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invade la competencia autonómica de ejecución en materia de medio ambiente dado que la disposición recurrida sitúa expresamente “ante la Administración autonómica” la verificación de estas exigencias ambientales, señalando que la declaración responsable se presentará ante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examinar si es constitucional que el Estado condicione normativamente cómo la Administración autonómica ha de materializar su competencia ejecutiva. Hemos resuelto esta cuestión afirmativamente en la STC 49/2013, de 28 de febrero, donde declaramos que, en una materia como los aprovechamientos forestales en que la competencia ejecutiva era autonómica, podía el Estado ex art. 149.1.18 CE imponer un concreto mecanismo de intervención administrativa -la comunicación previa con veto, esto es, con un plazo limitado para que la Administración pueda llevar a cabo su actividad de control o comprobación de que lo notificado responde a la legalidad- porque tal previsión “forma parte de esa regulación común uniforme que permite garantizar el tratamiento común de los titulares de derechos sobre los montes ordenados” (STC 49/2013, de 28 de febrero,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previsión normativa que examinamos se orienta al logro de un objetivo ambiental, por lo que encaja perfectamente en la competencia estatal de legislación básica en materia ambiental ex art. 149.1.23 CE. Este objetivo ambiental es que la verificación de las circunstancias que exige el párrafo tercero del art. 13 bis LC se haga de un modo separado respecto del control proyectado sobre los requisitos urbanísticos, para lo cual se establece un mecanismo de control distinto que tendrá lugar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dos objetivos que hemos mencionado: garantizar el tratamiento común de los titulares de derechos sobre la servidumbre de protección y asegurar un control independiente de estas circunstancias, aparecen destacados en el preámbulo de Ley 2/2013, que, aludiendo a la declaración responsable, afirma que “se prefiere este medio a la autorización autonómica para evitar que se yuxtaponga a la licencia urbanística y se reduzcan las cargas administrativas, sin menoscabo del interés ambiental a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condicionamiento normativo consistente en imponer que la Administración autonómica realice su competencia ejecutiva mediante la técnica de la declaración responsable se encuentra amparado por las competencias estatales ex art. 149.1.18 y art. 149.1.23 CE, de modo que el precepto impugnado es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afirma la inconstitucionalidad del artículo primero, apartado 12, de la Ley 2/2013, que introduce un apartado 6 al art. 33 de la Ley 22/1988, por vulnerar la competencia autonómica sobre ordenación del territorio y del litoral (art. 30.15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precepto legal ha sido impugnado en el asunto resuelto por la STC 233/2015, pero entonces los motivos gravitaban en torno al art. 132.2 CE (porque el precepto dividía el género indivisible que es constitucionalmente la playa y deslegalizaba su delimitación) y al art. 9.3 CE (porque la distinción tan genérica entre tramos urbanos y naturales daña la seguridad jurídica). Esta demanda, por el contrario, hace valer tres motivos de carácter competencial, que no coinciden con los anteriores y sí con los que sustentan el recurso de inconstitucionalidad resuelto por la STC 28/2016, de 18 de febrero. Dada la absoluta identidad de argumentación entre ambos recursos, procede desestimar esta impugnación por remisión a las razones expuestas con detalle en el fundamento jurídico tercero de dicha STC 28/2016.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Canarias afirma, en cuarto lugar, la inconstitucionalidad del artículo primero, apartado 16, de la Ley 2/2013, por el que se añade un nuevo apartado 4 al art. 49 de la Ley 22/1988, de costas, de 28 de julio, por vulneración de la competencia autonómica sobre puertos que no tengan la calificación de interés general, puertos de refugio, pesqueros y deportivos (art. 30.22 EACan). El nuevo art. 49.4 LC queda redactado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zona de servicio portuaria de los bienes de dominio público marítimo-terrestre adscritos, que no reúnan las características del artículo 3, además de los usos necesarios para el desarrollo de la actividad portuaria, se podrán permitir usos comerciales y de restauración, siempre que no se perjudique el dominio público marítimo-terrestre, ni la actividad portuaria y se ajusten a lo establecido en el planeamiento urbanístico. En todo caso, se prohíben las edificaciones destinadas a residencia o habitación.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Reglamentariamente se fijarán los criterios de asignación de superficie máxima para los usos previstos en el párrafo anterior, teniendo en cuenta el número de amarres del puerto y los demás requisitos necesarios para no perjudicar el dominio público marítimo-terrestre, ni la actividad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detallados en el fundamento jurídico 2 de esta resolución, la doctrina constitucional [por todas, las SSTC 149/1991, FFJJ 4 a) y 4 c), y 34/2014, de 27 de febrero, FFJJ 3, 4 y 5] acerca de los bienes del demanio marítimo-terrestre adscritos a las Comunidades Autónomas para el ejercicio de sus competencias portuarias presenta varios aspectos destacados: a) la gestión de los bienes de dominio público adscritos a una Comunidad Autónoma, a diferencia de lo que es regla general para los bienes demaniales, incumbe a ésta, como consecuencia de que “la competencia autonómica abarca a todos los servicio portuarios … de donde se sigue que las obras e instalaciones del puerto son creadas y gestionadas por la Comunidad Autónoma”; b) no obstante, las entidades autonómicas desempeñarán esta competencia dentro de los límites que, en aras de proteger los intereses ambientales y la integridad del demanio costero, señale el legislador estatal en virtud de las habilitaciones derivadas de la titularidad estatal sobre el demanio natural ex art. 132.2 CE y de las atribuciones materiales que le corresponden en virtud de art. 149.1.23 CE; c) las normas con las que el Estado puede condicionar el ejercicio de esta competencia autonómica no pueden, transcendiendo el establecimiento de límites orientados a la satisfacción de las objetivos indicados, imponer los usos que caben en la zona de servicio portuaria de los bienes adscritos, pues ello invadiría las atribuciones autonómicas en materia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las partes admiten este reparto competencial y la controversia radica en que, mientras el Abogado del Estado afirma que el art. 49.4 LC se ciñe a indicar los límites que enmarcan la competencia autonómica, los recurrentes sostienen que “la modificación legislativa contempla una auténtica regulación de los usos en las zonas de servicio portuarias de los bienes adscritos que supone una clara invasión de las competencias de la Comunidad Autónoma de Canarias en relación con los puertos que no tengan la calificación de interés general, puertos de refugio, pesqueros y deportivos (art 30.22 del EACan)”. Y añaden que “esta modificación legal se ampara en el título competencial del Estado recogido en el art. 149.1.18 CE: legislación básica sobre contratos y concesiones administrativas, título competencial que no enerva ni desplaza el que ostenta la Comunidad Autónoma en relación con el desarrollo de su política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encuadre competencial de esta impugnación requiere apuntar que el título estatal relevante es, más que el art. 149.1.18 CE indicado en la demanda, el resultante del art. 149.1.23 CE, aparte del derivado del art. 132.2 CE, pues así viene este Tribunal sustanciando esta clase de controversias (por todas, la citada STC 34/2014). Además de ello, la disposición final segunda de la Ley 2/2013 afirma con carácter general en su primer apartado que “esta ley se dicta al amparo de lo establecido en el art. 149.1.1 y en el art. 149.1.23 CE que atribuyen al Estado competencias en la regulación de las condiciones básicas que garanticen la igualdad de todos los españoles en el ejercicio de los derechos y en el cumplimiento de los deberes constitucionales y en materia de legislación básica sobre protección del medio ambiente”. El apartado tercero de esa misma disposición, señala que el art. 1.16 de la Ley 2/2013, en tanto añade un art. 49.4 LC sobre usos permitidos en la zona de servicio portuario de los bienes del demanio costero adscritos, constituye legislación básica sobre contratos y concesiones administrativas dictada al amparo del art. 149.1.18 CE y le otorga una cobertura adicional, sin excluir lo dispuesto en la cláusula general del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encuadre competencial, y aplicando la doctrina constitucional constante que se ha reseñado, el dilema radica en si el art. 49.4 LC diseña un marco normativo que, orientado por fines ambientales y de preservación de la integridad del demanio, condiciona al legislador autonómico portuario o, por el contrario, impone a éste unos concretos usos en la zona de servicio portuario de los bienes del demanio costero adscritos. Este es precisamente el planteamiento que hace el recurrente en el recurso de inconstitucionalidad resuelto por la STC 28/2016, de 18 de febrero, por lo que, de acuerdo con lo razonado en su fundamento jurídico cuarto, debe desestimarse la impugnación del art. 49.4 LC porque no impone al legislador autonómico ningún uso concreto para la zona de servicio de los puertos de su competencia. Se ciñe a señalar, en atención a la tutela de los intereses ambientales (art. 149.1.23 CE) y de la integridad del dominio público marítimo-terrestre (art. 132.2 CE), un marco dentro del cual el legislador autonómico podrá, con entera libertad, hacer sus legítimas opciones. Las mismas razones se extienden, por conexión, a la disposición final segunda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impugna el artículo primero, apartado 38, de la Ley 2/2013, que añade un art. 119.2 LC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dispuesto en el apartado anterior y de acuerdo con el procedimiento previsto en el art. 67 de la Ley 7/1985, de 2 de abril, de bases del régimen local, el Delegado del Gobierno, a instancia del Ministro de Agricultura, Alimentación y Medio Ambiente, podrá suspender los actos y acuerdos adoptados por las entidades locales que afecten a la integridad del dominio público marítimo terrestre o de la servidumbre de protección o que supongan una infracción manifiesta de lo dispuesto en el art. 25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razona con argumentos completamente coincidentes a los que se hacen valer en las precedentes SSTC 6/2016, FJ 4.d), y 28/2016, FJ 5. Debido a esta coincidencia corresponde desestimar esta impugnación y hacerlo por referencia a los criterios establecidos en dichas sentencias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de Canarias impugna el artículo primero, apartado 40, de la Ley 2/2013, en tanto que introduce un nuevo apartado 3 en la disposición transitoria cuarta de la Ley de costas, que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obras, a las que se refiere el apartado segundo de esta disposición transitoria, cuando les sea aplicable, deberán: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Suponer una mejora en la eficiencia energética. A tal efecto, tendrán que obtener una calificación energética final que alcance una mejora de dos letras o una letra B, lo que se acreditará mediante la certificación de eficiencia energética, de acuerdo con lo previsto en el Real Decreto 235/2013, de 5 de abril, por el que se aprueba el procedimiento básico para la certificación de la eficiencia energética de los edificios o lo que cualquier otra norma pueda establecer en el futuro para la certificación de edificios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Emplear los mecanismos, sistemas, instalaciones y equipamientos individuales y/o colectivos que supongan un ahorro efectivo en el consumo de agua. En el caso de que afecten a jardines y espacios verdes, para su riego fomentarán el uso de recursos hídricos marginales, tales como aguas regeneradas o aguas de lluvia almacenadas.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podrán ser autorizadas por el órgano urbanístico competente sin que los titulares de las concesiones acrediten haber presentado ante la Administración del Estado y los de las construcciones e instalaciones ante los órganos competentes de las Comunidades Autónomas una declaración responsable en la que de manera expresa y clara manifiesten que tales obras no supondrán un aumento del volumen, altura ni superficie de las construcciones existentes y que cumplen con los requisitos establecidos anteriormente sobre eficiencia energética y ahorro de agua, cuando les sean de aplicación. La declaración responsable se ajustará a lo dispuesto en el artículo 71 bis de la Ley 30/1992, de 26 de noviembre, de Régimen Jurídico de las Administraciones Públicas y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considera que el último párrafo de este precepto, al establecer que los titulares de las construcciones e instalaciones acreditarán mediante la presentación de una declaración responsable que las obras que en ellas se realizan cumplen los requisitos exigidos, está imponiendo a las Administraciones autonómicas un concreto título de intervención administrativa, invadiendo así la competencia autonómica en materia de ordenación del territorio y del litoral, urbanismo y vivienda (art. 30.15 EACan), además de la de desarrollo legislativo y ejecución en materia de protección del medio ambiente (art. 32.12 EACan). Sostiene, además, que el título competencial invocado (legislación básica sobre contratos y concesiones ex art. 149.1.18 CE) no puede amparar una regulación como la que se impugna, con lo que predica la inconstitucionalidad también de la disposición final segunda de la Ley 2/2013. En apoyo de su argumentación se remite a los mismos motivos ya alegados al tratar de la impugnación del nuevo art. 13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similitud que presenta la regulación del precepto que aquí se impugna y la del último párrafo del apartado 3 de este art. 13 bis LC, así como la identidad esencial de la argumentación de los recurrentes en ambos casos, resultan aquí de aplicación las consideraciones expuestas anteriormente respecto de la impugnación del art. 13 bis LC, en virtud de las cuales se afirmaba entonces que el art. 13 bis LC, y por lo mismo —se declara ahora— el nuevo apartado 3 introducido en la disposición transitoria cuarta, son normas materialmente básicas ex art. 149.1.23 CE, aparte de ser básicas también desde una perspectiva formal en la medida que constan en una ley. Estos argumentos nos conducen a desestimar el primero de los motivos que sostienen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de dichos motivos, debe partirse de que la disposición final segunda de la Ley 2/2013 afirma con carácter general en su primer apartado que “esta ley se dicta al amparo de lo establecido en el art. 149.1.1 y en el art. 149.1.23 CE que atribuyen al Estado competencias en la regulación de las condiciones básicas que garanticen la igualdad de todos los españoles en el ejercicio de los derechos y en el cumplimiento de los deberes constitucionales y en materia de legislación básica sobre protección del medio ambiente”. El apartado tercero de esa misma disposición, que señala que el art. 1.40 de la Ley 2/2013 constituye legislación básica sobre contratos y concesiones administrativas dictada al amparo del art. 149.1.18 CE, le otorga una cobertura adicional, sin excluir lo dispuesto en la cláusula general del apartado primero. Estas razones, en particular por la cobertura competencial que el art. 149.1.23 CE ofrece al nuevo apartado 3 introducido en la disposición transitoria cuarta, conducen a desestimar este segundo motivo de impugnación de este precepto legal, que se extendía por conexión a la disposición final segunda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Gobierno de Canarias impugna la disposición adicional séptima de la Ley 2/2013. Le imputa, como ocurría también en el recurso de inconstitucionalidad resuelto en la STC 233/2015, que la exclusión que realiza de determinados núcleos de población del dominio público marítimo terrestre habría lesionado el art. 132.2 CE, en la medida que éste impediría la operación de exclusión de bienes del demanio natural aunque hayan sido alterados por mano del hombre.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asimismo la infracción de los arts. 9.3 (interdicción de la arbitrariedad) y 14 CE. El argumento que sostiene esta segunda impugnación, al igual que sucedía en el recurso de inconstitucionalidad resuelto en la STC 233/2015, consiste en que la norma recurrida, al excluir del demanio costero a 12 municipios, les está dando un trato privilegiado respecto de los demás municipios costeros que se hallan en esa misma situación, con lo que consagra un trato discriminatorio y, por tanto,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sostiene esta última impugnación con un argumento adicional. Afirma que, en caso de que el Tribunal considerase constitucional el trato favorable que prevé la norma recurrida para los doce municipios que enuncia, lo que resultaría discriminatorio, y por ello vulneraría los arts. 9.3 (interdicción de la arbitrariedad) y 14 CE, sería no dispensar ese mismo trato a los municipios canarios que están en la misma situación, esto es, omitir en la norma estatal los núcleos costeros canarios que, descritos en el documento 3 anexo a la demanda con su correspondiente cartografía, representan ejemplos análogos de situaciones en que los terrenos en que se hayan enclavados resultan “absolutamente innecesarios para la protección o utilización del dominio público marítimo-terrestre por las razones que en cada caso se exponen”, constituyendo áreas de viviendas consolidadas con anterioridad a la Ley de costas de 1988: Tufia, en el término municipal de Telde, provincia de las Palmas; Ojos de Garza, en el término municipal de Telde, provincia de Las Palmas; El Golfo, en el término municipal de Yaiza, provincia de Las Palmas; Robinson, en el término municipal de Pájara, provincia de Las Palmas; Pozo de las Calcosas, en el término municipal de Valverde, provincia de Santa Cruz de Tenerife; La Bombilla, en el término municipal de Tazacorte, provincia de Santa Cruz de Tenerife; y Bocacangrejo, en el término municipal de El Rosario, provincia de Santa Cruz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el Gobierno de Canarias, a pesar de que formalmente apoya la vulneración que alega de los arts. 9.3 (interdicción de la arbitrariedad) y 14 CE en dos líneas de razonamiento diferentes, en realidad está formulando la misma impugnación desde dos perspectivas. Primero está sosteniendo que el trato favorable ex disposición adicional séptima de la Ley 2/2013 es discriminatorio respecto de todos los núcleos costeros de España que presenten las mismas características, solicitando que el Tribunal declare inconstitucional y nula la previsión de que los municipios enunciados reciban ese distinto trato. Y luego, en segundo lugar, de un modo más específico, lo que está argumentando es que el trato favorable ex disposición adicional séptima de la Ley 2/2013 es discriminatorio respecto los núcleos costeros canarios que estén en la misma situación, apuntando en este caso que la discriminación procedería de la omisión de estos últimos en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trata en sustancia de la misma impugnación, centrada en si resulta discriminatorio excluir del dominio público marítimo-terrestre a los doce núcleos costeros enunciados en la ley estatal y mantener dentro de él a otros núcleos costeros que son igualmente innecesarios para la protección del litoral. Cosa distinta es que, en el eventual supuesto de que una impugnación así se estimase, el modo de reparar que insta el Gobierno de Canarias sea distinto, pues no requiere que se prive del privilegio a los 12 núcleos costeros contenidos en la norma estatal recurrida mediante la declaración de nulidad de dicha norma, sino que se extienda el privilegio a los núcleos costeros canarios que estén en la misma situación, acabando en virtud de su inclusión con la omisión que produciría la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233/2015, en su fundamento jurídico 14, ha abordado una alegación idéntica, que se apoyaba también, de un lado, en el art. 132.2 CE y, de otro, en los arts. 9.3 (interdicción de la arbitrariedad) y 14 CE. En dicha resolución el Tribunal ha declarado que el precepto recurrido es constitucional siempre que se tenga presente que “el recto entendimiento de la disposición adicional séptima de la Ley 2/2013 de acuerdo con la Constitución permite considerar que sus consecuencias jurídicas no se extienden a la regulación del completo régimen jurídico que deriva de que los núcleos de población enumerados en el anexo de la Ley han perdido las características naturales que determinaron su inclusión en el dominio público marítimo-terrestre en virtud de deslindes anteriores. Por el contrario, su virtualidad radica en la identificación, ope legis, de unos terrenos que notoriamente han perdido por obra de la acción del hombre las características de dominio público natural, excluyéndose la necesidad de esa justificación, que según su propio apartado 4 no implica la efectividad inmediata de la exclusión, siendo solo el presupuesto para la iniciación del expediente que, en su caso, puede terminar con su desafectación. Hemos de atender asimismo a lo dispuesto en el art. 18.2 LC, a cuyo tenor tal desafectación deberá ser expresa y, antes de proceder a ella, habrán de practicarse los correspondientes deslindes, que según el art. 26.1 del Reglamento general de costas deben especificar los planos que se aprueban, que han de permitir georreferenciar en la cartografía catastral el límite interior del dominio público marítimo-terrestre, así como el de la ribera del mar cuando no coincida con aquel, además de hacer constar la geolocalización de las servidumbres impuestas a los terrenos colindantes. La disposición impugnada no excluye la aplicación, caso por caso, de todos estos requisitos, que constituyen una exigencia previa e imprescindible para que la situación jurídica registral tanto de los bienes de dominio público como de las fincas colindantes no perturbe la seguridad jurídica garantizada por el art. 9.3 CE. Del mismo modo, la identificación ope legis de los terrenos que han perdido sus características naturales no se extiende a excluir la verificación, en cada caso, de que dicha pérdida determina también que ya no son necesarios para la protección o utilización del dominio público, según lo previsto en el art. 17 LC, que exige la previa declaración de innecesariedad. Todas estas operaciones, lógicamente, requieren la adopción de las correspondientes resoluciones administrativas, siempre susceptibles como ya hemos dicho de control en vía jurisdiccional, como impone el art.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interpretación el precepto impugnado no implica ninguna discriminación entre núcleos costeros. Tanto los doce enunciados en la disposición adicional séptima de la Ley 2/2013 como cualesquiera otros omitidos en ella, radiquen en la Comunidad Autónoma de Canarias o no, podrán, a través de los expedientes administrativos legalmente previstos y que han sido someramente recordados en la interpretación conforme del precepto recurrido que acabamos de extractar, obtener la declaración de que, por las alteraciones sufridas en sus características naturales, no son ya necesarios para la protección o utilización del dominio público y, en consecuencia, la correlativa desafectación.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ratio es plenamente trasladable a la presente impugnación, y así se hará constar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Gobierno de Canarias afirma la inconstitucionalidad de la disposición adicional octava de la Ley 2/2013,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Ministerio de Agricultura, Alimentación y Medio Ambiente procederá, en el plazo de dos años desde la entrada en vigor de la presente Ley, a elaborar una estrategia para la adaptación de la costa a los efectos del cambio climático, que se someterá a Evaluación Ambiental Estratégica, en la que se indicarán los distintos grados de vulnerabilidad y riesgo del litoral y se propondrán medidas para hacer frente a sus posibles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Igualmente las Comunidades Autónomas a las que se hayan adscrito terrenos de dominio público marítimo-terrestre, de acuerdo con el artículo 49 de la Ley 22/1988, de 28 de julio, de Costas, presentarán en el mismo plazo señalado en el apartado anterior, al Ministerio de Agricultura, Alimentación y Medio Ambiente, para su aprobación, un Plan de adaptación de dichos terrenos y de las estructuras construidas sobre ellos para hacer frente a los posibles efectos del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formula dos impugnaciones. Afirma, de un lado, que “la regulación legal que ahora se cuestiona, en su apartado primero, en la medida en que reserva al Estado, sin la participación de las Comunidades Autónomas, la función de elaborar una estrategia para la adaptación de la costa a los efectos del cambio climático … vulnera el sistema de distribución competencial desconociendo la necesaria coordinación que debe existir entre las Administraciones Públicas que ostentan competencias concurrentes sobre un mismo espacio físico”. La concurrencia de competencias sobre un mismo espacio físico exige la coexistencia de, al menos, dos competencias sobre objetos materiales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recurrentes señalan que la competencia autonómica que concurriría sobre el litoral con la estatal de legislación básica en materia ambiental (art. 149.1.23 CE) es la de desarrollo legislativo y ejecución en materia de medio ambiente (art. 32.12 EACan), esto es, una competencia que atribuye a la Comunidad Autónoma funciones distintas —desarrollo legislativo y ejecución— pero sobre el mismo ámbito material (medio ambiente). En aplicación de constante doctrina constitucional, la impugnación de las normas por supuestos vicios de inconstitucionalidad precisa de una fundamentación que contenga un análisis y una argumentación suficientes en la demanda (por todas, STC 72/2014, de 8 de mayo, FJ 4) y en este caso los recurrentes no han levantado la carga que les incumbe en relación a esta impugnación del apartado primero de la disposición adicional octava de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razona, respecto a la otra impugnación, que se dirige respecto del apartado segundo de esta disposición, referida a “las Comunidades Autónomas a las que se hayan adscrito terrenos de dominio público marítimo-terrestre”, que “la exigencia de una evaluación estratégica de las costas españolas a fin de valorar los efectos del cambio climático no impide que, en el ámbito competencial que le es propio, la Comunidad Autónoma, pueda elaborarlo y aprobarlo, por lo que no se justifica que esa aprobación corresponda al Estado. Por tanto, este apartado 2 es inconstitucional en cuanto prevé que la aprobación del plan autonómico corresponda a la Administración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28/2016, FJ 7, ha abordado una impugnación idéntica y la ha resuelto declarando que el precepto recurrido es constitucional siempre que se tenga presente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examen debemos partir de que se trata de bienes de dominio público adscritos a las Comunidades Autónomas, recordando al efecto la doctrina de la STC 149/1991, FJ 4 D.b.a’), en el que señalamos que ‘…la indudable titularidad autonómica de las obras e instalaciones portuarias no conlleva la plena titularidad demanial de aquella franja de terreno que es de titularidad estatal, por mandato expreso de la Constitución’, indicando además que dicha titularidad demanial del Estado justificaba que la Ley pudiera otorgar a la Administración Central la facultad de emitir un acto que otorgue el derecho a ocupar la ribera del mar necesaria para ampliar un puerto o para trazar una vía de transporte, facilitando así la colaboración entre las Administraciones estatal y autonómica para el cumplimiento de sus distintos fines: proteger la integridad del demanio costero y proveer los servicios portuarios y viarios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legislador estatal no sólo está facultado, sino obligado, a proteger el demanio marítimo-terrestre a fin de asegurar tanto el mantenimiento de su integridad física y jurídica, como su uso público y sus valores paisajísticos. Tampoco el hecho de que sobre los bienes adscritos se hayan desarrollado las correspondientes infraestructuras, hace perder a dichos bienes su condición demanial, tal y como acabamos de advertir, y, por tanto, no exonera al Estado de su deber de velar por la integridad física y jurídica del demanio maritimo-terrestre. Máxime si se tiene en cuenta que, como ya señalo la referida STC 149/1991, las obras sobre dicho dominio pueden llegar a producir una alteración importante del dominio, influir sobre la costa, afectar a su regresión, o distorsionar la dinámica litoral. Extremos todos ellos de indudable importancia desde el punto de vista de la adaptación de la costa a los efectos del cambio climático, cuya relevancia desde la perspectiva medioambiental ya ha sido destacada por la STC 233/2015, FFJJ 2.c) y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justifica una intervención como la que diseña el precepto impugnado, que cobra todo su sentido en atención a la titularidad estatal del demanio y el deber de preservación de su integridad. Por tanto, dado que la misma se explica por la necesidad de preservar las características propias de la zona marítimo-terrestre en relación con las repercusiones que el cambio climático puede tener sobre tales bienes demaniales, a tales extremos ha de quedar limitado el acto aprobatorio estatal sin que en ningún caso pueda extenderse al modo de disponer y configurar las infraestructuras autonómicas, que queda fuera del ámbito de aprobación estatal circunscrito, como se ha dicho, a los efectos de asegurar que el mencionado plan de adaptación cumpla la finalidad de garantizar la protección y defensa de las condiciones medioambientales del demanio frente al cambio climático. En suma, así interpretado, el precepto no resulta contrario a las competencias autonómicas.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criterios son directamente aplicables a la presente impugnación, que debe desestimarse en virtud de ellos, de lo que se dejará expresa constancia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Gobierno de Canarias afirma la inconstitucionalidad de la disposición transitoria primera de la Ley 2/2013, sobre la aplicación de la disposición transitoria tercera, apartado 3, de la Ley 22/1988,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plazo de dos años desde la entrada en vigor de la presente Ley, se podrá instar que el régimen previsto en la disposición transitoria tercera, apartado 3, de la Ley 22/1988, de 28 de julio, de Costas, se aplique igualmente a los núcleos o áreas que, a su entrada en vigor, no estuvieran clasificados como suelo urbano pero que, en ese momento, reunieran alguno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municipios con planeamiento, los terrenos que, o bien cuenten con acceso rodado, abastecimiento de agua, evacuación de aguas residuales y suministro de energía eléctrica y estuvieran consolidados por la edificación en al menos un tercio de su superficie, o bien, careciendo de alguno de los requisitos citados, estuvieran comprendidos en áreas consolidadas por la edificación como mínimo en dos terceras partes de su superficie, de conformidad con la ordenación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municipios sin planeamiento, los terrenos que, o bien cuenten con acceso rodado, abastecimiento de agua, evacuación de aguas residuales y suministro de energía eléctrica y estuvieran consolidados por la edificación en al menos un tercio de su superficie, o bien, careciendo de alguno de los requisitos citados, estuvieran comprendidos en áreas consolidadas por la edificación como mínimo en la mitad de su superficie.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disposición se aplicará a los núcleos o áreas delimitados por el planeamiento, y en defecto de este, serán delimitados por la Administración urbanística competente; en ambos casos, previo informe favorable del Ministerio de Agricultura, Alimentación y Medio Ambiente que deberá pronunciarse sobre la delimitación y compatibilidad de tales núcleos o áreas con la integridad y defensa del dominio público marítimo-terrestre. Este informe deberá emitirse en el plazo de dieciocho meses desde que haya sido solicitado por la Administración urbanística. En caso de que no se emitiera en este plazo se entenderá que es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Administraciones urbanísticas que ya hayan delimitado o clasificado como suelo urbano a los núcleos o áreas a los que se refiere el apartado primero de esta disposición deberán solicitar al Ministerio de Agricultura, Alimentación y Medio Ambiente el informe previsto en el apartado segundo de esta disposición en el plazo de tres meses desde la entrada en vigor de la presente Ley. El informe deberá emitirse en el plazo de dieciocho meses desde que haya sido solicitado. En caso de que no se emitiera en ese plazo se entenderá que es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en los núcleos y áreas a los que se refiere la presente disposición, no se podrán autorizar nuevas construcciones de las prohibidas en el artículo 25 de la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el régimen establecido en esta norma se vincula a conceptos urbanísticos, de donde deriva que incurre en extralimitación competencial porque esta regulación se incardina en la competencia autonómica sobre urbanismo, recordando que la Comunidad Autónoma de Canarias, en ejercicio de la misma (30.15 EACan), ha dictado Ley 7/2009, de 6 de mayo, de modificación del texto refundido de las leyes de ordenación del territorio de Canarias y de espacios naturales de Canarias sobre declaración y ordenación de áreas urbanas en el litoral canario, que ha dispuesto un régimen parcialmente distinto. También considera, por conexión, que el señalamiento de un plazo para la delimitación por la Administración urbanística de los núcleos o áreas afectados (apartados 1 y 2), la necesidad de informe estatal vinculante (apartados 2 y 3) y, en fin, la prohibición de nuevas construcciones (apartado 4) inciden en esta misma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7/2009 fue recurrida ante este Tribunal y resuelta por STC 5/2015, de 22 de enero, que declaró inconstitucionales y nulos los arts. 1, 2 y los apartados 2 y 3 del art. 3 de la citada Ley territorial 7/2009, de 6 de mayo, de modificación del texto refundido de las leyes de ordenación del territorio de Canarias y espacios naturales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233/2015, FJ 16, ha desestimado una impugnación idéntica basándose en que “ya en la STC 149/1991, nos pronunciamos sobre esta cuestión, afirmando como incuestionable que ‘la incidencia que todo ello tiene en las competencias urbanísticas de las Administraciones autonómicas y municipales correspondientes queda plenamente justificada en la medida en que, como ya se ha visto, también lo están las prohibiciones y limitaciones que, en relación al uso del suelo por razones medioambientales (art. 149.1.23 C.E.), se imponen en las zonas de servidumbre de protección y de influencia. Cabe aun añadir que este régimen transitorio encuentra además complementaria cobertura en la competencia que al Estado reserva el art. 149.1.1 de la C.E., ya que con él se garantiza que las limitaciones y servidumbres que establece la Ley no tengan una proyección desigual sobre las facultades de los propietarios según las diversas situaciones urbanísticas de los terrenos e inmuebles de su titularidad’ [FJ 8 D)]. Y así lo hemos ratificado en las SSTC 198/1991, de 17 de octubre, 87/2012, de 18 de abril, 137/2012, de 19 de junio, 34/2014, de 27 de febrero, y 5/2015, de 22 de enero”. El mismo criterio ha sido adoptado en la STC 6/2016,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expuesta, determina que la imposición de plazos, el sometimiento a informes estatales y la prohibición de nuevas construcciones previstos en la disposición impugnada son recto ejercicio de la competencia estatal, y no condicionantes ilegítimos de las atribuciones autonómicas en materia de ordenación del territorio y urbanismo. De este modo, las impugnaciones conexas que formulaba la demanda también deban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contiene también una impugnación autónoma referida al informe estatal previsto en el apartado 3. El recurrente sostiene que, dado que el informe allí previsto se refiere a un planeamiento ya aprobado y vigente, sus efectos se proyectan respecto de una situación jurídica consumada, por lo que conlleva una retroactividad auténtica prohibida por el art 9.3 CE. Esta impugnación también debe ser desestimada porque los efectos que produce el planeamiento vigente son de carácter meramente urbanístico, mientras que la eficacia que se deriva de la disposición impugnada, que es respecto de la que el informe estatal ha de pronunciarse, es radicalmente distinta, pues persigue modular en lo que hace a determinados núcleos o áreas el régimen de protección del dominio público marítimo-terrestre, cuestión esta última sobre la que no había ninguna situación consolidada al tiempo que se aprueba la Ley 2/2013.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las disposiciones adicionales cuarta y novena de la Ley 2/2013, de 29 de mayo, de protección y uso sostenible del litoral y de modificación de la Ley 22/1988, de 28 de julio.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disposición adicional séptima y, por conexión, el anexo de la Ley 2/2013 no son inconstitucionales siempre que se interpreten en los términos establecidos en el fundamento jurídico noveno.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apartado 2 de la disposición adicional octava de la Ley 2/2013 es conforme con el orden constitucional de distribución de competencias interpretado en los términos del fundamento jurídico décimo.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dictada en el recurso de inconstitucionalidad núm. 5009-2013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en la que se sustenta la sentencia, manifiesto mi discrepancia con su fundamento jurídico 9 y con la interpretación conforme a la Constitución que se efectúa de la disposición adicional séptima de la Ley 2/2013,de 29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desestima la impugnación de la disposición adicional séptima al considerar que esta norma no implica ninguna discriminación entre núcleos costeros, pues, según se sostiene, la regulación que esta norma establece no resulta aplicable únicamente a los doce núcleos de población a los que expresamente se refiere esta disposición, que son los enumerados en el anexo de esta ley, en la extensión que se fija en la planimetría incorporada al propio anexo, sino a “cualesquiera otros omitidos en ella, radiquen en la Comunidad Autónoma de Canarias o no”. Según se afirma en el fundamento jurídico 9 in fine, estos otros núcleos de población no expresamente previstos en la referida disposición adicional “a través de los expedientes administrativos legalmente previstos [… podrán] obtener la declaración de que, por las alteraciones sufridas en sus características naturales, no son ya necesarios para la protección o utilización del dominio público y, en consecuencia, la correlativa desafectación”.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declaración me parece un esfuerzo loable para tratar de conservar la ley y evitar, por tanto, su declaración de inconstitucionalidad. Sin embargo, en este caso, efectuar esta interpretación de la disposición impugnada, que es la que efectuó la STC 233/2015 cuando enjuició esta misma disposición, no resulta, en mi opinión, admisible. En el supuesto que ahora se analiza existen circunstancias que, a mi juicio, hubieran justificado que el Tribunal hubiera cambiado de criterio y hubiera declarado la inconstitucionalidad y nulidad de esta disposición adicional por ser contraria al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el presente caso, no cabe interpretar esta disposición adicional en el sentido que efectúa la Sentencia, porque esto supone ir más allá de lo que la propia norma establece (expresamente dice que la regulación prevista en la misma es solo aplicable a los doce núcleos de población que enumera su anexo y en la planimetría incorporada al mismo), lo que conlleva, por tanto, que el Tribunal actúe, no como juez de la norma sometida a su consideración, sino como legislador, lo que excede de su propia jurisdicción. Pero, además, se da la circunstancia de que, en este caso, al entender que la interpretación que establece la STC 233/2015 resulta de aplicación a cualquier núcleo de población que se encuentre en las mismas circunstancias que los que establece esta disposición adicional, se está desvirtuando la interpretación conforme a la que llegó el Tribunal en la citada sentencia. Según se declaró en la STC 233/2015, FJ 14, la virtualidad de esta disposición “radica en la identificación, ope legis, de unos terrenos que notoriamente han perdido por obra de la acción del hombre las características de dominio público natural excluyéndose la necesidad de esa justificación, que según su propio apartado 4 no implica la efectividad inmediata de la exclusión, siendo solo el presupuesto para la iniciación del expediente que, en su caso, puede terminar con su desafectación”. Esta virtualidad, como es evidente, no puede tenerla respecto de los núcleos de población que no se encuentran expresamente mencionados en el anexo de la ley, pues al no estar nombrados en la ley, la disposición impugnada no puede tener respecto de ellos ese efecto identificador, que es la virtualidad que tiene esta disposición, según se estableció en la STC 233/2015. Esta interpretación permite, ciertamente, descartar la vulneración del art. 24.1 CE que, entre otras vulneraciones, incluida la del art. 14 CE, se aducía en el recurso del que trae causa la referida sentencia —los recurrentes, adujeron, entre otros motivos, que este precepto determinaba una exclusión legal de los referidos terrenos del dominio público, lo que conllevaba que esta supuesta desafectación no pudiera ser contralada por los jueces y tribunales al haberla efectuado el legislador—, pero no permite considerar resuelta la vulneración del principio de igualdad tal y como se plantea en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interpretación conforme que se establece en relación con esta disposición adicional supone extender el régimen jurídico que prevé esta disposición a terrenos distintos de los expresamente previstos en la misma y esta extensión, al margen de privar de fundamento a la interpretación conforme que efectuó la STC 233/2015 —como se ha indicado en la citada sentencia se consideró que la virtualidad de esta disposición era únicamente identificar ope legis los terrenos que podían ser desafectados siguiendo los procedimientos administrativos previstos en el art. 18 de la propia Ley de Costas— conlleva que este Tribunal se erija en legislador y atribuya a una norma un contenido que no estaba previsto en la misma, ni su inclusión es una exigencia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ello, como considero que este Tribunal no puede actuar como legislador positivo, y esta norma establece una diferencia de trato que carece de justificación —ni el legislador ha expuesto las razones por las que específicamente establece un específico régimen para unos determinados núcleos de población, ni estas razones pueden inferirse de la propia Ley 2/2013, de 29 de mayo— el único modo de garantizar el respeto del principio de igualdad que consagra el art. 14 CE, es declarar inconstitucional la norma impugnada y anularla; no ampliar el régimen jurídico previsto en la misma a todos los terrenos que se encontraran en las mismas circunstancias que los que expresamente menciona el anexo de esta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fallo aprobado, a mi entender, se deja en entredicho el principio de seguridad jurídica y se abre un profundo interrogante sobre la protección del espacio marítimo-terrestre, por lo que lamento que me resulte imposible compartir la solución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