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12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28 de diciembre de 2015, al que se acompaña, junto con el testimonio del procedimiento correspondiente (procedimiento de ejecución de títulos judiciales 72-2012), el Auto de 23 de noviembre de 2015, el Juzgado de lo Contencioso-Administrativo núm. 2 de Santander, acordó plantear cuestión de inconstitucionalidad respecto al art. 65 bis.1 de la Ley del Parlamento de Cantabria 2/2001, de 25 de junio, de ordenación territorial y del régimen urbanístico del suelo de Cantabria, añadido por el art. 1 de la Ley 4/2013, de 20 de junio, en cuanto dice “o judiciales”, por posible vulneración de los arts. 24.2 (sic),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consecuencia de la denuncia de don Eladio Somavilla Piñera, el Ayuntamiento de Alfoz de Lloredo, mediante resolución de 23 de noviembre de 1994 ordenó a don Carlos Seco García “la demolición de las obras realizadas excediéndose del contenido de la licencia”. Don Carlos Seco García impugnó esta resolución y la STSJ de 18 de mayo de 1996 la confirmó.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Don Eladio Somavilla Piñera, ante la falta de ejecución de la resolución municipal de demolición confirmada, interpuso recurso contencioso-administrativo por inactividad contra el Ayuntamiento de Alfoz de Lloredo, recurso estimado por Sentencia del Juzgado de lo Contencioso-Administrativo núm. 2 de Santander de 1 de diciembre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Don Eladio Somavilla Piñera instó la ejecución de esta última Sentencia, solicitud que se sustanció mediante el procedimiento de ejecución de títulos judiciales 72-2012, dentro del cual se acordó la ejecución forzosa en Auto de 18 de febrero de 2015. Mediante resolución de 19 de mayo de 2015 el Ayuntamiento de Alfoz de Lloredo concedió una autorización provisional al amparo del art. 65 bis.1 de la Ley 2/2001 a la vivienda afectada por la Sentencia de cuya ejecución se trata, solicitando al Juzgado que se declarase la imposibilidad de ejecutar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Tramitado y concluso el correspondiente incidente, el Juzgado de lo Contencioso-Administrativo núm. 2 de Santander dictó providencia de 29 de septiembre de 2015, por la que, conforme al art. 35.2 de la Ley Orgánica del Tribunal Constitucional (LOTC), acuerda oír a las partes y al Fiscal sobre la pertinencia de plantear cuestión de inconstitucionalidad respecto del art 65 bis.1 de la 2/2001, por posible vulneración de los arts. 24.2,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 don Carlos Seco García, en escrito de 14 de octubre 2015, se opone a que la cuestión sea elevada al Tribunal Constitucional. La representación de don Eladio Somavilla Piñera y el Fiscal, en sendos escritos de 27 de octubre y 10 de noviembre de 2015, informan que procede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23 de noviembre de 2015, el Juzgado de lo Contencioso-Administrativo núm. 2 de Santander, acordó plantear cuestión de inconstitucionalidad respecto al art. 65 bis.1 de la Ley 2/2001, añadido por el art. 1 de la Ley 4/2013, de 20 de junio, en cuanto dice “o judiciales”, por posible vulneración de los arts. 24.2,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luego de referirse a los hechos que enmarcan la cuestión, consigna cinco razonamientos jurídicos. En el primero apunta que una cuestión de inconstitucionalidad idéntica, suscitada en un incidente de ejecución seguido ante la Sala de lo Contencioso-Administrativo de Cantabria, ha sido “admitida a trámite por el Tribunal Constitucional en providencia de 20 de enero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segundo resalta, a modo de juicio de relevancia, que “la solicitud que debe resolverse en este incidente se apoya en lo previsto en el art. 65 bis.1 de la Ley 2/2001”. El razonamiento cuarto abunda en esta idea para desechar ciertas objeciones a la pertinencia de este precepto para resolver el proceso a quo. Así, frente a la alegación de que la Sentencia que se trata de ejecutar ordena la demolición por incumplimientos de la Ley costas, recuerda el Juzgado que lo que en este momento importa es si la autorización provisional es motivo para paralizar la demolición y es claro que dicha autorización provisional se apoya en el art. 65 bis.1 de la Ley 2/2001. En segundo término, frente a la alegación que el obstáculo a la orden de demolición no se hallaría en el art. 65 bis.1 de la Ley 2/2001 sino en el acto que produce la autorización provisional, el Juzgado argumenta que los efectos de dicha autorización provisional, concretamente el efecto suspensivo, es el establecido en el art. 65 bis.1 de la Ley 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razonamiento tercero recoge los motivos de inconstitucionalidad del art. 65 bis.1 de la Ley 2/2001. Afirma que contradice el art. 149.1.6 CE, que confía la legislación procesal al Estado, pues establece una causa de suspensión de la ejecución de sentencias. Expone, por los mismos motivos, que desconoce que las sentencias conllevan que se ejecuten en sus propios términos, lo que integra el derecho a la tutela judicial efectiva consagrada por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quinto de los razonamientos razona que, dadas las circunstancias del caso y lo dispuesto en los arts. 163 CE y 35 de la Ley Orgánica del Tribunal Constitucional (LOTC), procede elevar cuestión de inconstitucionalidad respecto del art. 65 bis.1 de la Ley 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febrero de 2016, el Pleno, a propuesta de la Sección Primera, acordó, a los efectos que determina el art. 37.1 LOTC, oír al Fiscal General del Estado para que, en el plazo de diez días, alegara lo que considerara conveniente acerca de la admisibilidad de la presente cuestión de inconstitucionalidad, por si hubiera perdido objeto de forma sobrevenida (STC 254/2015,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26 de febrero de 2016, la Fiscal General del Estado comparece e interesa que se dicte resolución por la que se declara la extinción de esta cuestión de inconstitucionalidad, por desaparición sobrevenida de su objeto. Alega al respecto,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STC 254/2015, de 30 de noviembre, resolutoria de la cuestión de inconstitucionalidad núm. 6860-2014, ha declarado inconstitucional y nulo el precepto cuestionado, en cuanto se refiere a los procesos de ejecución de resoluciones judiciales. Dicha sentencia, publicada en el “BOE” de 12 de enero de 2016, posee el valor de cosa juzgada y plenos efectos frente a todos a partir del día siguiente al de su publicación (arts. 164.1 CE y 38.1 LOTC), con la consecuencia necesaria de que el precepto cuestionado ha sido definitivamente expulsado del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Ello impone apreciar ahora, conforme a reiterada jurisprudencia constitucional (SSTC 387/1993, de 23 de diciembre, 72/1997, de 10 de abril, 91/1997, de 8 de mayo, y AATC 271/2005, de 21 de junio, 77/2007, de 27 de febrero, 306/2007, de 19 de junio, 175/2010, de 23 de noviembre, y 176/2010, de 23 de noviembre), la desaparición sobrevenida del objeto de la presente cuestión, al haber quedado disipada la duda de constitucionalidad planteada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el Juzgado de lo Contencioso-Administrativo núm. 2 de Santander en relación con el art. 65 bis.1 de la Ley del Parlamento de Cantabria 2/2001, de 25 de junio, de ordenación territorial y de régimen urbanístico del suelo de Cantabria, introducido por la Ley 4/2013, de 20 de junio, en la parte del mismo que se refiere a las órdenes judiciales de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(en la parte dispositiva del Auto dice 24.2 CE, pero en la expositiva el razonamiento gira en torno al art. 24.1 CE) y 117.3 CE que consagran, respectivamente, el derecho a la tutela judicial efectiva en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254/2015, de 30 de noviembre, estimatoria de la cuestión de inconstitucionalidad núm. 6860-2014, ha declarado inconstitucional y nulo el inciso “o judiciales” del art. 65 bis.1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que el referido inciso ha sido expulsado del ordenamiento, con apoyo en lo previsto en el art. 37.1 de la Ley Orgánica del Tribunal Constitucional, procede acordar la inadmisión de esta cuestión de inconstitucionalidad, porque la expresada circunstancia determina la pérdida sobrevenida de su objeto (AATC 277/2000, de 28 de noviembre, 203/2014, de 22 de julio, y 230/2014, de 23 de septiembre).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7354-2015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