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113</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20 de junio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115-2015, promovido por don Alberto Collado Martín, Procurador de los Tribunales y del Ayuntamiento de Toledo, bajo la dirección del Letrado don Santiago Muñoz Machado contra las siguientes resoluciones: (i) la Sentencia de 28 de noviembre de 2011, dictada por la Sección Primera de la Sala de lo Contencioso-Administrativo del Tribunal Superior de Justicia de Castilla-La Mancha, por la que se estima el recurso contencioso-administrativo núm. 735-2007 interpuesto contra la Orden de 26 de marzo de 2007, de la Consejería de Vivienda y Urbanismo, que aprueba definitivamente el Plan de Ordenación Municipal de Toledo; (ii) el Auto de 3 de abril de 2014, dictado por la Sección Primera de la Sala Tercera del Tribunal Supremo, por el que se acuerda declarar la pérdida sobrevenida de objeto en los recursos de casación interpuestos contra la citada Sentencia de instancia en el rollo núm. 239-2012, uno de ellos promovido por el Ayuntamiento aquí recurrente; (iii) y contra el Auto de la misma Sala y Sección del Tribunal Supremo, de fecha 23 de octubre de 2014, que desestima el incidente de nulidad de actuaciones promovido contra el antedicho Auto de 3 de abril de 2014. Han intervenido el Ministerio Fiscal; la Junta de Comunidades de Castilla-La Mancha, representada por el Procurador de los Tribunales don Francisco Velasco Muñoz-Cuellar y bajo la dirección letrada de don Ángel Querada Tapia; y la mercantil Miratorre SA, representada por el Procurador don Fernando Anaya García y bajo la dirección letrada de don Arturo Alonso Sánchez. Ha sido Ponente el Magistrado Ricardo Enríquez Sancho,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8 de enero de 2015, el Procurador de los Tribunales don Alberto Collado Martín, en representación del Ayuntamiento de Toledo, interpuso recurso de amparo contra las resoluciones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 la Sala de lo Contencioso-Administrativo del Tribunal Superior de Justicia de Castilla-La Mancha, la mercantil Miratorre, S.A., planteó recurso contencioso-administrativo contra la Orden de 26 de marzo de 2007, de la Consejería de Vivienda y Urbanismo de la Junta de Comunidades de Castilla-La Mancha, por la que se aprueba definitivamente el plan de ordenación municipal de Toledo. Se alegaba en el recurso la falta de un segundo trámite de audiencia pública en el procedimiento de elaboración del plan, exigido por la jurisprudencia del Tribunal Supremo cuando se han realizado modificaciones sustanciales al plan original; detallando al respecto el escrito en qué consistieron tales modificaciones.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Sección Primera de la Sala de lo Contencioso-Administrativo del Tribunal Superior de Justicia, dictó Sentencia el 28 de noviembre de 2011 (procedimiento ordinario núm. 735-2007) estimando el recurso formulado contra la citada orden y declaró el plan de ordenación municipal de Toledo contrario a Derecho, con nulidad del mismo. El órgano judicial argumenta su decisión remitiéndose al criterio razonado en su Sentencia de 27 de diciembre de 2010, dictada en el recurso núm. 861-2007 en relación con las mismas disposiciones que aquí resultaban de aplicación: (i) de un lado, el art. 6.1 de la Ley 6/1998, de 13 de abril, sobre régimen del suelo y valoraciones (en adelante, LRSV), vigente entonces y que establecía: “La legislación urbanística garantizará la participación pública en los procesos de planeamiento y gestión, así como el derecho a la información de las entidades representativas de los intereses afectados por cada actuación y de los particulares”. (ii) De otro lado, el art. 36.2 A) del Decreto Legislativo 1/2004, de 28 de diciembre, por el que se aprueba el texto refundido de la Ley de ordenación del territorio y de la actividad urbanística de Castilla-La Mancha y a cuyo tenor, una vez concluida la redacción técnica del plan este será sometido a información pública por un periodo mínimo de un mes, precisando el párrafo segundo del precepto que “no será preceptivo reiterar este trámite en un mismo procedimiento, ni aun cuando se introduzcan modificaciones sustanciales en el proyecto, bastando que el órgano que otorgue la aprobación inicial la publique en la forma establecida en el párrafo anterior y notifique ésta a los interesados personados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señala que en aquella Sentencia de 27 de diciembre de 2010, decidió seguir el criterio expresado a su vez por la Sentencia de la Sección Quinta, de la Sala de lo Contencioso-Administrativo del Tribunal Supremo, de 9 de diciembre de 2008 (recurso de casación núm. 7459-2004), en una confrontación similar de los arts. 105 a) CE (“La audiencia de los ciudadanos, directamente o a través de las organizaciones y asociaciones reconocidas por la ley, en el procedimiento de elaboración de las disposiciones administrativas que les afecten”) y el art. 6.1 LRSV, frente al art. 38.2 A) párrafo segundo, de la Ley 6/1994, de 15 de noviembre, de la Generalitat Valenciana, reguladora de la actividad urbanística. Entonces el Tribunal Supremo declaró que el art. 105 a) CE recoge un derecho de configuración legal, y que el art. 6.1 LRSV debía considerarse norma básica del Estado dictada en ejercicio de las competencias del art. 149.1.1, 13, 18 y 23 CE, de lo que deriva que la legislación urbanística de desarrollo debe garantizar dicha información pública. Aun admitiendo que el enunciado abierto del art. 6.1 LRSV permite alcanzar el objetivo de participación por diversas vías, ha de entenderse que una norma autonómica que excluya un segundo trámite de información, cuando el documento de planeamiento aprobado inicialmente ha sufrido modificaciones sustanciales, no responde a la letra y espíritu de aquella norma básica, y es eso lo que sucede con el art. 38 de la Ley valenciana, la cual contravenía la norma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pues en esa misma solución, la Sala del Tribunal Superior de Justicia concluye en su Sentencia de 28 de noviembre de 2011, que debe aplicar la norma básica que “exigía abrir un nuevo trámite de información pública si se introducían modificaciones sustanciales”, estimando con ello el recurso en su pretensión principal, anulando la aprobación definitiva del Plan, y con retroacción de actuaciones “hasta el momento en que debió producirse la nueva información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Tanto el Ayuntamiento de Toledo como la Junta de Comunidades de Castilla-La Mancha, interpusieron recursos de casación contra la Sentencia de instancia. En lo que importa al recurso de la corporación aquí recurrente en amparo, se basaba entre otros motivos en que la Sala a quo había incurrido en un “exceso y abuso de jurisdicción”, pues estando obligada a aplicar la norma autonómica con rango de ley [el art. 36.2 A) párrafo segundo de la Ley de ordenación del territorio y de la actividad urbanística de Castilla-La Mancha] sin embargo no lo hace por considerar que dicho precepto resulta contrario “a la Constitución y a la normativa básica estatal”. Decisión que excede del ámbito de competencias de los tribunales contencioso-administrativos, se precisa, al ser el Tribunal Constitucional “el único competente para enjuiciar la constitucionalidad de una norma con rango legal como la dejada de aplicar por la Sentencia”, con cita en su apoyo de las SSTC 23/1988, de 22 de febrero; 173/2002, de 9 de octubre, y 58/2004, de 19 de abril, así como la de los preceptos constitucional (art. 163) y legales (arts. 2 y 35.1 LOTC; art. 5.2 LOPJ) que regulan el planteamiento de la cuestión de inconstitucionalidad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3 de abril de 2014, la Sección Primera de la Sala de lo Contencioso-Administrativo del Tribunal Supremo declaró la pérdida sobrevenida de objeto de los dos recursos (rollo núm. 239-2012). La Sala considera que “la presente impugnación casacional se desarrolla en términos sustancialmente coincidentes” con los que fueron defendidos en el recurso de casación núm. 5116-2011, el cual resultó desestimado por Sentencia de la Sección Quinta de la propia Sala, de 27 de febrero de 2014, que confirmando la dictada por la de instancia —Tribunal Superior de Justicia de Castilla-La Mancha— el 26 de julio de 2011 (proceso ordinario núm. 556-2007), declaró la nulidad de la resolución impugnada ya identificada, “esto es, la Orden de 26 de marzo de 2007 de la Consejería de Vivienda y Urbanismo por la que se aprueba definitivamente el plan de ordenación municipal de Toledo”.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sigue razonando el Auto del Alto Tribunal, tal “circunstancia sobrevenida priva de objeto a los recursos de casación que ahora examinamos, pues carece de sentido que, aunque sea por la vía de enjuiciar el contenido de la sentencia recurrida, nos pronunciemos sobre si es o no ajustada a derecho una disposición de carácter general —tal es la naturaleza de los planes de ordenación— que ya ha sido declarada nula por Sentencia firme y que, por tanto, ha sido expulsada del ordenamiento jurídico”; citando al efecto el art. 72.2 LJCA 29/1998.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5 de junio de 2014, el Ayuntamiento de Toledo formuló incidente de nulidad de actuaciones [art. 241 de la Ley Orgánica del Poder Judicial (LOPJ)] contra el Auto que acaba de citarse, ante la misma Sección Primera de la Sala de lo Contencioso-Administrativo del Tribunal Supremo. Se alegó en el escrito que al declarar la pérdida sobrevenida de objeto del recurso de casación, el Auto impugnado “traslada al recurso de casación a que se refiere, la totalidad de los argumentos y efectos jurídicos de la Sentencia de 27 de febrero de 2014”. Denuncia entonces la vulneración por esta última de los derechos a la tutela judicial efectiva (art. 24.1 CE) y a un proceso con todas las garantías (art. 24.2 CE), al incurrir en el mismo exceso de jurisdicción indicado [inaplicación del art. 36.2 A) párrafo segundo de la Ley de ordenación del territorio y de la actividad urbanística de Castilla-La Mancha], y añade que como resultado, colocó al Ayuntamiento de Toledo “en situación de efectiva indefensión pues ni tuvo oportunidad u ocasión de prever, dado el sometimiento judicial al imperio de la ley, tal preterición del sistema de fuentes, ni pudo hacer uso del trámite de alegaciones del artículo 35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Auto de 23 de octubre de 2014 se desestimó el incidente de nulidad de actuaciones, remitiéndose la Sala a lo resuelto en su Auto de 15 de julio de 2014 por el que desestimó el incidente de nulidad de actuaciones promovido por el mismo Ayuntamiento aquí recurrente, contra la Sentencia de la Sección Quinta, Sala Tercera del Tribunal Supremo, de 27 de febrero de 2014 (recurso de casación núm. 5116-2011).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la Sala reproduce del Auto de 15 de julio de 2014 el siguiente pasaje de su fundamentación: “Al seleccionar esta Sala la norma aplicable al caso, sin realizar juicio alguno acerca de la constitucionalidad del ordenamiento autonómico, ha procedido conforme a sus potestades jurisdiccionales de resolver el pleito sustanciado sin haberse, por tanto, vulnerado el derecho a la tutela judicial efectiva y a un proceso justo del Ayuntamiento promotor del incidente … Los razonamientos expuestos conducen a la desestimación del incidente de nulidad de actuaciones, reconociendo la imposibilidad de suspender el cumplimiento de la sentencia, sin perjuicio de la previsión contenida en el artículo 56 LOTC” que corresponde al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Ayuntamiento recurrente denuncia en su demanda de amparo que las resoluciones judiciales mencionadas en el encabezamiento de esta Sentencia, vulneran sus derechos fundamentales a la tutela judicial efectiva sin indefensión y a un proceso con todas las garantías (art. 24.1 y 2 CE). Se pone de manifiesto la “estrecha conexión” que existe entre el presente recurso de amparo y el interpuesto por la misma entidad actora con el núm. 6011-2014, ante la Sala Primera de este Tribunal Constitucional respecto de la Sentencia del Tribunal Supremo de 27 de febrero de 2014, significando que a partir del dictado de esta última la Sección Primera, Sala Tercera del Tribunal Supremo, ha venido resolviendo los demás recursos de casación pendientes en relación con el mismo asunto [nulidad del plan de ordenación municipal de Toledo, con inaplicación del art. 36.2 A) párrafo segundo de la Ley de ordenación del territorio y de la actividad urbanística de Castilla-La Mancha] a través, como aquí, de sendos Autos declarando la pérdida sobrevenida de objeto, en virtud del principio de “unidad de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esto y luego de hacer resumen del contenido de las resoluciones impugnadas, la demanda pone de relieve que las mismas “incurren en manifiesto desconocimiento del deber de acatamiento de la doctrina del Tribunal Constitucional, lo cual supone una clara quiebra del mandato recogido en el art. 5.1 LOPJ de la que deriva la lesión del derecho del Ayuntamiento demandante a la tutela judicial efectiva (art. 24.1 CE)”. Con cita de Sentencias de este Tribunal (SSTC 29/2008, FJ 10; 147/2009, de 15 de junio, FJ 2; 195/2009, de 28 de septiembre, FJ 6; 206/2009, de 23 de noviembre, FJ 3; 133/2011, FJ 4; 187/2012, de 29 de octubre, y 177/2013, de 21 de octubre), se afirma que no se ha producido un error en la no aplicación del precepto autonómico de referencia, sino que “ha existido voluntad manifiesta de no proceder a su aplicación”, para lo cual servirían de demostración algunos extractos de la Sentencia de 27 de febrero de 2014 que acompaña. En ellos, aunque se hace cita de la STC 187/2012, a la cual el Tribunal Supremo dice que va a dar cumplimiento —omitiendo sin embargo, dice la demanda, la cita de la STC 177/12013 “que había vuelto a desautorizar la doctrina de la Sala Tercera”—, al final sin embargo el Alto Tribunal “resuelve todo lo contrario acogiéndose a su facultad privativa ‘de seleccionar la norma jurídica aplicable al caso concreto de entre las varias posibles’”.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arreglo a lo expuesto, sostiene la demanda la lesión por las resoluciones impugnadas —Sentencia del Tribunal Superior de Justicia de Castilla-La Mancha y Autos del Tribunal Supremo— de los dos derechos fundamentales antes aludidos (tutela judicial efectiva —art. 24.1 CE— y derecho a un proceso con todas las garantías —art. 24.2 CE—), por no aplicar la norma autonómica de carácter urbanístico, en contra de lo establecido reiteradamente por la doctrina del Tribunal Constitucional, que fija su competencia exclusiva para depurar el ordenamiento legal ex art. 163 CE “y concordantes” (se citan las SSTC “73/2000, 104/2000, 120/2000, 173/2002, 66/2011, 187/2012, o 177/2013”). Se produce la preterición del sistema de fuentes, sin que el Ayuntamiento pudiera hacer uso del trámite de alegaciones del art. 35 LOTC, y sin que se haya planteado cuestión de inconstitucionalidad, ya exigida en supuestos idénticos (se citan las SSTC 187/2012 y 177/2013).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Sala Segunda, de este Tribunal Constitucional, dictó providencia el 7 de julio de 2015 por la que acordó inadmitir el recurso de amparo “dada la manifiesta inexistencia de violación de un derecho fundamental tutelable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 esta decisión interpuso recurso de súplica el Ministerio Fiscal por escrito de 22 de septiembre de 2015, al que se adhirió el Ayuntamiento recurrente mediante escrito presentado por su representante procesal, el 30 de septiembre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propia Sección Cuarta dictó Auto el 1 de octubre de 2015, estimando el recurso de súplica. Señaló al efecto en su fundamento jurídico único, que “atendidas las alegaciones del Ministerio Fiscal y de la parte recurrente en amparo, advertido el error material en que ha incurrido la providencia de 7 de julio de 2015 en la identificación del objeto del presente amparo, que no solo se dirige contra los Autos de la Sección Primera de la Sala de lo Contencioso Administrativo del Tribunal Supremo de 23 de octubre y 3 de abril de 2014, sino también contra la Sentencia de la Sección Primera de la Sala de lo Contencioso-Administrativo del Tribunal Superior de Justicia de Castilla-La Mancha, de 28 de noviembre de 2011, recaída en el recurso contencioso-administrativo núm. 7357-2007, se deja sin efecto la citada providencia”.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virtud de providencia de la misma Sección Cuarta, de 5 de octubre de 2015, se acordó la admisión a trámite de la demanda de amparo, “apreciando que concurre en el mismo una especial trascendencia constitucional (art. 50.1 LOTC)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 En la misma providencia se acordó dirigir atenta comunicación a la Sección Primera de la Sala de lo Contencioso-Administrativo del Tribunal Supremo, y a la Sección Primera de la Sala de lo Contencioso-Administrativo del Tribunal Superior de Justicia de Castilla-La Mancha, para que, en el plazo de diez días, remitieran certificación o fotocopia adverada de las actuaciones correspondientes, respectivamente, al recurso de casación núm. 239-2012 y al procedimiento ordinario núm. 735-2007, en este segundo caso con emplazamiento de quienes hubieran sido parte en el proceso a quo, por si desean personarse en el presente recurso de amparo en el plazo de diez días. “Todo ello condicionado”, precisó dicha providencia, a que el Procurador don Alberto Collado Martín aportara la escritura de poder original acreditativa de su representación, lo cual este cumplimentó mediante escrito presentado en fecha 14 de octubre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día 30 de octubre de 2015, el Procurador de los Tribunales don Francisco Velasco Muñoz-Cuéllar compareció en representación de la Junta de Comunidades de Castilla-La Mancha, solicitando se le tuviera por personado en las actuaciones en la representación que ostenta, entendiéndose con él las sucesivas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por escrito registrado el 2 de noviembre de 2015, el Procurador de los Tribunales don Fernando Anaya García, actuando en representación de la mercantil Miratorre, S.A., solicitó se le tuviera por parte y personado en el presente procedimiento, en la representación que ostenta.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Secretaría de Justicia de la Sala Segunda de este Tribunal dictó diligencia de ordenación el 16 de noviembre de 2015, en la que tuvo por personado y parte en el procedimiento a los dos citados Procuradores, y acordó dar vista de las actuaciones a las partes y al Ministerio Fiscal, a fin de que pudieran formular alegaciones en el plazo común de veinte días, ex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virtud de escrito registrado el 18 de diciembre 2015, formuló alegaciones el Ayuntamiento de Toledo interesando el otorgamiento del amparo, que basa en la “absoluta identidad” en cuanto a su objeto, entre el presente recurso y el resuelto mediante Sentencia de la Sala Primera de este Tribunal, de 21 de septiembre de 2015 (recurso núm. 6011-2014), que otorgó el amparo al citado Ayuntamiento. Por ello se interesa que la Sala Segunda otorgue igualmente el amparo que aquí solicita.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mediante escrito registrado el 18 de diciembre de 2015, la representación procesal de la entidad Miratorre, S.A., presentó sus alegaciones. Se alude ante todo a la Sentencia dictada por la Sala Primera de este Tribunal en el recurso de amparo núm. 6011-2014, para colegir que con ella han resultado anuladas las resoluciones del Tribunal Superior de Justicia de Castilla-La Mancha y del Tribunal Supremo “que en su día constituyeron el fundamento y base de las que fueron dictadas a favor de mi mandante”; esto es, las impugnadas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se advierte que dicha entidad actuó en el proceso de instancia solicitando la nulidad del plan de ordenación municipal de Toledo, alegando los perjuicios que le deparaba la clasificación urbanística impuesta sobre la finca de su propiedad, a cuyos efectos —prosigue— se presentó prueba pericial acreditativa que no llegó a ser valorada en el fondo. De modo que si se declara la nulidad de las resoluciones aquí impugnadas, procedería que este Tribunal acordara la retroacción de actuaciones “al momento anterior al de la formulación de las conclusiones o subsidiariamente, al anterior al señalamiento para votación y fallo”, a fin de que la Sala de instancia se pronuncie sobre la pretensión por ella deducida. Así se pide también en el suplico del mismo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mediante escrito presentado el 23 de diciembre de 2015, efectuó alegaciones interesando que se otorgara el amparo solicitado, reconociendo el derecho de la entidad recurrente a la tutela judicial efectiva (art. 24.1 CE) y a un proceso con todas las garantías (art. 24.2 CE); anulando las resoluciones impugnadas y retrotrayendo las actuaciones al momento procesal inmediatamente anterior “al señalamiento para votación y fallo del recurso núm. 735-2007, para que el Tribunal Superior de Justicia de Castilla-La Mancha dicte nueva Sentencia respetuosa con los derechos fundamentales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pasar revista a los antecedentes del recurso, el Fiscal advierte que las resoluciones aquí impugnadas resuelven una controversia “fáctica y jurídicamente idéntica y amparadas en la misma ratio decidendi” que la enjuiciada en la Sentencia de la Sala Primera de este Tribunal, núm. 195/2015, de 21 de septiembre (la misma invocada por el Ayuntamiento de Toledo y la mercantil Miratorre, S.A., en sus escritos), en relación con la Sentencia de la Sección Quinta, de la Sala de lo Contencioso-Administrativo del Tribunal Supremo, pasando a reproducir los fundamentos jurídicos 6 a 8 inclusive de aquella —la STC 195/2015—.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dada esa doble identidad fáctica y jurídica, “es plenamente aplicable la doctrina y el pronunciamiento de la sentencia 195/2015 al presente recurso de amparo y, por ello, se habrían vulnerado los derechos a la tutela judicial efectiva y sin indefensión del art. 24.1 CE y el derecho a un proceso con todas las garantías del art. 24.2 CE del Ayuntamiento de Toledo”, por las resoluciones impugnadas en el presente recurso, por lo que procede otorgar el amparo solicitado, con el alcance que antes se ha especificado.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Junta de Comunidades de Castilla-La Mancha, por último,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la providencia ya citada de admisión a trámite del recurso, de 5 de octubre de 2015, se acordó también formar la correspondiente pieza separada de suspensión de las resoluciones judiciales recurridas, instada por la parte actora en el “otrosí tercero digo” de su escrito de demanda. Luego de su correspondiente tramitación, la Sala Segunda de este Tribunal dictó Auto el 14 de diciembre de 2015, denegando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 Por providencia de 16 de junio de 2016,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enjuiciar si las resoluciones judiciales en él impugnadas lesionaron los derechos fundamentales del Ayuntamiento recurrente a la tutela judicial efectiva sin indefensión (art. 24.1 CE), y a un proceso con todas las garantías (art. 24.2 CE), por incurrir los órganos judiciales en exceso de jurisdicción al resolver la cuestión objeto de debate (la necesidad o no de trámite de audiencia, en caso de modificaciones sustanciales al plan de ordenación municipal de Toledo sometido ya a información pública), rechazando la aplicación del precepto autonómico que resultaba pertinente [el art. 36.2 A) párrafo segundo de la Ley de ordenación del territorio y de la actividad urbanística de Castilla-La Mancha de Castilla-La Mancha], el cual se considera contrario a la norma básica del Estado [el art. 6.1 de la Ley sobre régimen del suelo y valoraciones (LRSV)], acordándolo así sin elevar previamente cuestión de inconstitucionalidad ante este Tribunal para que nos pronunciáramos sobre su validez, conforme a los arts. 163 CE y 35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la demanda de amparo emplea una argumentación común contra todas las resoluciones impugnadas, debe hacerse una distinción entre ellas. El Auto dictado por la Sección Primera de la Sala de lo Contencioso-Administrativo del Tribunal Supremo de 3 de abril de 2014, si bien es cierto que sirvió para poner fin a los recursos de casación interpuestos por la corporación recurrente y por la Junta de Comunidades de Castilla-La Mancha contra la Sentencia de instancia, no lo hizo entrando en el estudio de los motivos de fondo. De manera distinta, la Sección competente del Alto Tribunal constató que el objeto de dichos recursos “se desarrolla en términos sustancialmente coincidentes” con el resuelto por la Sección Quinta de la misma Sala en la Sentencia de 27 de febrero de 2014 (recurso núm. 5116-2011), la cual devino firme y había declarado la nulidad del mencionado plan de ordenación municipal de Toledo.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esto en cuenta y como expresamente se indica en el propio Auto de 3 de abril de 2014, la Sala quedaba constreñida en su actuar por lo dispuesto en el art. 72.2 de la Ley reguladora de la jurisdicción contencioso-administrativa (LJCA), donde se establece que “las sentencias firmes que anulen una disposición general tendrán efectos generales desde el día en que sea publicado su fallo y preceptos anulados en el mismo periódico oficial en que lo hubiera sido la disposición anulada…”.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aunque hubiera querido cambiar su anterior criterio hecho valer en la Sentencia de 27 de febrero de 2014, la Sala de lo Contencioso-Administrativo del Tribunal Supremo no podía haberlo hecho en estos recursos (núm. 239-2012), de idéntico objeto al tratado en aquélla y relativos al mismo plan de ordenación ya declarado nulo por Sentencia firme, salvo incurriendo en abierta conculcación de una norma legal que, como la indicada (art. 72.2 LJCA), se erige también en límite al ejercicio de su propia jurisdicción. La solución adoptada resultó por ende razonable (art. 24.1 CE), optando por dictar un Auto de pérdida sobrevenida de objeto para explicar de manera motivada el porqué del archivo de los recursos. En esta misma óptica, el posterior Auto de 23 de octubre de 2014 hizo suyas las razones expuestas por la propia Sala en otro Auto que rechazó similar incidente de nulidad, promovido contra la citada Sentencia de 27 de febrero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Ahora bien, como ha quedado asentado en el encabezamiento y los antecedentes de esta Sentencia, el presente recurso de amparo se ha interpuesto igualmente contra la Sentencia de la Sección Primera de la Sala de lo Contencioso-Administrativo del Tribunal Superior de Justicia de Castilla-La Mancha, de 28 de noviembre de 2011, la cual aparece en orden cronológico como la primera resolución judicial que se dice lesiva de los derechos fundamentales alegados por el Ayuntamiento recurrente, lo que propició la ulterior iniciativa impugnatoria en casación. Para resolver las quejas que se vierten en la demanda de amparo sobre dicha Sentencia, resulta sin duda necesario acometer el examen directo de la operación jurídica de inaplicación por la Sala de instancia del precepto urbanístico autonómico varias veces mencionado, que trajo consigo la nulidad del plan de ordenación municipal sobre el que las partes han mantenido posturas enfrentadas. La estimación del recurso en este punto, supondría por ello también la nulidad de aquellos dos Autos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tanto el demandante de amparo como el Ministerio Fiscal consideran en sus escritos de alegaciones —trámite del art. 52 LOTC—, que tras el dictado de la STC 195/2015, de 21 de septiembre, que estimó el recurso de amparo promovido por el mismo Ayuntamiento recurrente contra la citada Sentencia de la Sección Quinta de la Sala de lo Contencioso-Administrativo del Tribunal Supremo, de 27 de febrero de 2014, y declaró su nulidad, no cabe sino trasladar lo allí dispuesto al presente recurso, otorgando en consecuencia el amparo que ahora se nos solicita, dada la identidad de objeto entre ambos procesos.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apreciación es compartida por este Tribunal y por ello consideramos que, en aplicación de la fundamentación esgrimida en la citada STC 195/2015, las resoluciones impugnadas en el presente caso han vulnerado el derecho a la tutela judicial efectiva (art. 24.1 CE) y a un proceso con todas las garantías (art. 24.2 CE) de la corporación recurrente, al proceder los órganos judiciales a la inaplicación de la norma autonómica por considerarla contraria a la ley básica estatal, sin plantear ante nosotros con carácter previo la cuestión de inconstitucionalidad (FJ 6), conforme lo dispuesto en el art. 163 CE y la jurisprudencia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rechazar, sin embargo, como así consideramos en dicha STC 195/2015, FJ 5, “que exista una voluntad manifiesta de no aplicar la doctrina constitucional o una decisión consciente de soslayar la misma … y ello con independencia del acierto de la decisión adoptada que en nada afectaría al mandato contenido en el art. 5.1 LOPJ al que alude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otorgamiento del presente amparo debe comportar, ex art. 55.1 LOTC, el reconocimiento de los derechos fundamentales vulnerados y la nulidad de las resoluciones judiciales impugnadas; con orden de retroacción de las actuaciones al momento inmediatamente anterior a dictarse la Sentencia de la Sección Primera de la Sala de lo Contencioso-Administrativo del Tribunal Superior de Justicia de Castilla-La Mancha, como solicita el Ministerio Fiscal, a los efectos de que por dicho Tribunal se dicte otra resolución que resulte respetuosa con los derechos fundamentales reconocidos.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Ayuntamiento de Toledo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el derecho del recurrente a la tutela judicial efectiva (art. 24.1 CE) y a un proceso con todas las garantías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 Sentencia de la Sección Primera de la Sala de lo Contencioso-Administrativo del Tribunal Superior de Justicia de Castilla-La Mancha, de 28 de noviembre de 2011, dictada en el recurso contencioso-administrativo núm. 735-2007; así como los Autos de 3 de abril y 23 de octubre, ambos de 2014, dictados en el recurso de casación núm. 239-2012, por la Sección Primera de la Sala de lo Contencioso-Administrativo del Tribunal Supremo.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señalamiento para votación y fallo del recurso núm. 735-2007, para que la Sala y Sección competente del Tribunal Superior de Justicia de Castilla-La Mancha dicte nueva Sentencia, respetuosa con los derechos fundamentales vulnerados.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junio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