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20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2514-2012, promovido por don Tasio Erkizia Almandoz, representado por el Procurador de los Tribunales don Javier Cuevas Rivas, bajo la dirección de la Letrada doña Jone Goirizelaia Ordorika, contra la Sentencia de la Sala de lo Penal del Tribunal Supremo de 14 de marzo de 2012, que declara no haber lugar al recurso de casación núm. 1638-2011 interpuesto contra la Sentencia de la Sección Primera de la Sala de lo Penal de la Audiencia Nacional de 3 de mayo de 2011 en el rollo de sala núm. 14-2010. Ha intervenido el Ministerio Fiscal. Han comparecido la Asociación Dignidad y Justicia, representada por la Procuradora de los Tribunales doña Mónica Ana Liceras Vallina, bajo la dirección de la Letrada doña Carmen Ladrón de Guevara Pascual. Ha sido Ponente el Magistrado don Juan Antonio Xiol Ríos,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Cuevas Rivas, en nombre y representación de don Tasio Erkizia Almandoz, bajo la dirección de la Letrada doña Jone Goirizelaia Ordorika, interpuso demanda de amparo contra las resoluciones que se mencionan en el encabezamiento, mediante escrito registrado en este Tribunal el 27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Sala de lo Penal de la Audiencia Nacional, por Sentencia de 3 de mayo de 2011, dictada en el rollo de sala núm. 14-2010, condenó al recurrente, como autor de un delito de enaltecimiento del terrorismo [art. 578 del Código penal (CP)], con la atenuante de dilaciones indebidas, a las penas de un año de prisión y siete años de inhabilitación absoluta, imponiéndole las costas de la instancia, incluidas las de la acusación popular. La Sentencia consideró probados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acusado, Tasio Erquizia Alamandoz es mayor de edad y carece de antecedentes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referido, el día 21 de diciembre de 2008 participó como principal orador en un acto celebrado en la localidad de Arrigorriaga (Vizcaya) en recuerdo y loa del responsable de la organización E.T.A. Jose Miguel Beñaran Ordeñana, alias ‘Argala’, quien había sido asesinado treinta años antes en la localidad francesa de Angelu.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fue publicitado mediante carteles pegados en las calles en los que se transcribía un texto atribuido a Argala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 celebración se colocó una carpa y en su interior una tarima o escenario elevado en el que, en su lado derecho desde el punto de vista del público asistente, había, sobre un caballete, una gran fotografía del miembro de ETA cuya figura se ensalzaba; en el centro, una pantalla en la que se proyectaron fotografía de miembros encapuchados de la banda terrorista y de presos y, a la izquierda, un atril desde el que el acusado pronunció un discurso, todo ello presidido por un cartel con el lema ‘Independentzia Sozialismo 1949-1978’, en referencia a la fecha de nacimiento y muerte del llamado Argala.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homenaje a ‘Argala’ actuaron bailarines o ‘dantzaris’ que ejecutaron una ‘Ezpatadantza’ o danza de espadas, baile de conmemoración y rendición de honores en el que los bailarines saludan con espadas de forma similar a la presentación de armas de los actos militares y también se ejecutó una ‘Ikurrin dantza’ o danza de la bandera en la que los danzantes adoptaron postura genuflexa frente al escenario, inclinando la cabeza hacia el suelo mientras en el centro un abanderado hondeaba la ikurriña sobre ellos, tras lo cual depositaron claveles rojos ante la fotografía de Argala.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intervinieron versolaris —improvisadores populares de versos en euskera— y músicos que tocaban instrumentos tradicionales vascos como la txalaparta,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discurso del acusado Tasio Erkizia Almandoz fue el momento central del acto. En él pidió ‘una reflexión [para] escoger el camino más idóneo, el camino que más daño le haga al Estado, que conduzca a este pueblo a un nuevo escenario democrático’ y terminó con los gritos 'Gora Euskal Herria askatuta’, ‘Gora Euskal Herria euskalduna’ y ‘Gora Argala’ -¡Viva Euskal Herria libre! ¡Viva Euskal Herria vasca! ¡Viva Argala!, gritos que fueron respondidos por el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al subir al escenario, Erkizia colocó un clavel rojo sobre el soporte en el que se apoyaba la fotografía de Argala.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acusado no había tenido relación de amistad ni trato o contacto especial con José Miguel Beñaran Ordañana, ‘Argala’, cuya única actividad conocida fue su pertenencia, como dirigente, de ETA, grupo organizado que usando armas, explosivos y otros medios comete delitos contra aquellos que no comparten su proclamada finalidad de conseguir la independencia de ‘Euskal Herria’.”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en sus fundamentos de Derecho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delito de enaltecimiento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declarados probados son constitutivos de un delito de enaltecimiento del terrorismo previsto y penado en los artículos 578 y 579.2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dice en los autos del pleno de esta sala de 9 de julio de 2008, citados por la defensa, ‘enaltecer’, según el Diccionario de la Real Academia Española, es sinónimo de ensalzar, que significa engrandecer, exaltar, alabar.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Exaltar, es elevar a alguien o a algo a gran auge o dignidad, realzar el mérito o circunstancias de alguien.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Alabar es elogiar, celebrar con palabras.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coloca así al ensalzado, exaltado o alabado en una posición preferente de virtud o mérito convirtiéndolo en referente y ejemplo a imitar.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que enaltece —sujeto activo del delito— otorga a los delitos de terrorismo y a los que en ellos intervienen —autores y partícipes— la condición de modelo a seguir, otorgándoles un valor de asimilación al orden jurídico, pese a contradecirlo frontalmente.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‘Justificar’ es, también según el diccionario, probar una cosa con razones convincentes o con testigos o documentos y también hacer justo algo.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tipo penal del que tratamos equivale a argumentar a favor del terrorista, disculpar sus acciones y aproximarlas o incluirlas en los actos permitidos por el ordenamiento jurídico, pese a vulnerarlo de modo directo. En palabras del Tribunal Supremo es hacer aparecer como acciones lícitas o legitimas aquello que solo es un comportamiento criminal —STS, 2, 149/2007 de 26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exige, además, que los actos de ‘enaltecimiento o justificación’, estén dotados de una publicidad de cierta calidad y capacidad de incidencia (medios de expresión pública o difusión) y que se inscriban en una línea clara de concreto apoyo a acciones específicas de carácter terroristas en sentido estricto (ATS de 23 de septiembre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hay que distinguir entre lo que son ‘actos’ y ‘delitos de terrorismo’ ( artículos 571 a 577 Código penal ) y los que sin ser actos de terrorismo, expresan públicamente alguna forma de apoyo o solidaridad moral a los hechos o a sus autores (enaltecimiento o justificación), distinción que de forma inequívoca realizó el Tribunal Constitucional en STC 199/1987, de 16 de diciembre , al resolver los recursos de inconstitucionalidad interpuestos contra la Ley Orgánica 9/1984, de 26 de diciembre y cuya doctrina aparece recogida en el Auto del Tribunal Supremo de 23 de mayo de 2002 y en el de 14 de junio de 2002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matiz es de gran trascendencia, pues como expresan los autos del Tribunal Supremo citados ‘la apología, cuando se persigue penalmente, es un delito (de opinión) que versa sobre otro delito distinto, o delito-objeto: el de terrorismo, con el que no puede confundirse. De no ser así, esto es, si la apología del terrorismo fuera también delito de terrorismo, tendría que ser tratada de igual modo como delito la apología de la apología, lo que conduciría directamente al absurdo’…”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Los elementos objetivos del tipo del artículo 578 C.P. exigen, por lo que concierne al caso, que en el acto colectivo se llevara a cabo la loa de ‘Argala’ con intervención del acusado, y, como antecedente, que esa loa estuviera vinculada a la conducta terrorista del ensalzado, para lo que ha de tenerse especialmente en cuenta a efectos de valoración de la prueba que ‘en una concurrencia de personas gozan de tanta riqueza semiótica las palabras como los gestos’ (STS 20.06.2007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 preciso que el acto haya tenido cierta repercusión pública, pues el tipo penal exige que el enaltecimiento se haga por cualquier medio de expresión pública o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practicada conduce a afirmar la concurrencia de dichas premisas: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quedó patente por las imágenes vistas en el plenario que el acto es un homenaje a José Miguel Bañarán Ordeñana, ‘Argala’, pues es un acto que se celebra en su honor, con claras muestras de veneración y respeto hacia él con motivo del trigésimo aniversario de su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la extrae el tribunal de los siguientes hechos apreciados directamente en las imágenes: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escenario —elevado sobre el nivel del suelo para que fuese perfectamente visible—, sobre un caballete, hay una gran fotografía de Argala.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Durante el acto se tocan instrumentos tradicionales —txalaparta, txistu, etc.— y se recitan versos improvisados en su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baila una ‘ezpatadantza’ o baile de espadas, danza siempre ligada a la conmemoración o a la rendición de honores y, en nuestro caso, con esta última función pues, como claramente se aprecia en las imágenes, los bailarines saludan militarmente con las espadas a la fotografía que hay sobre el estrado.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bailan una Ikurrin dantza o baile de la bandera en la que se ondea la Ikurriña sobre la cabeza humillada de los danzantes, que están en postura genuflexa de frente al estrado (véase también la fotografía al folio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 se depositan claveles rojos al pie de la fotografía como señal de respeto.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gestos no pueden interpretarse sino como que el acto tenía por finalidad la loa de Argala.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que en él interviene el acusado como máximo protagonista es algo inconcuso y está admitido por él mismo tanto en fase de instrucción como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que la loa tenía por objeto la conducta terrorista del homenajeado queda patente por varios hechos, singularmente porque: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José Miguel Beñarán Ordeñana, Argala, no se le conoce otra actividad que la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hecho notorio que fue dirigente de la banda y su gran influencia en la pervivencia del terrorismo etarra tras la instauración del Estado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quedó acreditado, además, por las declaraciones del testigo miembro del Cuerpo Nacional de Policía con número 77.665 que ratificó los dos informes que constan en la causa sobre quién era Argala y su participación en la actividad de ETA y por los propios carteles que convocaban al acto y en los cuales aparece una leyenda con palabras de Argala en las que dice que ‘La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 (por todos, folio 50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Durante el acto se proyecta en una pantalla situada en el centro del escenario imágenes en las que se ve a varios encapuchados sentados tras una mesa con los símbolos y anagrama de ETA, así como imágenes de presos.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aparición de la noticia en los medios de difusión, periódicos y noticiarios de televisión, es prueba de la repercusión pública del acto, como afirma la tan citada STS de 20.06.2007.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acusado se prestó voluntariamente a participar como protagonista en un acto que, como se acaba de exponer, era un claro homenaje a un terrorista —condición que no se pierde por haber sido a su vez víctima de otros delincuentes que lo asesinaron—, y a su vista, ciencia y paciencia se desarrolló toda él que siempre giró en torno a la rendición de honores, loa, elogio y alabanza de ‘Argala’, por lo que no es razonable ni creíble la explicación de que se trataba sólo de un recordatorio dentro de un acto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si el acusado se hubiera limitado a pronunciar un discurso estrictamente político en defensa de la independencia del País Vasco y el socialismo su conducta no sería reprochable, pues España es una democracia tolerante, no militante; es decir, no se exige la adhesión a los postulados constitucionales sino que se puede defender cualquier idea —incluso el cambio de la estructura del Estado, de la forma política o la secesión de éste— siempre que se haga por medios democráticos -lo que excluye radicalmente la violencia y no se vulneren o lesiones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acusado no hace eso sino que, con ambigüedad calculada pide ‘una reflexión [para] escoger el camino más idóneo, el camino que más daño le haga al Estado, que conduzca a este pueblo a un nuevo escenario democrático’, terminando su discurso con el grito de ‘Gora Argala!’ —¡Viva Argala!— ante cuya fotografía había depositado un clavel rojo.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del contexto en el que se produce su intervención, de su actitud y de sus palabras y gestos se extrae su voluntad de exaltar la figura de José Miguel Bañarán Ordeñana, Argala, cuya única actividad conocida es la de terrorista y al que se presenta como héroe e icono de la ‘lucha del pueblo vasco’ por el socialismo y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formuló recurso de casación, alegando, entre otros motivos, la vulneración de los derechos fundamentales a la libertad ideológica (art. 16.1 CE) y a la libertad de expresión [art. 20.1 a) CE], argumentando que la exteriorización de las ideas o de las propias convicciones, asociadas al ideario político de cada uno, solo podrían ser consideradas manifestaciones ilícitas cuando lleve aparejada una injerencia violenta o intimidatoria o cuando se hagan manifestaciones contrarias a derechos o se ensalcen a organizaciones terroristas. Esas circunstancias no habrían concurrido en este caso ya que en los hechos probados no aparece ninguna expresión en que se ensalce actividades terroristas, toda vez que la expresión “Gora Argala!” lo único que da es muestras de afecto a una persona en el marco de un homenaje familiar e íntimo al que acudieron 50 familiares y amigos en el trigésimo aniversario de su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 la Sala Segunda del Tribunal Supremo de 14 de marzo de 2012, acordada en el recurso de casación núm. 1638-2011, declaró no haber lugar al recurso. El concreto motivo de casación referido a la vulneración de los derechos fundamentales a la libertad ideológica (art. 16.1 CE) y a la libertad de expresión [art. 20.1 a) CE] fue desestimado en el fundamento de derecho cuarto, tras hacer una exposición en que se justificaba la constitucionalidad del precepto,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alega que la condena se ha producido imputándose al acusado una manifestación ‘Gora Argala’ que se considera como loa a un terrorista miembro de ETA, pero la conducta del Sr. Erkizia no supone sino la libre expresión de un discurso político en el marco de una confrontación ideológica propia de un Estado de derecho, en el que el pluralismo político es la base, y donde se explicó la posición de la izquierda abertzale con respecto a la coyuntura política del momento, y el recuerdo a una persona fallecida de la que se ha sido amigo, sin otra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 En nuestra STS núm. 299/2011, de 25 de abril, indicamos que ‘ciertamente el tipo penal de la exaltación/justificación en la doble modalidad del crimen o de sus autores, en la medida que constituye una figura que desborda la apología clásica del art. 18, puede adentrarse en la zona delicada de la sanción de opiniones, por deleznables que puedan ser consideradas, y, lo que es más delicado, pueden entrar en conflicto con derechos de rango constitucional como son los derechos de libertad ideológica y de opinión, reconocidos, respectivamente en los arts. 16.1 y 20.1 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reconociendo la tensión que existe entre este delito y el derecho a la libre expresión de ideas y libertad ideológica, (como expresamente se reconoce en la sentencia de esta Sala 585/2007 de 20 de junio ), la labor judicial, como actividad individualizada que es, en un riguroso análisis, caso por caso, habrá de examinar tanto las concretas frases o expresiones producidas así como la ocasión y el escenario en el que fueron pronunciadas y, en fin, todas las circunstancias concurrentes, para determinar si está dentro del ámbito del tipo penal o extramuros de él, sin olvidar que el principio favor libertatis debe jugar, necesariamente en los casos de duda, ante la naturaleza constitucional de los derechos de libertad de expresión e ideológica que podrían quedar afectados por el tipo penal, derechos que constituyen una de las más acusadas señas de identidad de la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nos lleva a la conclusión de que el delito de exaltación/justificación del terrorismo o sus autores se sitúa extramuros del delito de la apología clásica del art. 18 CP, pero sin invadir ni cercenar el derecho de libertad de expresión. Zona intermedia que, como ya hemos dicho, debe concretarse cuidadosamente caso 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¿Cuál es esa zona intermedia? se pregunta la sentencia referenciada 224/2010 .Y a ello se responde que, ‘de acuerdo con la concreta previsión contenida en la Exposición de Motivos de la Ley 7/2000, el bien jurídico protegido estaría en la interdicción de lo que el TEDH —SSTEDH de 8 de julio de 1999, Sürek vs Turquía, 4 de diciembre de 2003, Müslüm vs Turquía y también nuestro Tribunal Constitucional STC 235/2007 de 7 de noviembre— califica como el discurso del odio, es decir la alabanza o justificación de acciones terroristas, que no cabe incluirlo dentro de la cobertura otorgada por el derecho a la libertad de exposición o ideológica en la medida que el terrorismo constituye la más grave vulneración de los Derechos Humanos de aquella Comunidad que lo sufre, porque el discurso del terrorismo se basa en el exterminio del distinto, en la intolerancia más absoluta, en la pérdida del pluralismo político y en definitiva en el aterrorizamiento colectivo como medio de conseguir esas finalidades.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claramente un plus cualitativamente distinto del derecho a expresar opiniones arriesgadas que inquieten o choquen a sectores de una población, porque la Constitución también protege a quienes la niegan —STC 176/1995—, y ello es así porque nuestra Constitución no impone un modelo de ‘democracia militante’. No se exige ni el respeto ni la adhesión al ordenamiento jurídico ni a la Constitución. Nada que ver con esta situación es la alabanza de los actos terroristas o la apología de los verdugos.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dijo esta Sala en la sentencia 633/2002 de 21 de mayo, la opción independentista puede y tiene cabida y legitimidad dentro del pluralismo político, y de hecho hay partidos que sostienen tal ideología y que ostentan responsabilidades políticas en algunas Comunidades Autónomas. Cuestión distinta es, al socaire de una legítima opinión independentista, tratar de imponerla con el indisimulado propósito de exterminar el pluralismo político mediante los más graves actos de aterrorización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consciente confusión entre la opción independentista y el exterminio del disidente, tiene una de sus manifestaciones más claras en la atribución a los terroristas de ETA la condición de ‘presos políticos’ por el entorno social que apoya el terrorismo. Se trata de una burda manifestación de la reinvención del lenguaje que constituye uno de los símbolos de la dinámica terrorista, que, en ocasiones, de forma inconsciente y por frivolidad acaba formando parte del lenguaje coloquial, de forma tan acrítica como censurable.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jurisprudencia reciente, cabe recordar también que la STS 31/2011, de 2 de febrero, decía textualmente que ‘en esta clase de delitos es importante, no solo el tenor literal de las palabras pronunciadas, sino también el sentido o la intención con los que han sido utilizados, pues evidente que el lenguaje admite ordinariamente interpretaciones diversas y, a los efectos de establecer la responsabilidad por un delito de enaltecimiento del terrorismo, es preciso determinar con claridad en cuál de los posibles significados ha sido utilizado en cada ocasión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esta Sala núm. 676/2009 de 5 de junio de 2009, se abordan hechos relativos a la designación de ‘reina y dama’ de las fiesta de la localidad a dos personas condenadas por delitos de terrorismo relacionados con ETA. Los acusados exhibieron también unas fotos o monigotes, como dice la sentencia, en el salón de Pleno del Ayuntamiento y por las calles de la localidad. La Audiencia Nacional les condenó como autores de un delito de enaltecimiento del terrorismo. La sentencia de casación —ciertamente con un voto particular— desestimó el recurso interpuesto, destacando que se trataba el aplicado de un tipo específico descrito por el Legislador sin tacha de constitucionalidad, consistente en ensalzar, encumbrar o mostrar como digna de honra la conducta de una determinada gravísima actuación delictiva, como es la de los elementos terroristas.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que el propio carácter del fenómeno terrorista justifica ampliamente tal previsión legislativa que enfrenta una fenomenología delictiva de enorme importancia social, en la que incluso personas o grupos inicialmente ajenos a la propia actividad ilícita contribuyen a ella, reforzando su actuación mediante mensajes de justificación y claro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 destaca en esta sentencia que, por ello ha de tenerse muy presente que ni se trata en modo alguno de una simple criminalización de opiniones discrepantes ni el fundamento y el bien jurídico protegido en este caso es la defensa de la superioridad de ideas contrarias a aquellas que animan a esta clase de delincuentes, sino que, muy al contrario, la finalidad es combatir la actuación dirigida a la promoción pública de quienes ocasionan un grave quebranto en el régimen de libertades y en la paz de la comunidad con sus actos criminales, abortando toda clase de justificación y apoyo para lo que no son sino cumplidos atentados contra la significación más profunda del propio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situándonos en el sabido contexto en que se producen los hechos objeto de enjuiciamiento, es claro que en el País Vasco existe, desde hace tiempo, una facción criminal que propugna la independencia política respecto del resto del Estado del Reino de España por medios violentos, expresados en asesinatos, estragos, extorsiones y amedrentamientos de los núcleos de población que mayoritariamente han optado por la democracia como medio pacífico de expresión de las ideas. Su rechazo, es obvio, que debe hacerse tanto a través de la necesaria criminalización y castigo, con graves penas, de esas conductas y sus autores, como mediante su expulsión del mundo democrático del que voluntariamente se han apartado al recurrir al crimen como medio de actuar sobre la realidad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 ciertamente, en ese contexto es donde tienen lugar los hechos declarados probados. En el presente caso nos encontramos con un acto de indudable ‘homenaje’ a un dirigente de la organización terrorista ETA. Organización que viene atemorizando y causando dolor a la sociedad española en general, y a la vasca en particular, durante ya más de cincuenta años. La sala de instancia examina el entorno y circunstancias en los que se producen las manifestaciones del acusado. La convocatoria de una manifestación en un espacio público, realizada con fotografías y textos de un miembro de ETA, militante activo hasta su fallecimiento, hondeando la ikurriña, con ejecución de bailes de rendición de honores, en ese acto y circunstancias el acusado realiza su intervención, colocando un clavel rojo sobre el soporte en que se apoyaba una gran fotografía de Argala, y tomando después la palabra, acabó profiriendo como final de su actuación los gritos de ‘Gora Euskal Herria askatuta’, ‘Gora Euskal Herria euskalduna’ y ‘Gora Argala’, a los que respondió el público convocado.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significarse que, (a diferencia de lo acontecido en otras ediciones de la conmemoración del aniversario con respecto a otros oradores) no es el contenido de las palabras pronunciadas en su discurso por el Sr. Erkizia recogidas parcialmente en el factum, y reflejadas en la grabación, que fue reproducida ante el acusado y el tribunal de instancia —siendo invocada por el acusado y su defensa repetidamente, a pesar de su impugnación en este recurso—, por independentista y contrario a la subsistencia del actual sistema constitucional, que sea, lo que resulta incompatible con el derecho a la libre expresión de ideas y libertad ideológica, sino que es el conjunto de actos desarrollados en honor del homenajeado con la participación del acusado como principal invitado, quien terminó su alocución con la expresión “gora Argala” (“Arriba Argala”), estando presente en el desarrollo de la danza, música, versos y efectuación personal de ofrenda floral, lo que excede de los límites legales del ejercicio del expresado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pretendida disociación entre el estricto homenaje familiar a una persona, en el aniversario de su fallecimiento, y el enaltecimiento público de esa misma persona, en su cualidad de miembro destacado de una organización terrorista, como es ETA, no puede efectuarse. El desarrollo de todas las fase del descrito acto, con manifestación pública posterior de unas 250 personas por el casco urbano de la población, y el contexto de aquél, en un lugar tan señalado y público como los soportales de las antiguas escuelas municipales, ubicadas junto al Ayuntamiento (ver informe de la Ertzanza, f 84), no lo permiten.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tener presente que, desde luego, no estamos ante una simple criminalización de opiniones discrepantes, como también que el bien jurídico protegido se centra en combatir los actos dirigidos a la promoción pública de ‘quienes ocasionan un grave quebranto en el régimen de libertades y en la paz de la comunidad con sus actos criminales, abortando toda clase de justificación y apoyo para lo que no son sino cumplidos atentados contra la significación más profunda del propio sistema democrático.’ (STS 5-6-09).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notoriedad de la trayectoria del citado ‘Argala’ y las circunstancias en las que se realizan los actos, permiten al Tribunal de instancia, concluir, acertadamente, que la mencionada tensión entre el derecho de libertad de expresión y la realización de los elementos del tipo del art. 578 CP, ha de resolverse a favor de éste. En el caso examinado resulta la procedencia de la condena de Tasio Erkizia, siendo su conducta penalmente incardinable en el delito de ensalzamiento, previsto y penado en dicho precepto. Sin que ello conlleve el resentimiento constitucional que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incluye un Voto particular discrepante en que se sostiene que a partir de los hechos declarados probados y teniendo en cuenta todo el contexto de la intervención del acusado en el homenaje no puede afirmase que existiera una extralimitación del ejercicio del derecho a la libertad de expresión mediante una manifestación del discurso del 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recurso que las Sentencias impugnadas han vulnerado sus derechos fundamentales a la libertad ideológica (art. 16.1 CE) y a la libertad de expresión [art. 20.1 a) CE], por lo que solicita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expone que los derechos a la libertad ideológica, a la participación política y a la libre expresión de ideas son derechos de especial incidencia en un sistema cuya base es el pluralismo político y que la exteriorización de las ideas, de las propias convicciones, de manera oral, escrita o con la adopción de actitudes o conductas sociales y asociadas al ideario político de cada uno, solo podrán ser consideradas manifestaciones ilícitas cuando su exteriorización lleve aparejada una injerencia violenta o intimidatoria de la libertad de otra persona o grupo, o cuando se hagan manifestaciones contrarias a derechos o se ensalcen a organizaciones terroristas, porque en ese caso se traspasa la esfera del legítimo ejercicio del derecho. En relación con ello, argumenta que la condena se ha basado en la participación en un acto político en que se realizaron reflexiones de ese carácter, por lo que la conducta desarrollada “no supone sino la libre expresión de un discurso político en el marco de una confrontación ideológica propia de un Estado de derecho”. Igualmente, pone de manifiesto que en los hechos probados no aparece ninguna expresión en que se ensalce actividades terroristas, toda vez que la expresión “Gora Argala!” lo único que da es muestras de afecto en el marco de un homenaje familiar e íntimo al que acudieron 50 familiares y amigos a recordar a una persona en el trigésimo aniversario de su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justifica la especial trascendencia constitucional de recurso afirmando que el tipo penal de enaltecimiento del terrorismo en su doble modalidad de justificación del crimen o sus autores desborda el clásico delito de apología pudiendo entrar en conflicto con los derechos a la libertad ideológica y de expresión, lo que hace necesario un pronunciamiento del Tribunal constitucional en que se establezcan qué requisitos deben darse para deslindar el legítimo ejercicio del derecho de la comisión de un delito de enaltecimiento.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3 de junio de 2013, acordó admitir a trámite la demanda de amparo y, en aplicación de lo dispuesto en el art. 51 de la Ley Orgánica del Tribunal Constitucional (LOTC), requerir que se remitiera certificación o copia adverada de las actuaciones y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167/2013, de 9 de septiembre,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26 de julio de 2013, tuvo por recibidos los testimonios de las actuaciones; por personada a la Procuradora doña Mónica Ana Liceras Vallina, en nombre y representación de la Asociación Dignidad y Justicia; y acordó dar vista de las actuaciones al Ministerio Fiscal y a las partes personadas por un plazo de 20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4 de octubre de 2013, presentó sus alegaciones interesando que se denegara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en primer lugar, que las resoluciones impugnadas han hecho un detenido análisis tanto de las expresiones proferidas por el recurrente como del contexto y actuaciones desarrolladas en el marco del acto para concluir que su conducta no quedaba amparada por el legítimo ejercicio de los derechos a la libertad ideológica (art. 16.1 CE) y a la libertad de expresión [art. 20.1 a) CE]. A esos efectos, argumenta que desde la perspectiva de los derechos invocados y tomando en consideración que la condena ha sido por un delito de enaltecimiento del terrorismo del art. 578 CP resulta preciso analizar si las ideas expresadas por el recurrente “versaron sobre materias y se manifestaron de modo que pudieran contribuir a la formación de una opinión pública libre, como garantía del pluralismo democrático. De ser así la fuerza del derecho fundamental se convertiría en una causa de justificación que operaría como excluyente de la antijuridicidad de la conducta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el Ministerio Fiscal expone la jurisprudencia constitucional y la del Tribunal Europeo de Derechos Humanos sobre el particular, poniendo de manifiesto la consideración de que la libertad de expresión no puede ofrecer cobertura al llamado discurso del odio, definido como aquel desarrollado en términos que suponga una incitación a la violencia contra los ciudadanos en general o contra determinadas razas o creencias en particular. Así, destaca que en los hechos declarados probados se sostiene que el recurrente participó como principal orador en un acto celebrado en recuerdo y loa de un responsable de ETA, que se publicitaba mediante carteles pegados en las calles en que se transcribía un texto atribuido al homenajeado en que el que se afirmaba que la lucha armada era imprescindible para avanzar; que sobre un caballete se mostraba una gran fotografía del miembro de ETA homenajeado; que en el centro se situó una pantalla en la que se proyectaron fotografías de miembros encapuchados de ETA y que el discurso del recurrente fue el momento central del acto “y que en él pidió una reflexión para escoger el camino más idóneo, el camino que más daño le haga al Estado, que conduzca a un nuevo escenario democrático”. A partir de ello, el Ministerio Fiscal concluye que la conducta del recurrente no puede encontrar amparo en la protección constitucional dispensada por los arts. 16.1 y 20.1 a) CE, ya que suponía “una particular manifestación personificada del conocido como ‘discurso del odio’; esto es, aquella forma de expresión que propaga, promueve o justifica el odio racial, la xenofobia y otras formas de odio basadas en la intolerancia, incluyendo la intolerancia manifestada mediante un nacionalismo y etnocentrismo agresivos como los que representa la organización terrorista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doña Mónica Ana Liceras Vallina, en escrito registrado el 26 de septiembre de 2013, presentó sus alegaciones solicitando que el recurso de amparo fuera desestimado. Argumenta que la invocación del derecho a la libertad ideológica y de expresión se fundamenta en un presupuesto fáctico que no responde a la verdad objetiva que aparece reflejada en la Sentencia impugnada, ya que la condena trae causa de su participación destacada en un homenaje a un terrorista integrante de ETA hasta su muerte no solo con la manifestación de “Gora Argala”, sino por sus palabras, gestos y el contexto y repercusión de su intervención. Igualmente, se afirma que esta intervención del recurrente no queda amparada por el derecho a la libertad ideológica y de expresión ya que “carece de cobertura constitucional la apología de los verdugos, glorificando su imagen y justificando sus hechos más si cabe cuando ello pueda suponer una humillación de sus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1 de octubre de 2013, presentó sus alegaciones ratificándose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junio de 2016,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analizar si las resoluciones judiciales impugnadas han vulnerado los derechos fundamentales del demandante de amparo a la libertad ideológica (art. 16.1 CE) y de expresión [art. 20.1 a) CE], por haber sido condenado penalmente como autor de un delito de enaltecimiento del terrorismo (art. 578 CP) con motivo de su intervención en un homenaje ciudadano tributado a una persona que había formado parte de la banda terrorista ETA en el trigésimo aniversario de su muerte producida como consecuencia de un atentado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en los términos formulados a efectos meramente enunciativos y ejemplificadores en la STC 155/2009, de 25 de junio, FJ 2, radica en la posibilidad de que el Tribunal Constitucional, como máximo intérprete de los derechos fundamentales, tenga la oportunidad de pronunciarse sobre una cuestión hasta ahora no planteada ante esta jurisdicción constitucional como es el eventual conflicto que puede generar la interpretación y aplicación del delito de enaltecimiento del terrorismo (art. 578 CP) con el derecho a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ha destacado tanto el carácter preeminente que tiene el derecho a la libertad de expresión en los sistemas democráticos, como su carácter limitado cuando entra en conflicto con otros derechos o intereses constitucionales, como sucede, por ejemplo, con aquellas expresiones que son manifestación del discurso del odio y que cabe interpretar como incitaciones a la violencia, discriminación contra colectivos, etc. Igualmente, la jurisprudencia constitucional también ha abordado la cuestión relativa a los límites que impone el principio de proporcionalidad a la injerencia que en el ejercicio del derecho a la libertad de expresión supone la sanción penal de determinadas expresiones. La reciente STC 177/2015, de 22 de julio, FJ 2, destaca estos tres aspectos cuando expone lo siguientes elementos caracterizadores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carácter institucional del derecho a la libertad de expresión. La STC 177/2015 afirma que en una jurisprudencia unánime que arranca de las tempranas SSTC 6/1981, de 16 de marzo, y 12/1982, de 31 de marzo, se subraya repetidamente la “peculiar dimensión institucional de la libertad de expresión”, en cuanto que garantía para “la formación y existencia de una opinión pública libre”, que la convierte “en uno de los pilares de una sociedad libre y democrática”. De modo congruente con ello se destaca la necesidad de que dicha libertad “goce de un amplio cauce para el intercambio de ideas y opiniones”, que ha de ser “lo suficientemente generoso como para que pueda desenvolverse sin angostura; esto es, sin timidez y sin temor”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177/2015 continúa exponiendo que este carácter institucional determina que la jurisprudencia constitucional haya establecido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y que la libertad de expresión vale no solo para la difusión de ideas u opiniones “acogidas con favor o consideradas inofensivas o indiferentes, sino también para aquellas que contrarían, chocan o inquietan al Estado o a una parte cualquiera de la población”, ya que en nuestro sistema “no tiene cabida un modelo de ‘democracia militante’, esto es, un modelo en el que se imponga, no ya el respeto, sino la adhesión positiva al ordenamiento y, en primer lugar, a la Constitución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carácter limitable del derecho a la libertad de expresión y, singularmente, el derivado de manifestaciones que alienten la violencia. La ya citada STC 177/2015 también sienta que el derecho a la libertad de expresión no es de carácter absoluto. Así, el Tribunal declara en este pronunciamiento que la libertad de expresión tiene, como todos los demás derechos, sus límites, de manera que cualquier ejercicio de ese derecho no merece, por el simple hecho de serlo, protección constitucional, y recuerda que la jurisprudencia del Tribunal Europeo de Derechos Humanos ha afirmado que la tolerancia y el respeto de la igual dignidad de todos los seres humanos constituyen el fundamento de una sociedad democrática y pluralista, de lo que resulta que, en principio, se pudiera considerar necesario en las sociedades democráticas sancionar e incluso prevenir todas las formas de expresión que propaguen, inciten, promuevan o justifiquen el odio basado en la intolerancia y que, del mismo modo, la libre exposición de las ideas no autoriza el uso de la violencia para imponer criterios propios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elemento caracterizador, en la STC 177/2015 se afirmó que, ante conductas que pueden ser eventualmente consideradas manifestaciones del discurso del odio, la labor de control constitucional que debe desarrollarse es la de “dilucidar si los hechos acaecidos son expresión de una opción política legítima, que pudieran estimular el debate tendente a transformar el sistema político, o si, por el contrario, persiguen desencadenar un reflejo emocional de hostilidad, incitando y promoviendo el odio y la intolerancia incompatibles con el sistema de valores de la democracia” (FJ 4). Igualmente se recodaba que “[e]n la STC 136/1999, de 20 de julio, afirmamos que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(FJ 4). Y, además, que “[e]s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proporcionalidad en la limitación penal del ejercicio del derecho a la libertad de expresión. Por último, también la STC 177/2015 pone de manifiesto los riesgos derivados de la utilización del ius puniendi en la respuesta estatal ante un eventual ejercicio, extralimitado o no, del derecho a la libertad de expresión por la desproporción que puede suponer acudir a esta potestad y el efecto desaliento que ello puede generar. Así, en dicha resolución se afirma que los límites a los que está sometido el derecho a la libertad de expresión deben ser siempre ponderados con exquisito rigor, habida cuenta de la posición preferente que ocupa la libertad de expresión, cuando esta libertad entra en conflicto con otros derechos fundamentales o intereses de significada importancia social y política respaldados por la legislación penal. A ese respecto se incide en que, cuando esto sucede, esas limitaciones 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anterior la STC 177/2015 recuerda que en este contexto de análisis la labor que debe desarrollar el órgano judicial penal consiste en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lo que determina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A esos efectos, la jurisprudencia constitucional ha afirmado como justificativo de esa posición no solo que “es obvio que los hechos probados no pueden ser a un mismo tiempo valorados como actos de ejercicio de un derecho fundamental y como conductas constitutivas de un delito” (SSTC 89/2010, de 15 de noviembre, FJ 3, y 177/2015, de 22 de julio, FJ 2); sino también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concreta cuestión de la eventual incidencia que podría tener la sanción de un delito de enaltecimiento del terrorismo en el derecho a la libertad de expresión no ha sido todavía objeto de ningún pronunciamiento de este Tribunal mediante Sentencia. Ahora bien, por la similitud estructural que presentan ambos tipos penales y por su incidencia sobre el derecho fundamental invocado, resulta necesario recordar la doctrina establecida en la STC 235/2007, de 7 de noviembre, en la que se analiza la constitucionalidad de los tipos penales referidos a la negación y difusión de ideas que justifiquen el genocidio. En la STC 235/2007, en relación con los delitos de genocidio se afirmaba que “la especial peligrosidad de delitos tan odiosos y que ponen en riesgo la esencia misma de nuestra sociedad permite excepcionalmente que el legislador penal sin quebranto constitucional castigue la justificación pública de ese delito, siempre que tal justificación opere como incitación indirecta a su comisión” (FJ 9). Esa idea de la necesidad de que la justificación opere como una incitación indirecta a la comisión del delito fue la que determinó que la STC 235/2007 declarara la inconstitucionalidad del delito de negación del genocidio, ante la ausencia de ese elemento de incitación en su tipificación (FJ 8). E, igualmente, fue la exigencia interpretativa de que debiera concurrir ese elemento de incitación en el delito de la difusión de ideas que justifiquen el genocidio, lo que permitió mantener su constitucionalidad (FJ 9 y apartado 2 del fallo). En efecto, en relación con la tipificación penal de esta última conducta, la STC 235/2007 afirmó que “[t]ratándose de la expresión de un juicio de valor, sí resulta posible apreciar el citado elemento tendencial en la justificación pública del genocidio. La especial peligrosidad de delitos tan odiosos y que ponen en riesgo la esencia misma de nuestra sociedad, como el genocidio, permite excepcionalmente que el legislador penal sin quebranto constitucional castigue la justificación pública de ese delito, siempre que tal justificación opere como incitación indirecta a su comisión; esto es incriminándose (y ello es lo que ha de entenderse que realiza el art. 607.2 CP) conductas que aunque sea de forma indirecta supongan una provocación al genocidio. Por ello, el legislador puede, dentro de su libertad de configuración, perseguir tales conductas, incluso haciéndolas merecedoras de reproche penal siempre que no se entienda incluida en ellas la mera adhesión ideológica a posiciones políticas de cualquier tipo, que resultaría plenamente amparada por el art. 16 CE y, en conexión, por el art. 20 CE”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de que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también aparece en el contexto internacional y regional europeo tal como se acredita con la actividad desarrollada tanto por el Consejo de Europa como por la Unión Europea en favor de sancionar penalmente las manifestaciones de apoyo a los fenómenos terroristas o a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Consejo de Europa, cabe destacar la aprobación del Convenio del Consejo de Europa para la prevención del terrorismo, hecho en Varsovia el 16 de mayo de 2005 (“BOE” núm. 250, de 16 de octubre de 2009). El art. 5.1 de este Convenio, bajo la rúbrica “provocación pública para cometer delitos terroristas”, establece que “[a] los efectos del presente Convenio, se entenderá por ‘provocación pública para cometer delitos terroristas’ la difusión o cualquier otra forma de puesta a disposición del público de mensajes con la intención de incitar a cometer delitos terroristas, cuando ese comportamiento, ya preconice directamente o no la comisión de delitos terroristas, cree peligro de que se puedan cometer uno o varios delitos.” En el art. 5.2 se impone a los Estados parte, entre ellos España, la adopción de “las medidas necesarias para tipificar como delito, de conformidad con su derecho interno, la provocación pública para cometer delitos terroristas tal como se define en el apartado 1, cuando se cometa ilegal e intencionadamente”.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explicativo de este convenio destacó, en relación con la sanción penal de estas conductas, los riesgos derivados de una eventual limitación desproporcionada del derecho a la libertad de expresión, enfatizando que la jurisprudencia del Tribunal Europeo de Derechos Humanos —se citaba la STEDH de 20 de enero de 2000, asunto Hogefeld c. Alemania— había establecido que no puede quedar amparado bajo el legítimo ejercicio de este derecho la incitación a actos terroristas violentos, por lo que ciertas restricciones a los mensajes que puedan constituir una incitación indirecta a delitos terroristas violentos están en consonancia con el Convenio europeo para la protección de los derechos humanos y de las libertades fundamentales (§ 92 del informe explicativo). Igualmente se puso de manifiesto que en el origen de la definición de esta conducta de provocación pública están los documentos elaborados por el grupo de trabajo sobre apología del terrorismo del comité de expertos sobre terrorismo del Consejo de Europa (Codexter-Apologie), quien había propuesto centrarse, entre otras conductas, en las expresiones públicas de apoyo a actos terroristas o grupos (§§ 86 a 88 del informe explicativo); teniendo para ello presente tanto las opiniones de la Asamblea Parlamentaria del Consejo de Europa como del Comisionado para los Derechos humanos del Consejo de Europa que también habían sugerido que tal disposición podría cubrir, entre otras conductas, la difusión de mensajes de elogio al autor de un ataque terrorista (§ 95 del informe explicativo). De ese modo, se concluye en el informe explicativo que si bien finalmente en el art. 5.1 del Convenio se utiliza una fórmula genérica frente a otra más casuística, permite una cierta discreción a los países para definir este delito en relación con, por ejemplo, la conducta de difundir la idea de que un acto terrorista pueda resultar necesario y justificado (§§ 96 a 98 del Informe explicativo).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marco de la Unión Europea, si bien en la redacción originaria de la Decisión marco 2002/475/JAI del Consejo, de 13 de junio de 2002, sobre la lucha contra el terrorismo (“DOCE” núm. L 164, de 22 de junio de 2002), se limitaba a incluir en el artículo 4.1 la obligación de tipificar como delito la inducción a la comisión de delitos terroristas. Con ocasión de la nueva redacción dada a su art. 3.1 a) por la Decisión marco 2008/919/JAI del Consejo, de 28 de noviembre de 2008 (“DOUE” núm. L 330, de 9 de diciembre de 2008), ya se establece que se entenderá por “’provocación a la comisión de un delito de terrorismo’ la distribución o difusión pública, por cualquier medio, de mensajes destinados a inducir a la comisión de cualesquiera de los delitos enumerados en el artículo 1, apartado 1, letras a) a h), cuando dicha conducta, independientemente de que promueva o no directamente la comisión de delitos de terrorismo, conlleve el riesgo de comisión de uno o algunos de dichos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Tribunal Europeo de Derechos Humanos también ha tenido la ocasión de pronunciarse sobre la eventual tensión que se podría generar entre la sanción penal de este tipo de conductas y el derecho a la libertad de expresión. A esos efectos, la jurisprudencia del Tribunal Europeo de Derechos Humanos parte de la constatación de que este derecho no es ilimitado, en primer lugar, en aplicación del apartado segundo del art. 10 del Convenio europeo de derechos humanos (CEDH), conforme al cual, su ejercicio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 Igualmente, también ha sostenido que la libertad de expresión puede sufrir excepciones, en segundo lugar, en aplicación del art. 17 CEDH, conforme al cual, ninguna de las disposiciones del Convenio “podrá ser interpretada en el sentido de que implique para un Estado, grupo o individuo, un derecho cualquiera a dedicarse a una actividad o a realizar un acto tendente a la destrucción de los derechos o libertades reconocidos en el presente Convenio o a limitaciones más amplias de estos derechos o libertades que las previstas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por lo que se refiere a sanciones penales vinculadas a conductas de incitación o apología del terrorismo es reiterada la jurisprudencia del Tribunal Europeo de Derechos Humanos en el sentido de que podría resultar justificada una limitación de la libertad de expresión cuando pueda inferirse que dichas conductas supongan un riesgo para la seguridad nacional, la integridad territorial o la seguridad pública, la defensa del orden o la prevención del delito (por ejemplo, STEDH de 2 de octubre de 2008, as. Leroy v. France, § 43), bien sea como apoyo moral a la actividad —mediante el enaltecimiento de la propia actividad— (por ejemplo, SSTEDH de 16 de marzo de 2000, as. Özgür Gündem c Turquía, § 65; 7 de febrero de 2006, as. Halis Dogan c Turquía, § 37; 7 de marzo de 2006, as. Hocaoğullari c Turquía, § 39; 10 de octubre de 2006, as. Halis Dogan c Turquía —núm. 3—, § 35); o como apoyo moral a la ideología a través de la loa a quienes desarrollan esa actividad —mediante el enaltecimiento de sus autores— (por ejemplo, STEDH de 28 de septiembre de 1999, as. Öztürk c Turquía, § 66; 2 de octubre de 2008, as. Leroy v. France, § 43). En aplicación de esta doctrina han sido diversas las resoluciones bien de inadmisión (STEDH de 16 de junio de 2009, as. Bahceci y Turan c Turquía; decisión de 13 de noviembre de 2003, as. Gündüz c Turquía —num. 2—) bien de desestimación de la lesión del derecho a la libertad de expresión (SSTEDH de 25 de noviembre de 1997, as. Zana c Turquía; de 8 de julio de 1999, as. Sürek c Turquía —núms. 1 y 3—; 7 de febrero de 2006, as. Halis Dogan c Turquía; 7 de marzo de 2006, as. Hocaoğullari c Turquía; 10 de octubre de 2006, as. Halis Dogan c Turquía —núm. 3—; 2 de octubre de 2008, as. Leroy v. France) en supuestos en que quedaba acreditado que la condena penal se derivaba de conductas que eran concretas manifestación del discurso del odio por justificar el recurso a la violencia para la consecución de objetivos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tomando en consideración la jurisprudencia de este Tribunal sobre la incidencia de las manifestaciones del denominado discurso del odio en el derecho a la libertad de expresión —que está en línea con la preocupación que a nivel internacional y regional se ha desarrollado en relación con la necesidad de sancionar penalmente las conductas de provocación a la comisión de delitos terroristas y la eventual incidencia que ello podría tener sobre el derecho a la libertad de expresión y con la jurisprudencia del Tribunal Europeo de Derechos Humanos sobre el particular—, hay que concluir que la sanción penal de las conductas de enaltecimiento del terrorismo sancionadas en el art. 578 —“el enaltecimiento o la justificación por cualquier medio de expresión pública o difusión de los delitos comprendidos en los artículos 571 a 577 de este Código [delitos de terrorismo] o de quienes hayan participado en su ejecución”— supone una legítima injerencia en el ámbito de la libertad de expresión de sus autores en la medida en que puedan ser consideradas como una manifestación del discurso del odio por propiciar o alentar, aunque sea de manera indirecta, una situación de riesgo para las personas o derechos de terceros o para el propio sistema de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labor de control de constitucionalidad que bajo la invocación del derecho a la libertad de expresión [art. 20.1 a) CE] debe desarrollarse en este procedimiento de amparo debe quedar limitada, sin entrar en aspectos de legalidad penal ordinaria referidos a la concreta aplicación del tipo penal, a verificar si en este caso las resoluciones judiciales impugnadas, al imponer la sanción penal al recurrente, han ponderado esa concreta exigencia, como elemento determinante delimitador de la constitucionalidad, de que la conducta desarrollada por el recurrente pudiera ser considerada una manifestación del discurso del odio, que incitaba a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como ha sido expuesto más detenidamente en los antecedentes, las resoluciones judiciales han justificado la condena del recurrente como autor de un delito de enaltecimiento del terrorismo (art. 578 CP), al haber considerado probado que participó como principal orador en un acto celebrado en la ciudad natal en recuerdo y loa de un responsable de la organización ETA, quien había sido asesinado treinta años antes. En concreto se destaca que aceptó intervenir en un evento de homenaje de una persona con la que no había tenido relación de amistad ni trato o contacto especial y cuya única actividad conocida fue su pertenencia, como dirigente, a la organización terrorista ETA. El acto se publicitó mediante carteles pegados en las calles en los que se transcribía un texto atribuido al homenajeado en que se menciona que “La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 y para su celebración se usó una tarima en que se ubicó una gran fotografía del homenajeado; una pantalla en la que se proyectaron fotografías de miembros encapuchados de la banda terrorista y de presos; y un atril desde el que el demandante pronunció un discurso, todo ello presidido por un cartel con el lema “Independentzia Sozialismo 1949-1978”, en referencia a la fecha de nacimiento y muerte del llamado homenajeado. En el acto se desarrollaron bailes conmemorativos tradicionales de homenaje con el uso de espadas de forma similar a la presentación de armas de los actos militares y adoptándose posturas genuflexas frente al escenario ante un abanderado que ondeaba la ikurriña sobre ellos, tras lo cual depositaron claveles rojos ante la fotografía del homenajeado. El discurso del recurrente fue el momento central del acto y en él pidió “una reflexión [para] escoger el camino más idóneo, el camino que más daño le haga al Estado, que conduzca a este pueblo a un nuevo escenario democrático” y terminó con los gritos “¡Viva Euskal Herria libre! ¡Viva Euskal Herria vasca! ¡Viva Argala!”, gritos que fueron respondidos por el público. Previamente, al subir al escenario, colocó un clavel rojo sobre el soporte en el que se apoyaba la fotografía del homenajeado.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argumentó que concurre el delito de enaltecimiento del terrorismo porque (i) el acto colectivo en que participó el demandante de amparo se desarrolló en loa del homenajeado, ya que se ubicó una gran foto del homenajeado sobre un escenario, se ejecutaron bailes y actuaciones tradicionales de homenaje y se depositaron claveles rojos al pie de la fotografía; (ii) esta loa estaba vinculada a la conducta terrorista del homenajeado, ya que al homenajeado no se le conocía ninguna otra actividad que la terrorista, la convocatoria se publicitó con un texto de este en que se hacía referencia a que la lucha armada es imprescindible para avanzar y durante el acto se proyectaba en una gran pantalla imágenes de varios encapuchados sentados tras una mesa con los símbolos y anagrama de ETA, así como de presos; y (iii) tuvo repercusión pública, apareciendo la noticia del homenaje en los medios de difusión, periódicos y noticiarios de televisión. Por lo que se refiere a la concreta autoría del demandante se argumenta que (i) se prestó voluntariamente a participar como protagonista en un acto que era un claro homenaje a un terrorista, condición que no se pierde por haber sido a su vez víctima de otros delincuentes que lo asesinaron, asistiendo a todo su desarrollo; y (ii) no se limitó a un discurso político reivindicativo, sino que con una ambigüedad calculada pide “una reflexión [para] escoger el camino más idóneo, el camino que más daño le haga al Estado, que conduzca a este pueblo a un nuevo escenario democrático”, terminando su discurso con el grito de “¡Gora Argala!” —“¡Viva Argala!”— ante cuya fotografía había depositado un clavel rojo.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casación confirmó la condena impuesta argumentando (i) que el contexto en que se produce la conducta enjuiciada es la existencia de un grupo terrorista que propugna la independencia política del País Vasco mediante el uso de la violencia; (ii) que el acto es de indudable homenaje a un terrorista y no un mero acto familiar como pone de manifiesto el lugar donde se desarrolló —un lugar tan señalado y público como los soportales de las antiguas escuelas municipales, ubicadas junto al Ayuntamiento—, el propio contenido del acto y la manifestación pública posterior de unas 250 personas por el casco urbano de la población; (iii) que lo incompatible con los derechos a las libertades de expresión e ideológica de la conducta del ahora demandante de amparo no es el contenido de las palabras pronunciadas en su discurso “sino que es el conjunto de actos desarrollados en honor del homenajeado con la participación del acusado como principal invitado, quien terminó su alocución con la expresión ‘gora Argala’ (‘Arriba Argala’), estando presente en el desarrollo de la danza, música, versos y efectuación personal de ofrenda foral, lo que excede de los límites legales del ejercicio del expresado derecho constitucional”; y (iv) que la condena no supone la criminalización de opiniones discrepantes, sino la sanción de un acto dirigido a la promoción pública de “quienes ocasionan un grave quebranto en el régimen de libertades y en la paz de la comunidad con sus actos criminales, abortando toda clase de justificación y apoyo para lo que no son sino cumplidos atentados contra la significación más profunda del propio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atención a lo expuesto, debe concluirse que las resoluciones judiciales impugnadas, al condenar al recurrente como autor de un delito de enaltecimiento del terrorismo por su participación en ese homenaje, no han vulnerado su derecho a la libertad de expresión [art. 20.1 a) CE]. Su conducta no puede ser considerada como un legítimo ejercicio de este derecho, por ser manifestación del conocido como discurso del odio, al estar presentes todos los requisitos citados necesarios para ello: fue una expresión de odio basado en la intolerancia (el acto se publicitó mediante carteles pegados en las calles en los que se transcribía un texto atribuido a Argala que dice: “La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 con proyección de fotografías de miembros encapuchados de la banda terrorista; el recurrente pidió con ambigüedad calculada “una reflexión [para] escoger el camino más idóneo, el camino que más daño le haga al Estado, que conduzca a este pueblo a un nuevo escenario democrático”); manifestado a través de un nacionalismo agresivo; con inequívoca presencia de hostilidad hacia otros individuos. Es cierto que la Recomendación núm. R (97) 20 del Consejo de Europa de la que parte la jurisprudencia del Tribunal Europeo de Derechos Humanos es aplicable a la difusión a través de los medios de comunicación. Sin embargo, no puede obviarse en el presente caso dos ideas. Por una parte, los hechos cursaron en un acto público, lo que sin problemas puede entenderse como de eficacia perfectamente equiparable. Por otra, como reflejan las sentencias que antecedieron a ésta, el acto tuvo repercusión pública, apareciendo la noticia del homenaje en los medios de difusión, periódicos y noticiarios de televisión, dato que no podía ignorar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puede afirmarse que hubo una instigación a la violencia. Ciertamente, el Tribunal Europeo de Derechos Humanos, Sentencia de 16 de julio de 2009, caso Feret c Bélgica, § 73, recuerda que “la incitación al odio no requiere necesariamente el llamamiento a tal o cual acto de violencia ni a otro acto delictivo”. Parece claro, pues, que si los hechos implican tal incitación a la violencia, con mayor razón pueden incardinarse en dicho discurso (SSTEDH de 29 de abril 2008, caso Kutlular c. Turquía, § 49; de 16 de julio de 2009, caso Feret c. Bélgica, § 64; de 8 de julio de 1999, caso Sürek c. Turquía, § 62). Incitar supone siempre llevar a cabo una acción que ex ante implique elevar el riesgo de que se produzca tal conducta violenta. Desde esta última perspectiva, acciones como las que nos ocupan crean un determinado caldo de cultivo, una atmósfera o ambiente social proclive a acciones terroristas, antesala del delito mismo, singularmente si se tienen en cuenta las circunstancias en las que cursaron los hechos: fue un acto público, previamente publicitado mediante carteles pegados en las calles, en un contexto en el que la actividad terrorista seguía siendo un importante problema social. Por consiguiente, es incuestionable que, para un espectador objetivo, la conducta del recurrente era idónea para contribuir a perpetuar una situación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efectuado no es ajeno a la jurisprudencia del Tribunal Constitucional. En efecto, tal como ya se ha expuesto anteriormente, la citada STC 235/2007, para entender como legítima la sanción de conductas de punición de justificación del genocidio, afirmó que “será necesario que la difusión pública de las ideas justificadoras entre en conflicto con bienes constitucionalmente relevantes de especial transcendencia que hayan de protegerse penalmente. Así sucede, en primer lugar, cuando la justificación de tan abominable delito suponga un modo de incitación indirecta a su perpetración. Sucederá también, en segundo lugar, cuando con la conducta consistente en presentar como justo el delito de genocidio se busque alguna suerte de provocación al odio hacia determinados en grupos definidos mediante la referencia a su color, raza, religión u origen nacional o étnico, de tal manera que represente un peligro cierto de generar un clima de violencia y hostilidad que puede concretarse en actos específicos de discriminación” (FJ 9). Es más, es claro que la justificación del genocidio ex ante, en determinado ambiente social, caracterizado por un rechazo generalizado de tales doctrinas, puede ser menos peligroso para bienes constitucionales que la conducta aquí objeto de consideración, llevada a cabo en un ambiente social en el que, patentemente, resultaba mucho más fácil que prendiera la llama. El contexto en el que acaecen los hechos no es jurídicamente irrelevante (STEDH Sürek contra Turquía, de 8 julio 1999, §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en su labor de interpretación y aplicación del art. 578 CP, han ponderado adecuadamente todas las circunstancias concurrentes en la conducta del demandante de amparo. Concluyen correctamente no solo la aplicación del tipo penal —sobre lo que nada tiene ahora que decir este Tribunal al no ser una cuestión controvertida en este recurso de amparo bajo la invocación del derecho a la legalidad sancionadora (art. 25.1 CE)—; sino, especialmente, que era una conducta que no quedaba amparada dentro del contenido constitucionalmente protegido de la libertad de expresión [art. 20.1 a) CE], que es el concretamente invocado en este amparo, al tratarse de una manifestación del discurso del odio que incitaba públicamente el uso de la violencia en la consecución de determinados objetivos políticos. Al respecto, no es ociosa la cita de STEDH de 8 julio 1999, caso Sürek contra Turquía, §§ 61-62, en la que se subraya que “allí donde las declaraciones litigiosas inciten al uso de la violencia con respecto a un individuo, un representante del Estado o una parte de la población, las autoridades nacionales gozan de un margen de apreciación más amplio en su examen de la necesidad de una injerencia en el ejercicio de la libertad de expresión”. Aceptado, como aquí hemos hecho, la presencia de dicha incitación a la violencia en los hechos objeto de enjuiciamiento, se comprimen aún más los márgenes para apreciar el ejercicio legítimo del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debe denegarse el amparo solicitado por el demandante, toda vez que la sanción penal de su conducta, por ser una manifestación del discurso del odio, que incitaba a la violencia, a través del enaltecimiento del autor de actividades terroristas, la cual no puede quedar amparada dentro del contenido constitucionalmente protegido del derecho a la libertad de expresión [art. 20.1 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Desestimar el recurso de amparo interpuesto por don Tasio Erkizia Almandoz.</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2514-2012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mayoritaria de mis compañeros de Sala en la que se sustenta la Sentencia, manifiesto mi discrepancia con parte de la fundamentación jurídica y el fallo de esta. Considero que hubiera debido ser estimatoria por vulneración del derecho a la libertad de expresión [art. 20.1 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Votos particulares en defensa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numerosos los votos particulares que me he considerado obligado a formular en mi función de magistrado del Tribunal Constitucional. Algunos de ellos lo han sido para discrepar de opiniones mayoritarias que, a mi juicio, restringían los estándares mínimos de protección de los derechos a la libertad de expresión e información por haber considerado que determinadas injerencias represivas en su ejercicio eran necesarias y proporcionadas (así, SSTC 73/2014, de 8 de mayo; 18/2015, de 16 de febrero; 65/2015, de 13 de abril, y 177/2015, de 22 de junio). Como afirmé en el Voto particular formulado a la STC 177/2015 estos derechos están íntimamente ligados a la democracia y son uno de los mejores indicadores de su calidad. Todo proceso de democratización comienza con la expansión de los derechos a la libertad de expresión e información por constituirse en una regla de reconocimiento inherente a ese sistema. La libertad de expresión, como tantas veces se ha reiterado en la jurisprudencia constitucional y en la internacional de los derechos humanos, es uno de los pilares de una sociedad libre y democrática. Todo proceso de deterioro democrático, en contraposición, comienza con la restricción de estos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fácil mostrarse discrepante cuando la cuestión de fondo planteada es el conflicto que generan conductas tan sensibles socialmente como son las de enaltecimiento del terrorismo o de la violencia en general con el derecho a la libertad de expresión. Opiniones favorables a la preferencia por la seguridad emergentes en nuestro entorno político y cultural derivadas de la amenaza que comporta la globalización del fenómeno terrorista harían más cómodo aliarse con la imperante idea de la justificación de legislaciones de excepción. Sin embargo, la defensa de los derechos fundamentales y, especialmente, del derecho a la libertad de expresión, determina que la protección que debe dispensarse deba ser especialmente cuidadosa cuando se trate de aquellas conductas que menos consenso puedan suscitar por resultar molestas o inquietantes o por chocar con las sustentadas por el Estado o una parte cualquiera de la población. El mejor derecho se hace a veces con las personas menos deseables (Frankfurter). El haz de garantías que dispensa el derecho a la libertad de expresión no resulta relevante respecto de manifestaciones acogidas con favor o consideradas inofensivas o indiferentes. Su campo de actuación es, precisamente, aquellas manifestaciones más extremas en que la discrepancia valorativa sea radical en relación con el propio sistema, por la conexión que tienen con una sociedad democrática los principios del pluralismo, la tolerancia y el espíritu de apertura, a los que sirve la libertad de expresión. La grandeza de la democracia, por ser una regla de reconocimiento del propio sistema democrático, es tanto mayor cuanto más coherente sea la feroz defensa de la posibilidad de que quienes discrepen con la democracia misma así puedan manifestarlo.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derecho a la libertad de expresión no es de carácter absoluto y cualquier injerencia del Estado en el ejercicio de ese derecho no puede ser considerada lesiva del mismo. En esa idea se fundamenta la opinión mayoritaria en la que se sustenta la Sentencia para considerar que la conducta del recurrente, por ser una manifestación del discurso del odio, que incitaba a la violencia, a través del enaltecimiento del autor de actividades terroristas, no puede quedar amparada dentro del contenido constitucionalmente protegido del derecho a la libertad de expresión [art. 20.1 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mostrar mi acuerdo con el planteamiento general de la opinión mayoritaria en lo que se refiere a la doctrina constitucional aplicable al caso, si bien considero que hubiera sido necesario profundizar en el estudio de los elementos que posibilitan la represión penal de conductas de justificación de la violencia terrorista desde la perspectiva del derecho a la libertad de expresión. Esa profundización hubiera debido llevar a concluir, y esa es mi discrepancia principal con la opinión mayoritaria en la que se sustenta la sentencia, que en el presente caso no concurren esos elementos que hacen que la sanción impuesta al demandante resulte necesaria y proporcionada desde la perspectiva del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represión penal de conductas de justificación de la violencia terrorista es legítima en el marco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planteamiento general de la opinión mayoritaria parte del presupuesto de que la cuestión sometida a la consideración del Tribunal en el presente recurso de amparo es el conflicto que genera la interpretación y aplicación del delito de enaltecimiento del terrorismo (art. 578 CP) con el derecho a la libertad de expresión [art. 20.1 a) CE]. A partir de ello, y siguiendo una consolidada jurisprudencia constitucional, establece que en este contexto de análisis la labor que corresponde al órgano judicial penal consiste en valorar, como cuestión previa a la propia aplicación del tipo penal y atendiendo siempre a las circunstancias concurrentes en el caso concreto, si la conducta que enjuicia constituye un ejercicio lícito del derecho fundamental a la libertad de expresión y, en consecuencia, se justifica por el valor predominante de esta. Respecto de esa valoración la opinión mayoritaria realiza un interesante análisis —que se ha incluido en la Sentencia— sobre el tratamiento de esta materia en la jurisprudencia constitucional, en la del Tribunal Europeo de Derechos Humanos y en dos instrumentos normativos regionales como son el Convenio del Consejo de Europa para la prevención del terrorismo, hecho en Varsovia el 16 de mayo de 2005, y la Decisión marco 2002/475/JAI del Consejo, de 13 de junio de 2002, sobre la lucha contra el terrorismo, en la redacción dada tras la reforma por la Decisión marco 2008/919/JAI del Consejo, de 28 de noviembre de 2008. La conclusión que obtiene de este análisis la opinión mayoritaria es que la sanción penal de las conductas de enaltecimiento del terrorismo (art. 578 CP) supone una legítima injerencia en el ámbito de la libertad de expresión de sus autores solo en el caso en que dichas conductas propicien o alienten, aunque sea de manera indirecta, a la violencia terrorista, poniendo en una situación de riesgo a las personas o derechos de terceros o al propio sistema de libertades.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este planteamiento general de la opinión mayoritaria porque supone una necesaria clarificación de los límites constitucionales a la intervención penal en relación con las conductas de enaltecimiento del terrorismo, bien a través de justificación de la propia violencia terrorista, bien a través de la exaltación de sus autores. Me parece que es fundamental en el actual contexto de emergencia de nuevas realidades terroristas que la jurisprudencia constitucional deje claro (i) que la labor de los órganos judiciales penales en la aplicación del tipo penal del art. 578 del Código penal no queda limitada a la subsunción de los elementos objetivos y subjetivos del tipo, sino que, al tener también encomendado esos mismos órganos judiciales la protección de los derechos fundamentales, se les exige una previa ponderación de la injerencia que esa respuesta penal implica para la libertad de expresión; y (ii) que en esa previa ponderación lo determinante desde el punto de vista constitucional, y a cuya exigencia está sujeto el órgano judicial penal, es que la conducta enjuiciada, más allá del estricto cumplimiento de los elementos objetivos y subjetivos del delito de enaltecimiento del terrorismo, suponga una incitación, aunque sea indirecta, a la violencia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 agradecer esta contundencia en la posición de la opinión mayoritaria, que incluso se ha traducido en una doble cita de la doctrina constitucional establecida en la STC 235/2007, de 7 de noviembre, en que se afirmó que la constitucionalidad de la sanción penal de la difusión de ideas que justifiquen el genocidio solo resultaba posible “siempre que tal justificación opere como incitación indirecta a su comisión” (FJ 9). Tal contundencia espero que sea correctamente interpretada por los operadores jurídicos en el sentido de que este pronunciamiento constitucional implica una suerte de sentencia interpretativa en relación con el tipo penal de enaltecimiento del terrorismo del art. 578 CP, en la línea de lo que ya se sostuvo respecto del delito de difusión de ideas que justifiquen el genocidio en la citada STC 235/2007. Espero, en una palabra, que la jurisprudencia constitucional cumpla en esta ocasión con su función.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Hacía falta profundizar en los elementos que posibilitan la represión penal de conductas de justificación de la violencia terrorista desde la perspectiva del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es clara y contundente sobre la exigencia de que la constitucionalidad de la represión penal de las conductas de enaltecimiento del terrorismo impone que se acredite que exista una incitación, aunque sea indirecta, a la violencia terrorista. Entiendo esta opinión como un avance muy importante. Sin embargo, creo que el avance en la línea constitucionalmente exigible hubiera sido mayor si se hubiera realizado un mayor esfuerzo para profundizar en la determinación de los elementos que deben de ser tomados en consideración, desde una perspectiva constitucional, para valorar la necesidad y proporcionalidad de la injerencia de la intervención penal respecto de este tipo de conductas.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desarrollo de esta labor de concreción se hubiera visto muy favorecido, dentro del marco de lo que ha venido a llamarse el diálogo de tribunales —ya sé que algún miembro de la Sala no comparte este concepto, en el que yo insisto amablemente—, con un análisis más detallado de la jurisprudencia del Tribunal Europeo de Derechos Humanos por el gran número de ocasiones en que ha tenido la oportunidad de pronunciarse sobre asuntos semejantes al que se plantea en el presente recurso de amparo. A esos efectos, por ejemplo, hubiera sido esclarecedor un análisis más detenido sobre la relevancia que en esta valoración puede tener el mayor o menor impacto de difusión pública dependiendo de la naturaleza de la conducta desarrollada. Con carácter general, este tipo de conductas se suelen asociar a acciones que tienen lugar en medios de comunicación social con una amplia repercusión. Sin embargo, el Tribunal Europeo de Derechos Humanos se ha enfrentado también a otras manifestaciones del ejercicio de la libertad de expresión con un inferior impacto como son la publicación de libros en forma de narraciones, ensayos académicos o incluso poemarios; la lectura de un comunicado ante 150 personas (STEDH de 1 de febrero de 2011, as. Faruk Temel c Turquía) o la participación en actos conmemorativos como es, precisamente, el que dio lugar a este recurso de amparo. A ese respecto, la STEDH de 8 de julio de 1999, as. Gerger c Turquía, en un supuesto de sanción penal por las expresiones proferidas en una ceremonia conmemorativa de diversas personas sentenciadas a muerte y ejecutadas veinte años antes por un delito de intentar subvertir el orden constitucional mediante la violencia, que fueron interpretadas como una defensa de la legitimidad de la causa independentista de parte del territorio nacional turco, afirma que “[l]a Corte observa que el mensaje del demandante fue leído solamente ante un grupo de personas que asistieron a una ceremonia conmemorativa, lo que limita considerablemente su impacto potencial sobre la seguridad nacional, el orden público o la integridad territorial” (§ 50).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hubiera sido también importante comprobar la incidencia que otorga el Tribunal Europeo de Derechos Humanos en este tipo de ponderaciones a las circunstancias personales de quien realiza la conducta. No es preciso recordar que, con carácter general, el Tribunal Europeo de Derechos Humanos ha establecido que “[e]l artículo 10.2 apenas deja lugar para restricciones a la libertad de expresión en el ámbito del discurso y el debate político —en el cual la libertad de expresión reviste la más alta importancia— o de las cuestiones de interés general. Preciosa para todos, la libertad de expresión lo es muy especialmente para un cargo electo del pueblo; representa a sus electores, manifiesta sus preocupaciones y defiende sus intereses. Por consiguiente, las injerencias en la libertad de expresión de un parlamentario obligan al Tribunal a realizar un control más estricto” (STEDH de 15 de marzo de 2011, as. Otegi Mondragón c España, § 50). Esa misma apreciación la ha extendido a los supuestos concretos referidos a conductas relacionadas con la incitación al terrorismo (STEDH 23 de abril de 1992, as. Castells c. España, § 42; o, más recientemente, STEDH de 1 de febrero de 2011, as. Faruk Temel c Turquía, § 55). Por el contrario, el Tribunal Europeo de Derechos Humanos ha justificado esa limitación del ejercicio de la libertad de expresión en casos de personas detenidas por actos terroristas o miembros de ese tipo de organizaciones cuya finalidad fuera el justificar dichos actos (DTEDH de 20 de enero de 2000, as. Hogefeld c Alemania).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de los elementos que han sido relevantes en las valoraciones realizadas por el Tribunal Europeo de Derechos Humanos es que la conducta desarrollada coincidiera en el tiempo con actos terroristas (SSTEDH de 25 de noviembre de 1997, as. Zana c Turquía, § 56; o de 2 de octubre de 2008, as. Leroy c France, § 45) o que se acreditara un contexto de violencia en que esa manifestación hubiera tenido alguna influencia. Respecto de esto último, es de destacar como la STEDH de 28 de septiembre de 1999, as. Öztürk c Turquía, en relación con el contenido de un determinado libro, señala que “el Tribunal no está convencido de que a la larga la edición de noviembre de 1988 podría haber tenido un efecto perjudicial sobre la prevención del desorden y el delito en Turquía. De hecho, el libro ha estado en venta abierta desde 1991 y, al parecer, no ha agravado la amenaza de ‘separatista’ que, según el gobierno, se habría producido antes y después de la condena del señor Öztürk” (§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también resulta interesante el análisis realizado por el Tribunal Europeo de Derechos Humanos de las concretas manifestaciones proferidas. A esos efectos si bien el Tribunal Europeo de Derechos Humanos afirma que esta cuestión no es tan relevante en los casos en que puede apreciarse la existencia de una incitación directa de la violencia terrorista (SSTEDH de 7 de febrero de 2006, as. Halis Dogan c Turquía, § 37; o 7 de marzo de 2006, as. Hocaogullari c Turquía, § 39); su valoración debe ser más cautelosa cuando, a pesar de tratarse de tonos hostiles e incluso de la defensa de objetivos contrarios al orden legal y constitucional establecidos, no puedan ser identificado como defensa de actitudes violentas en la consecución de esos objetivos. Así, por ejemplo, la STEDH de 11 de diciembre de 2007, as. Karakoyun y Taran c Turquía, afirma que “aunque ciertos pasajes dibujan un cuadro extremadamente negativo de Turquía y, consecuentemente, dan a la narración un tono hostil, ello no incita la violencia, la resistencia armada o la insurrección, por lo que no constituye una manifestación del discurso del odio, lo que, desde la perspectiva del Tribunal, es un factor esencial” (§ 30). El Tribunal Europeo de Derechos Humanos se ha enfrentado también a supuestos en que el discurso podía ser considerado de una ambigüedad calculada. Ese fue el caso de la STEDH de 21 de febrero de 2008, as. Yalciner c Turquía. En esa resolución, “[e]l Tribunal aprecia que existe una ambigüedad deliberada en la terminología usada en el discurso del demandante en lo referente al método a adoptar en respuesta a las medidas adoptadas por las autoridades. Por un lado, llamó a la acción política y, por otro, expresó una cierta justificación de la lucha armada, al describir la presencia del Ejército turco en el sudeste de Turquía como ‘ocupación’. En efecto, si bien no hacía un abierto llamamiento al uso de la fuerza y de la violencia como método de acción, tampoco la disociaba claramente del uso de la violencia” (§ 46). En relación con ello, se afirma que “[e]n estas circunstancias, por tratarse del discurso de un político que puede comprometer la paz civil del país, el Tribunal considera que la condena del demandante como tal, incluso tomando en consideración el limitado margen de apreciación del que disponen los estados en esta materia, podría ser considerado razonablemente una respuesta a una ‘necesidad social imperiosa’. Las razones expuestas por las autoridades para justificar la condena del demandante eran ‘relevantes y suficientes’” (§ 47). La Sentencia continúa afirmando que, “[e]n cualquier caso, el Tribunal debe también tomar en consideración la naturaleza y la severidad de las sanciones para valorar la proporcionalidad de la injerencia. Se comprueba que en este caso el demandante fue condenado inicialmente a una pena de prisión de un año y un mes” (§ 48). A partir de esto concluye que, a pesar de posteriormente se suspendiera su ejecución estableciendo una serie de condiciones, existió una vulneración del art. 10 CEDH porque la injerencia que para su libertad de expresión suponía esa condena resultaba desproporcionada para los fines legítimamente perseguidos.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órganos judiciales omitieron una ponderación específica sobre 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como ya se ha expuesto, incide especialmente en que los órganos judiciales penales, dentro de su función de protección de los derechos fundamentales, deben valorar, como cuestión previa a la aplicación del tipo penal y atendiendo siempre a las circunstancias concurrentes en el caso concreto, si la conducta que se enjuicia constituye un ejercicio lícito del derecho fundamental a la libertad de expresión. Citando la STC 177/2015, de 22 de julio, establece además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En atención a esto, pero de una manera casi apodíctica, la opinión mayoritaria en la que se sustenta la sentencia sostiene que las resoluciones judiciales impugnadas, en su labor de interpretación y aplicación del art. 578 CP, han ponderado adecuadamente todas las circunstancias concurrentes en la conducta del demandante de amparo y han concluido correctamente no solo la aplicación del tipo penal; sino, especialmente, que era una conducta que no quedaba amparada dentro del contenido constitucionalmente protegido de la libertad de expresión [art. 20.1 a) CE], al tratarse de una manifestación del discurso del odio que incitaba públicamente al uso de la violencia en la consecución de determinados objetivos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esa opinión. Si se pone en relación esta obligación de ponderación de los órganos judiciales penales con la circunstancia, también señalada, de que la legitimidad de la injerencia penal en el ejercicio de la libertad de expresión en este tipo de conductas queda estrictamente vinculada a que se acredite que supone una incitación, aunque sea indirecta, a la comisión de ilícitos penales, poniendo en riesgo los derechos de terceros o el propio orden constitucional, habría que haber concluido que en este caso las resoluciones judiciales impugnadas no habían hecho esa valoración previa. En efecto, partiendo de la base de que el art. 578 CP se sanciona “el enaltecimiento o la justificación por cualquier medio de expresión pública o difusión de los delitos comprendidos en los artículos 571 a 577 de este Código [delitos de terrorismo] o de quienes hayan participado en su ejecución”, ambas resoluciones judiciales se han centrado, a mi juicio de manera evidente, en una labor estrictamente formal de interpretación y aplicación del citado precepto penal limitándose a constatar (i) que, conforme a su tenor literal, se sanciona, entre otras, la conducta de enaltecimiento de quienes hayan participado en la ejecución de delitos terroristas; y (ii) que la conducta desarrollada por el recurrente constituía el enaltecimiento de una persona que treinta años antes había formado parte de una organización terrorista. Sin embargo, a tenor de la amplia transcripción que se ha realizado en los antecedentes, no han llevado a cabo la labor de ponderación que les correspondía como garantes de los derechos fundamentales, ya que no han hecho un análisis previo de verificación acerca de (i) si la conducta desarrollada por el recurrente podría ser considerada un legítimo ejercicio de su derecho a la libertad de expresión, en atención a que no era susceptible de ser valorada como una incitación, aunque fuera indirecta, a la comisión de ilícitos penales; (ii) o, por el contrario, si no quedaba amparada por el ejercicio de ese derecho al poner de manifiesto que constituía un riesgo para los derechos de terceros o el orden constitucional derivado de su potencial efecto, aunque fuera indirecto, para incitar a la comisión de ilícitos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ausencia de esa ponderación previa constituye en sí misma, según la jurisprudencia del Tribunal, una vulneración de este derecho fundamental a la libertad de expresión que hubiera debido implicar la necesidad de que este recurso de amparo fuera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 es acertada la valoración sobre la concurrencia en el presente caso de una conducta que incitaba a la violencia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concluye que en el presente caso la condena del recurrente no vulnera su derecho a la libertad de expresión porque su conducta incitaba a la violencia a través del enaltecimiento del autor de actividades terroristas. Los argumentos en que se sustenta esa conclusión son (i) que, si bien la conducta no se desarrolló en un medio de comunicación, lo fue en un acto público que puede ser considerado como de eficacia equiparable al ser recogido por los medios de comunicación; (ii) que la conducta del recurrente fue una expresión de odio basada en la intolerancia manifestado a través de un nacionalismo agresivo con inequívoca presencia de hostilidad hacia otros individuos, como acreditaría el hecho de que el acto se publicitó mediante carteles pegados en las calles en los que se transcribía un texto atribuido al homenajeado en que se destaca que “la lucha armada es imprescindible para avanzar”, se proyectaban fotografías de miembros encapuchados de la banda terrorista y de que el recurrente pidió con ambigüedad calculada “una reflexión [para] escoger el camino más idóneo, el camino que más daño le haga al Estado, que conduzca a este pueblo a un nuevo escenario democrático”; y (iii) que esa conducta era idónea para incitar a la violencia y contribuir a perpetuar una situación de violencia, ya que creaba un determinado caldo de cultivo, una atmósfera o ambiente social proclive a acciones terroristas en un contexto en el que la actividad terrorista seguía siendo un importante problema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esta argumentación. Considero que la reacción punitiva del Estado imponiendo una sanción penal privativa de libertad de un año y siete años de inhabilitación absoluta al demandante de amparo por la conducta que desarrolló en el homenaje a “Argala” no era necesaria ni proporcionada, desde la perspectiva del derecho a la libertad de expresión, por no poder ser considerada una incitación, aunque fuera indirecta, a la violencia terrorista. Las razones en las que sustento esta conclusión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opinión mayoritaria ha utilizado para analizar la conducta del recurrente un contexto muy amplio formado por conductas y actos que, a partir de la declaración de hechos probados de las Sentencias impugnadas, no cabe imputar al demandante de amparo. Las circunstancias, por ejemplo, de que el acto se convocara mediante una cartelería en que aparecía una determinada expresión imputada al homenajeado sobre la necesidad de la lucha armada o que durante su desarrollo se emitieran fotografías de personas encapuchadas pertenecientes a una organización terrorista no puede ser utilizadas sin más para valorar las acciones del recurrente. Las resoluciones judiciales dejan claro que el demandante fue invitado por los organizadores del homenaje para dirigir unas palabras a los asistentes en el marco de ese acto conmemorativo, sin establecer ninguna otra vinculación ni con la organización del evento ni con su desarrollo. El mero hecho de la tolerancia que podría atribuirse al demandante de amparo por la asistencia a ese acto en las condiciones en que estaba convocado y con su concreto desarrollo no puede resultar relevante. Parece razonable considerar que si ninguna responsabilidad se estableció respecto de quienes hubieran tomado esas concretas decisiones, mucho menos lo puede ser ahora respecto de quien acudió al acto como mero invitado. Si se trató, tal como se establece en las resoluciones impugnadas, de un acto que por celebrarse en un espacio público fue debidamente comunicado y no clandestino, no pueden ahora utilizarse como elementos valorativos en contra del recurrente aspectos —como es su publicitación— respecto de los que también el Estado mostró tolerancia.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Por tanto, los aspectos relevantes de su actuación que eran susceptibles de ser valorados en nuestro control de constitucionalidad debían haber quedado limitados a aquellos que en la declaración de hechos probados se le atribuían. En concreto, el apartado III de esa declaración hacía constar lo siguiente: “El discurso del acusado Tasio Erkizia Almandoz fue el momento central del acto. En él pidió ‘una reflexión [para] escoger el camino más idóneo, el camino que más daño le haga al Estado, que conduzca a este pueblo a un nuevo escenario democrático’ y terminó con los gritos ‘¡Gora Euskal Herria askatuta!, ¡Gora Euskal Herria euskalduna! y ¡Gora Argala!’ —‘¡Viva Euskal Herria libre! ¡Viva Euskal Herria vasca! ¡Viva Argala!’—, gritos que fueron respondidos por el público”; añadiendo que “[p]reviamente, al subir al escenario, Erkizia colocó un clavel rojo sobre el soporte en el que se apoyaba la fotografía de Argala”.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esa concreta conducta desarrollada por el recurrente no tiene la entidad suficiente como para que pueda considerarse, más allá de la indudable exaltación y homenaje a la figura del conmemorado que se celebraba precisamente en la plaza de su pueblo natal que lleva su apodo —Argala—, que suponía una incitación, aunque sea indirecta, a la comisión de ilícitos terroristas o de cualquier otro modo evidenciara un riesgo más o menos inminente para los derechos de terceros o el orden constitucional derivado de la comisión de ilícitos penales. Es más, incluso si se aceptara la petición de principio de que la expresión pedir “una reflexión para escoger el camino más idóneo, el camino que más daño haga al Estado” pudiera aisladamente interpretarse como que ese camino es el camino de la violencia terrorista; creo que en el contexto completo de la expresión recogida en las sentencias, en que se añade que el demandante hacía una expresa indicación de que es un camino “que conduzca a este pueblo a un nuevo escenario democrático”, se despeja cualquier duda en relación a que no puede derivarse de sus palabras una defensa de la violencia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 pesar de que la opinión mayoritaria en la que se sustenta la Sentencia insiste en afirmar que esta manifestación del recurrente responde a una ambigüedad calculada, la expresa referencia a un nuevo escenario democrático, con el contenido material que ello implica de respeto, entre otros, a los principios de pluralidad y tolerancia, impediría a cualquier espectador objetivo identificar en las expresiones del demandante de amparo una apelación al uso de medios violentos. Por lo demás, si se atiende a la existencia de otras afirmaciones del demandante en aquel acto que, aunque no están contenidas en la declaración de hechos probados, sí están recogidas como transcripción literal en el apartado primero del Voto particular del Magistrado don Joaquín Giménez a la Sentencia de casación a partir del visionado de los vídeos aportados como prueba, queda más evidenciado que su discurso nada tenía que ver con la incitación a la violencia. Al contrario, representa una toma de posición, en el marco del debate entonces imperante dentro de la izquierda abertzale, en favor de continuar por otras vías pacíficas el proceso de independencia. Solo de ese modo puede entenderse la expresión de que “hemos conseguido en estos 30 años con mucho sufrimiento, esfuerzo y trabas, y también con equivocaciones pero con una entrega total llegar a una crisis de las instituciones actuales. Es necesario dar un paso más, de la resistencia a la construcción. Sin la izquierda abertzale no hay futuro para Euskalerria y ellos lo saben muy bien”. La apelación al reconocimiento de errores y equivocaciones, a la necesidad de abandonar posiciones de resistencia por otras de construcción y la mención misma a la izquierda abertzale como motor del cambio no parece que pueda interpretarse en ningún caso como una incitación a persistir en la violencia terrorista como medio de consecución de objetivos políticos, sino, por el contrario, a abandonarla.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Las circunstancias personales del demandante y el contexto temporal en que se desarrolla su conducta son elementos que debidamente ponderados también hubieran debido propiciar la estimación del recurso de amparo. Todos estos elementos sirven, en conjunción con todo lo destacado anteriormente, para poner de manifiesto que la conducta del recurrente está muy lejos de tener la nota de incitación, aunque sea indirecta, a la violencia terrorista exigida para negar la protección constitucional debida por el derecho a la libertad de expresión a sus manifestaciones.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el recurrente concurre la condición de ser un destacado hombre político que, si bien en el momento en que se desarrolló el acto no ostentaba ningún cargo de representación electiva —ha sido concejal del Ayuntamiento de Bilbao desde 1979 a 1983 y ha sido diputado del Parlamento vasco desde 1984 a 1998—, sigue siendo un referente de la llamada izquierda abertzale. En ese marco, la intervención que desarrolló en el acto conmemorativo debe ser considerada una manifestación del denominado “discurso político” en que se toma una posición sobre un tema netamente de interés en el debate partidista. Por otra parte, es de conocimiento público que el demandante viene participando activamente en el proceso de reflexión interna que ya en los momentos en que tuvo lugar su intervención se estaba desarrollando en la izquierda abertzale, y que asistió a la reunión que dio lugar a la Declaración de Alsasua de 2009, siendo un firme defensor de la propuesta “Zutik Euskal Herria”, hecha pública en febrero de 2010, de creación de un Estado vasco por medio de vías políticas y democráticas y en ausencia de violencia, en que se asumen los principios Mitchell para dar salida a la situación de la violencia terrorista en el País Vasco. Con esa trayectoria no es fácil que las palabras del demandante, pronunciadas en diciembre de 2008, puedan ser interpretadas como incitadoras a continuar en el camino de la violencia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anterior conclusión aparece reforzada por otros dos elementos de singular importancia como son, por un lado, que la conducta del recurrente se desarrolló en un acto conmemorativo en el que sus palabras quedaban limitadas en su difusión a las personas allí concentradas; y, por otro, determinadas circunstancias concurrentes en la persona del homenajeado. Respecto de lo primero, aunque en la declaración de hechos probados nada se dice sobre el número de asistentes, en su fundamentación se reitera la idea, no contradicha, de que los asistentes al acto eran una cincuentena de personas. De nuevo, la circunstancia de que los medios de comunicación se hubieran hecho eco del acto en sus noticieros tampoco resulta relevante en tanto que aquí lo concretamente enjuiciado no es el acto en sí —no se estaba juzgando a los promotores del homenaje— sino la posibilidad de afirmar que la conducta desplegada por el recurrente en ese acto no era una manifestación del ejercicio del derecho a la libertad de expresión por tener un contenido de incitación, aunque fuera de manera indirecta, a la violencia terrorista. En relación con ello, no se ha acreditado que lo difundido por los medios de comunicación fuera el concreto contenido de la intervención del demandante. Además, partiendo de la base de que tampoco existe ninguna prueba videográfica del contenido de su intervención, ya que los medios solo pudieron aportar la grabación del comienzo y el final de la misma, difícilmente puede concluirse que existió una difusión pública de dicha intervención en una magnitud que objetivamente pudiera implicar un riesgo.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elementos concurrentes en la persona del homenajeado, hay que destacar (i) que había fallecido 30 años antes; (ii) que su actividad la desarrolló en un periodo histórico previo al comienzo del régimen constitucional democrático, de modo tal que, si bien no consta que nunca fuera condenado por ninguna actividad terrorista, se le asocia con la participación en el comando de ETA que el 20 de diciembre de 1973 cometió el magnicidio del entonces presidente del Gobierno durante el régimen dictatorial franquista, don Luis Carrero Blanco; y (iii) que, a su vez, había sido víctima mortal de un atentado terrorista cometido el 21 de diciembre de 1978 en Francia, que fue reivindicado por el Batallón Vasco Español. Este singular perfil del homenajeado y, especialmente, el carácter casi histórico de la actividad que pudo haber desarrollado aleja también la posibilidad de concluir en un análisis realizado por un espectador objetivo que, atendiendo a la concreta conducta del demandante y a las circunstancias concurrentes en el caso, se trataba de una acción que, a través del enaltecimiento de la figura de un terrorista, pretendía incitar públicamente a la violencia terrorista y era objetivamente idónea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existe un conjunto de circunstancias en el caso que no permite concluir que la conducta del recurrente encierre un potencial lesivo de incitación a la comisión de ilícitos penales de tal relevancia que su castigo con una pena de prisión de un año y una larga condena de inhabilitación por siete años resulte necesario y proporcionado en una sociedad democrática que reconoce la libertad de expresión como un elemento institucional de primera magnitud en su sistema de valores. Por tanto, en mi opinión, debió haberse otorgarse al recurrente el amparo solicitado por la vulneración de su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