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19 de julio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7 de diciembre de 2015, la Sección Segunda de la Sala de lo Social del Tribunal Superior de Justicia de Madrid, remitió testimonio del Auto de 24 de noviembre de 2015 por el que se acordó plantear cuestión de inconstitucionalidad en relación con “el párrafo cuarto del art. 174 de la de la Ley General de la Seguridad Social [sic] por ser la exigencia de la inscripción en alguno de los registros específicos existentes en las comunidades autónomas o ayuntamientos del lugar de residencia o mediante documento público en el que conste la constitución de dicha pareja limitativa de los medios de prueba para acreditar la existencia de una pareja de hecho”. Según se expone en el Auto de planteamiento la referida exigencia es contraria a los arts. 24 y 14 CE. Se acompaña también testimonio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advertirse que aunque el órgano judicial afirma interponer cuestión de inconstitucionalidad en relación con el art. 174, párrafo 4 de la Ley general de la Seguridad Social (LGSS), el precepto que se cuestiona, como se desprende del contenido del Auto de planteamiento, es el 174.3, párrafo 4 LGSS. Este precepto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actora en el proceso judicial del que trae causa esta cuestión interpuso demanda contra el Instituto Nacional de la Seguridad Social por haberle denegado la pensión de viudedad. El referido Instituto le denegó la pensión al considerar que su relación con el fallecido no era “ninguna de las que puede dar lugar a un pensión de viudedad, de acuerdo con el art. 174.4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la resolución denegatoria la interesada interpuso reclamación previa a la vía judicial, que también fue desestimada.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interesada impugnó estas resoluciones ante la jurisdicción social. Correspondió conocer de la demanda formulada al Juzgado de lo Social núm. 27 de Madrid (autos núm. 214-2014). Este órgano judicial dictó Sentencia el 5 de marzo de 2015 desestimando la demanda. En esta Sentencia se consideró probado que la demandante había convivido “de forma ininterrumpida maritalmente sin vínculo matrimonial” con el fallecido desde el día 1 de enero de 1996 hasta el 30 de agosto de 2013, que fue cuando falleció. También se considera probado que la pareja no figuraba inscrita en el Registro de uniones de hecho. El Juzgado de lo Social confirmó las resoluciones impugnadas al apreciar que no se cumplían los requisitos establecidos en el art. 174.3 LGSS para poder ser beneficiario de la pensión solicitada al no constar inscrita la pareja de hecho en los registros específicos establecidos en la Comunidad Autónoma o en el ayuntamiento ni constar tampoco en un documento público que constituía pareja de hecho con el fallecido.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esta Sentencia se interpuso recurso de suplicación, sustanciado con el núm. 488-2015, ante la Sección Segunda de la Sala de lo Social del Tribunal Superior de Justicia de Madrid. Tras nombrarse Magistrada Ponente, se puso a su disposición los autos para su conocimiento y estudio y se señaló el 30 de julio de 2015 para los actos de votación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9 de septiembre de 2015 se dictó providencia por la que se acordó dar audiencia a las partes y al Ministerio Fiscal y otorgarles un plazo común de diez días para que alegaren lo que estimaren conveniente sobre el planteamiento de la cuestión de inconstitucionalidad en relación con “el párrafo cuarto del art. 174 LGSS” (sic). En el texto de la providencia se reprodujo el párrafo cuarto del art. 174.3 LGSS y el órgano judicial manifestó sus dudas sobre la compatibilidad del referido precepto legal con el art. 24 CE “en tanto limita los medios de prueba para acreditar la existencia de una pareja de hecho y en consecuencia el derecho a un proceso con todas las garantías y a utilizar los medios de prueba pertinentes para la defensa de los derechos e intereses legítimos, limitación esta última que puede colocar a la parte en una verdadera situación de indefensión”. También se afirma en la providencia que el fallo depende de la aplicación de esta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Fiscal formuló alegaciones oponiéndose al planteamiento de la cuestión de inconstitucionalidad al considerar que el órgano judicial no había justificado en qué medida la decisión del proceso depende de la validez de la norma respecto de la que se quiere plantear cuestión de inconstitucionalidad. El Ministerio Fiscal sostuvo que esta exigencia debe cumplirse no solo en el Auto por el que finalmente se plantea la cuestión de inconstitucionalidad, sino también en la providencia por la que se da audiencia a las partes antes de, en su caso, plantear la cuestión. Las otras partes procesales no efectuaron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Auto de 24 de noviembre de 2015, la Sección Segunda de la Sala de lo Social del Tribunal Superior de Justicia de Madrid se acordó plantear cuestión de inconstitucionalidad en relación con “el párrafo cuarto del art. 174 de la Ley General de la Seguridad Social [sic] por ser la exigencia de la inscripción en alguno de los registros específicos existentes en las comunidades autónomas o ayuntamientos del lugar de residencia o mediante documento público en el que conste la constitución de dicha pareja limitativa de los medios de prueba para acreditar la existencia de una pareja de hecho” contraria a los arts. 24 y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señalado anteriormente, aunque en el auto de planteamiento se afirme que el precepto respecto del que se plantea la cuestión es el párrafo 4 del art. 174 LGSS, el precepto cuestionado es, en realidad, el 174.3, párrafo 4 LGSS, tal y como se desprende del contenido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se expone, en primer lugar, los hechos de los que trae causa el proceso, se explica el objeto del mismo —que se declare el derecho de la actora a percibir pensión de viudedad por el fallecimiento de quien fue su pareja de hecho— y los razonamientos por los que la sentencia de instancia desestimó la demanda —no constar inscrita la pareja de hecho en ningún de los registros específicos establecidos al efecto en la Comunidad Autónoma o en el ayuntamiento ni constar la constitución como pareja de hecho en un registro público— . Se afirma también que la norma cuestionada —el art. 174.3, párrafo cuarto LGSS— es la norma aplicable al caso y de cuya validez depende el fallo, pues fue la aplicación de esta norma lo que determinó la denegación de la pensión solicitada, al no considerar acreditada la existencia de la unión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el Auto de planteamiento efectúa una serie de consideraciones sobre el art. 174.3 LGSS (aunque, por error, se refiere al 174.4 LGSS). Se alude a las razones que llevaron a su aprobación y a las modificaciones de las que ha sido objeto. También se hace referencia a la STC 41/2013, que declaró inconstitucional y nula el apartado “c) Que el causante y el beneficiario hubieran tenido hijos comunes”, de la disposición adicional tercera de la Ley 40/2007, de 4 de diciembre. Entiende la Sala que de esta Sentencia se deduce que la certificación de las inscripción en alguno de los registros de parejas de hecho específicos existentes en las Comunidades Autónomas o en los ayuntamientos o mediante documento público en el que conste la constitución de dicha pareja, no puede ser un requisito constitutivo de la pareja de hecho, sino un mero medio de prueba. También se cita la STC 40/2014 que declaró inconstitucional el último párrafo del art. 174.3 LGSS y la STC 60/2014.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afirma que la doctrina del Tribunal Supremo en la que se sostiene que el art. 174.3 LGSS no permite acreditar por cualquier medio de prueba la existencia de la pareja de hecho es contraria al derecho a la tutela judicial. Tal consideración le lleva a entender también que la norma cuestionada podría ser contraria al derecho a utilizar los medios de prueba pertinentes para la defensa que garantiza el art. 24 CE. Se invoca la doctrina establecida en las SSTC 141/1988, de 12 de julio, y 199/2004. Según se alega, el precepto cuestionado, al exigir que la existencia de la pareja de hecho tenga que acreditarse mediante certificación de la inscripción en alguno de los registros específicos existentes en las Comunidades Autónomas o ayuntamientos del lugar de residencia o mediante documento público en el que conste la constitución de dicha pareja, lesiona el referido derecho fundamental, ya que impide la acreditación de la existencia de la unión de hecho por otros medios de prueba. Se afirma, además, que la inscripción en un registro o la existencia de un documento público en el que conste la constitución de la pareja de hecho no solo no impide que pueda haber fraude, sino que, además, puede propiciarlo. También se alega que la convivencia en común durante largos años deja huellas indelebles y es la prueba de estas huellas lo que acredita la existencia de la pareja, no una mera manifestación ante un funcionario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sostiene que el precepto cuestionado puede ser contrario al art. 14 CE, pues, según se afirma, puede de conllevar una discriminación indirecta por razón de género, ya que, de acuerdo con los datos que constan en el anuario de estadística del Ministerio de Empleo y Seguridad Social de 31 de diciembre de 2014), la mayoría de los perceptores de la pensión de viudedad (el 92,73 por 100) son mujeres. En el Auto se cita la STC 40/2007, de 15 de febrero, invocando la doctrina de este Tribunal sobre discriminación indirecta.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estas consideraciones la Sección Segunda de la Sala de lo Social del Tribunal Superior de Justicia acuerda plantear cuestión de inconstitucionalidad a este Tribunal en relación con el párrafo cuarto del art. 174.3 LGSS, aunque, como se ha advertido, por error se refiere al “párrafo 4 del art. 174 de la Ley General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de12 de abril de 2016, la Sección Primera de este Tribunal, a los efectos que determina el art. 37.1 de la Ley Orgánica del Tribunal Constitucional (LOTC), acordó oír al Fiscal General del Estado para que, en el plazo de diez días, alegase lo que considerara conveniente acerca de la admisibilidad de la presente cuestión de inconstitucionalidad, en relación con el cumplimiento de los requisitos procesales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29 de abril de 2016. Tras exponer los antecedentes de los que trae causa la presente cuestión, alega, en primer lugar, que el órgano judicial solo dio audiencia a las partes y al Ministerio Fiscal sobre la pertinencia de plantear cuestión de inconstitucionalidad en relación el motivo por el que se aduce que la norma cuestionada podría vulnerar el art. 24 CE al limitar los medios de prueba que permiten acreditar la existencia de la pareja de hecho (providencia de 9 de septiembre de 2015), pero no puso en su conocimiento en dicho trámite que, a su juicio, podía ser también contraria al principio de igualdad por incurrir en una discriminación indirecta por razón de sexo, que es la otra duda de constitucionalidad que formula el órgano judicial en el auto de planteamiento. Por ello entiende que esta segunda duda de constitucionalidad no puede ser objeto de examen por este Tribunal. Se invoca la doctrina constitucional establecida en la STC 73/2000, FJ 2, y en los AATC 85/2011, FJ 2, y 194/2015, FJ 4. No obstante, de forma subsidiaria, alega también que tal duda es manifiestamente infundada, pues considera que tal vulneración no puede fundamentarse en que la unión de hecho pudo no haberse registrado porque el varón impuso esta decisión a la mujer, como sostiene la Sala que plantea la cuestión, pues tal consideración, además de desconocer la esencia de la discriminación indirecta por razón de sexo, no deja de ser una hipótesis que no tiene consistencia para tildar a la norma que regula esta cuestión de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posible inconstitucionalidad de la norma cuestionada por impedir que pueda acreditarse la existencia de la pareja de hecho por medios distintos de los que establece ese precepto y vulnerar por este motivo el derecho los medios prueba que consagra el art. 24 CE, la Fiscal General considera que esta duda debe rechazarse por ser notoriamente infundada. En su opinión, “[f]rente a lo sostenido en el auto de planteamiento, la inscripción registral de que se trata, o la elevación a escritura pública, son requisitos formales o ad solemnitatem, que en conjunción con otra serie de requisitos materiales son exigidos por el legislador para que los supérstites de ciertas parejas de hecho puedan obtener la pensión de viudedad”. En su opinión, son los convivientes los que libremente han de decidir si formalizan o no su unión, del mismo modo que pueden decidir si contraen o no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Fiscal General del Estado solicita que se dicte Auto inadmitiendo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lo dispuesto en el art. 37.1 de la Ley Orgánica del Tribunal Constitucional (LOTC), el Tribunal puede rechazar en trámite de admisión y mediante Auto y sin otra audiencia que la del Fiscal General del Estado, aquellas cuestiones de inconstitucionalidad que no cumplan los requisitos procesales o que fueran notoriamente infundadas. Como ha sostenido el Tribunal en reiteradas ocasiones,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AATC, 393/2004, 19 de octubre de 2004, FJ 1; 76/2007, de 27 de febrero, FJ 2, y 189/2009, de 23 de junio, FJ 2, entre otras muchas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ha puesto de manifiesto la Fiscal General del Estado, el órgano judicial no ha dado audiencia a las partes ni al Ministerio Fiscal en relación con una de las dudas de constitucionalidad formuladas en el Auto de planteamiento de la cuestión, la que plantea si el precepto cuestionado podría incurrir en una vulneración del principio de igualdad por incurrir en una discriminación indirecta por razón de sexo. En efecto, en la providencia por la que se otorgó este trámite no se hace mención a este posible motivo de inconstitucionalidad de la norma, ni de la argumentación de la referida resolución puede deducirse que se impute a la norma cuestionada esta infracción constitucional. Debe indicarse también que ninguna de las partes ni el Ministerio Fiscal, en el trámite de alegaciones conferido, ha aducido que el precepto cuestionado pudiera incurrir también en esta infracción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del Tribunal (entre otras muchas, STC 60/2010, de 7 de octubre, FJ 2) el trámite de audiencia previsto en el art. 35.2 LOTC “sirve a dos finalidades esenciales: de un lado, ‘poner a disposición del Juez un medio que le permita conocer la opinión de los sujetos interesados con el fin de facilitar su reflexión sobre la conveniencia o no de proceder a la apertura’ de este proceso constitucional, ‘y, de otro, facilitar el examen por parte de este Tribunal acerca de la viabilidad de la cuestión misma y el alcance del problema constitucional en ella planteado’” (STC 139/2008, de 28 de octubre, FJ 4). Por este motivo no cabe que el Auto de planteamiento de la cuestión introduzca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[SSTC 166/2007, de 4 de julio, FJ 6; 50/2015, de 5 de marzo, FJ 2 b), y 95/2015, de 14 de mayo,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esta doctrina al presente caso conlleva, como se ha adelantado, que no procede entrar a examinar la duda de constitucionalidad por la que se plantea que el precepto cuestionado podría vulnerar el principio de igualdad por incurrir en una discriminación por razón de sexo, ya que en relación con esta concreta vulneración no puede considerarse cumplido el trámite de audiencia que establece en el art. 35.2 LOTC, pues ni el órgano judicial puso de manifiesto a las partes ni al Ministerio Fiscal que la norma cuestionada pudiera incurrir en esta infracción constitucional ni esta supuesta infracción constitucional fue invocada por el Fiscal o las partes en el referido trámite; supuesto este último en el que este Tribunal ha considerado justificada la inclusión en el Auto de planteamiento de motivos de inconstitucionalidad que no habían sido incluidos en la providencia por la que se dio trámite de audiencia a las partes y al Ministerio Fiscal (SSTC 67/1985, de 24 de mayo, FJ 1, y 84/1993, de 8 de marzo, FJ 1, y ATC 875/1985, de 5 de diciembre,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otro motivo en el que el órgano judicial fundamenta el planteamiento de la cuestión de inconstitucionalidad en relación con el apartado cuarto del art. 174.3 LGSS es, como se ha indicado en los antecedentes, que este precepto, al exigir que la acreditación de la existencia de la pareja de hecho deba efectuarse mediante certificación de la inscripción en alguno de los registros específicos existentes en las Comunidades Autónomas o ayuntamientos del lugar de residencia o mediante documento público en el que conste su constitución, está limitando los medios de prueba que permiten acreditar la existencia de la pareja de hecho y por este motivo está vulnerando el art. 24 CE. En consecuencia, la duda de constitucionalidad que formula el órgano judicial no se refiere en su integridad a todo el párrafo cuarto del art. 174.3 LGSS, sino únicamente al inciso en el que se contiene la referida exigencia.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considera que esta duda de constitucionalidad es notoriamente infundada. El concepto de cuestión notoriamente infundada, como ha afirmado reiteradamente el Tribunal,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(AATC 37/2015, de 17 de febrero, FJ 2; 112/2015, de 23 de junio, FJ 2, y 55/2016, de 1 de marzo de 2016,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por las razones que se van a exponer a continuación, puede apreciarse ya en este trámite liminar que, como sostiene la Fiscal General del Estado,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 las SSTC 51/2014, de 7 de abril, FJ 3, y 60/2014, de 5 de mayo, FJ 3, ha declarado que en el párrafo cuarto del indicado del art. 174.3 LGSS, el legislador ha establecido las condiciones que han de cumplir las parejas de hecho para tener tal consideración a efectos de la regulación contenida en el referido apartado. Así ha considerado que este precepto, al disponer que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exigir, además, que la existencia de pareja de hecho se acredite “mediante certificación de la inscripción en alguno de los registros específicos existentes en las comunidades autónomas o ayuntamientos del lugar de residencia o mediante documento público en el que conste la constitución de dicha pareja” y requerir también que tanto la mencionada inscripción como la formalización del correspondiente documento público se hayan producido con una antelación mínima de dos años con respecto a la fecha del fallecimiento del causante, está estableciendo los requisitos que han de cumplirse para poder tener la consideración de pareja de hecho a los efectos previstos en esta norma (esto es, para que quienes han constituido una pareja de hecho puedan ser beneficiarios de una pensión de viudedad). Por ello este Tribunal, en las citadas SSTC 51/2014, de 7 de abril, FJ 3, y 60/2014, de 5 de mayo, FJ 3 consideró “que a los efectos de la Ley, no son parejas estables que queden amparadas por su regulación las que no reúnan todos esos precisos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exigencia que contiene el art. 174.3, párrafo 4 LGSS, que ahora se cuestiona, en la que se establece que la existencia de la pareja de hecho habrá de acreditarse bien mediante certificación de la inscripción en alguno de los registros específicos existentes en las Comunidades Autónomas o ayuntamientos del lugar de residencia o bien mediante documento público en el que conste la constitución de dicha pareja, el Tribunal ha considerado que este requisito “obedece al objetivo legítimo de proporcionar seguridad jurídica en el reconocimiento de pensiones y de coordinar internamente el sistema prestacional de la Seguridad Social”. (SSTC 51/2014, de 7 de abril, FJ 3, y 60/2014, de 5 de mayo, FJ 3). Por esta razón ha sostenido que “[l]a constitución formal, ad solemnitatem, de la pareja de hecho exigida en el párrafo cuarto del art. 174.3 LGSS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Además, esa exigencia formal favorece la seguridad jurídica y evita el fraude en la reclamación de pensiones de viudedad” (SSTC 51/2014, de 7 de abril, FJ 3; y 60/2014, de 5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el párrafo cuarto del art. 174.3 LGSS, está determinando los requisitos que deben cumplirse para que una pareja pueda tener la consideración de pareja de hecho a efectos de que el supérstite pueda tener derecho a la pensión de viudedad. Por ello, el legislador, al exigir la certificación de la inscripción como pareja de hecho en alguno de los registros específicos existentes en las Comunidades Autónomas o ayuntamientos del lugar de residencia o un documento público en el que conste su constitución, está determinando los requisitos de forma que deben cumplirse para poder tener la consideración de pareja de hecho a efectos de poder ser beneficiario de la pensión de viudedad que esta norma regula; pensión que no se reconoce a quien haya convivido de forma estable con el fallecido, sino a quien haya formalizado esa convivencia del modo previsto en la ley y, además, cumpla el resto de los requisitos exigidos para tener derecho a esta prestación. El concepto de “pareja de hecho” al que alude el inciso cuestionado del párrafo cuarto del art. 174.3 LGSS, a pesar de su denominación, no hace referencia a una situación fáctica que deba ser acreditada, sino que es un concepto jurídico que define la propia norma estableciendo los requisitos o exigencias que han de cumplirse para poder tener esa consideración y entre ellos se encuentran las exigencias formales que ahora se cuestionan: que la pareja de hecho hubiera sido inscrita en alguno de los registros específicos existentes en las Comunidades Autónomas o en los ayuntamientos o que constare su constitución en un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ahí que, en este caso, la Ley al establecer que solo puede acreditarse la existencia de la pareja de hecho a través de los medios que en ella se establece, no está incidiendo en el ámbito garantizado por el art. 24 CE, pues a través de tales exigencias no está limitando los medios de prueba en un proceso, sino, como acaba de indicarse, estableciendo los requisitos que han de cumplirse para tener la consideración de pareja de hecho a efectos de que quienes la constituyen puedan tener derecho a recibir una pensión de viudedad.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