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3467-2015, promovido por Inmobiliaria Osuna, S.L.U., representada por la Procuradora de los Tribunales doña María del Pilar Rami Soriano y asistida por el Letrado don Alejandro Ruiz-Cabello Santos, contra la Sentencia dictada por el Juzgado de lo Contencioso-Administrativo núm. 5 de Málaga el 17 de abril de 2015, y contra el Auto 5 de mayo de 2015, dictado por el mismo Juzgado, que inadmitió el incidente de nulidad de actuaciones promovido contra aquella.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junio de 2015, la Procuradora de los Tribunales doña Pilar Rami Soriano, en representación de Inmobiliaria Osuna, S.L.U., interpuso recurso de amparo contra las resoluciones señaladas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 fecha 23 de diciembre de 2014 contra la resolución del Coordinador general de Hacienda y Administración pública del Excmo. Ayuntamiento de Marbella, de 7 de octubre de 2014, por la que se desestimó el recurso de reposición interpuesto por aquella contra la liquidación en concepto de tasa por licencia urbanística de obras. Con el escrito inicial se aportó copia de la certificación expedida por don Nicolás Osuna Pedregosa, persona física designada por la mercantil Grupo de Inversiones Noga, S.L.U., como administrador único ésta de Inmobiliaria Osuna, S.L.U., de fecha 15 de diciembre de 2014, en la que se hacía constar, entre otras cuestiones, que el órgano de administración de la entidad recurrente había adoptado en dicha fecha el acuerdo de interponer recurso contencioso-administrativo contra aquella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diligencia de ordenación de la Secretaria Judicial del Juzgado de lo Contencioso-Administrativo núm. 5 de Málaga, de fecha 8 de enero de 2015, se requirió a la actora para que en el plazo de diez días presentase escrito de demanda que se ajustase a los requisitos y formalidades legales, así como que aportase justificación suficiente de la satisfacción de la tasa prevista en el art. 8.2 de la Ley 10/2012, de 20 de noviembre, o, en su caso, justificase, mediante aportación de copia del certificado expedido por la Comisión de Asistencia Jurídica Gratuita, ser titular del beneficio de asistencia jurídica gratuita, y estar exento de la satisfacción de tasas judiciales. Todo ello con el apercibimiento de que en caso de no subsanar los defectos advertidos en el plazo señalado, el juez se pronunciaría sobre el archivo de las actuaciones [art. 45.3 de la Ley reguladora de la jurisdicción contencioso-administrativa (LJCA)]. Cumplimentado el anterior requerimiento, por Decreto de 4 de febrero de 2015 se acordó admitir a trámite la demanda, y tramitar el recurso por las normas del procedimiento abreviado, bajo el núm. 1-2015, señaló para la celebración de la vista el 16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acto de la vista, tras ratificarse la actora en su demanda, la Administración demandada opuso al contestar la demanda causa de inadmisibilidad, por incumplimiento por la demandante de lo previsto en el art. 45.2 d) LJCA, pues, a pesar de que la recurrente había acompañado escrito autorizando el ejercicio de las acciones por su administrador único, no constaban en autos las facultades de éste. Consta en la grabación de la vista que el Letrado de la mercantil recurrente no efectuó alegación alguna sobre dicho óbice procesal, así como que el Magistrado-Juez no acordó oír a la actora sobre esa alegación ni resolvió en la vista sobre el incumplimiento alegado del requisito del art. 45.2 d) LJCA y sobre la continuación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17 de abril de 2015, el Juzgado de lo Contencioso-Administrativo núm. 5 de Málaga dictó Sentencia por la que acordó inadmitir el recurso contencioso-administrativo interpuesto, sin entrar en el fondo del asunto, por incumplimiento de las previsiones contenidas en el artículo 45.2 d) LJCA. El órgano judicial fundamentó su Sentencia en que, opuesta la causa de inadmisión por la Administración demandada, la recurrente no alegó ni propuso prueba al respecto y, transcribiendo el contenido de la certificación aportada por ésta, afirmó que no se habían aportado los estatutos sociales y, por ello, no constaba en autos el órgano social que había autorizado el ejercicio de acciones, ni si tenía facultades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30 abril de 2015, la representación procesal de la actora promovió incidente de nulidad de actuaciones, al amparo del artículo 241.1 de la Ley Orgánica del Poder Judicial (LOPJ), alegando la lesión de su derecho a la tutela judicial efectiva y a no padecer indefensión (art. 24.1 CE), y a un proceso con todas las garantías (art. 24.2 CE), solicitando la retroacción de las actuaciones al momento anterior al dictado de la Sentencia y ser requerida para subsanar el defecto de aportación de la referida documentación. Alegó la mercantil recurrente que tras presentar la demanda fue requerida por el Juzgado para subsanar otros defectos procesales y no se le requirió para que completase la certificación aportada para cumplir el requisito establecido en el art. 45.2 d) LJCA, añadiendo que, una vez opuesta la excepción en la vista, ya no cabía en el procedimiento abreviado la posibilidad de contestar a dicha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nulidad de actuaciones fue inadmitido mediante Auto de 5 de mayo de 2015, en el que se argumenta como fundamento del mismo que la admisión inicial del recurso contencioso-administrativo por decreto de 4 de febrero de 2015 no impide a la parte contraria alegar en la vista motivos de inadmisibilidad, y que cabe en ese trámite la posibilidad de rebatir la argumentación opuesta, así como solicitar la suspensión del acto para subsanar, conforme a lo previsto en el art. 193 de la Ley de enjuiciamiento civil (LEC). Añade el Auto que el fundamento de Derecho segundo de la Sentencia impugnada motivaba con cita jurisprudencial la no necesidad de que el órgano judicial efectúe en ese acto un requerimiento de subsanación y la insuficiencia del acuerdo de ejercicio de acciones presentado. Concluye el Auto que no existe, por tanto, vulneración del art. 24 CE, cuando la situación a que se achaca tal vulneración sea debida a la pasividad, desinterés, error técnico o impericia de las partes o de los profesionales que las representen o defiendan, con apoyo en la STC 18/1996,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tanto la Sentencia como el Auto impugnados vulneran sus derechos fundamentales a la tutela judicial efectiva y a no padecer indefensión (art. 24.1 CE) y a un proceso con todas las garantías (art. 24.2 CE). Solicita que se declare su nulidad y se retrotraigan las actuaciones al momento inmediatamente anterior al fallo del recurso contencioso-administrativo, para que el órgano judicial dicte nueva Sentencia con pleno respeto a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lesiones denunciadas se producen por no haber requerido a esa parte la subsanación para que aportase el documento previsto en el art. 45.2 d) LJCA, aunque considera que el certificado aportado es válido y conforme a Derecho, no siendo necesario aportar a tal fin los estatutos de la sociedad, al tratarse de una entidad mercantil limitada con administrador único elegido con carácter indefinido en la escritura fundacional, es forzoso reconocer que el administrador único es quien tiene conferida la facultad de interponer acciones judiciales. No obstante, considera que la infracción del derecho a la tutela judicial efectiva se produce por haber dictado una Sentencia de inadmisión sin haber dado la posibilidad de subsanar el requisito incumplido, y que, tratándose de un procedimiento abreviado, con sus peculiaridades, alegándose la causa de inadmisión en la contestación a la demanda, en el acto de la vista, nada podía hacer en la proposición de prueba y en las conclusiones, y no existía ni siquiera la posibilidad de dar un plazo para la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otro lado, que el Auto de 5 de mayo de 2015 que inadmitió el incidente de nulidad de actuaciones lesiona asimismo el derecho fundamental a la tutela judicial efectiva, a la proscripción de la indefensión y a un proceso con todas las garantías porque sostiene que el mismo no da respuesta a la cuestión planteada en el incidente de nulidad de actuaciones, por lo que entiende que incurre en incongruencia omisiva causante de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Segunda, de 1 de diciembre de 2015, se acordó la admisión a trámite de la demanda de amparo, “apreciando que concurre en la misma una especial trascendencia constitucional (art. 50.1 LOTC) porque el recurso pueda dar ocasión al Tribunal para aclarar o cambiar su doctrina, como consecuencia de un proceso de reflexión interna [STC 155/2009, FJ 2, b)]”, y se acordó dirigir atenta comunicación al Ayuntamiento de Marbella, a fin de que, en el plazo de diez días remitiera certificación o fotocopia adverada de las actuaciones correspondientes al expediente relativo a la resolución de fecha 7 de octubre de 2014, desestimatoria del recurso de reposición contra la liquidación en concepto de tasa por licencias urbanísticas de obras, impugnada en el recurso contencioso-administrativo correspondiente. Asimismo, se acordó dirigir atenta comunicación al Juzgado de lo Contencioso-Administrativo núm. 5 de Málaga, a fin de que, en el mismo plazo, remitiera certificación o fotocopia adverada de las actuaciones correspondientes al procedimiento abreviado núm. 1-2015, debiendo previamente emplazarse a quienes hubiesen sido parte en el procedimiento, excepto la parte demandante de amparo, para que en el plazo de diez días pudiesen comparecer, si lo deseasen, en el recurso de amparo. También se acordó en la misma resolución requerir a la Procuradora de la demandante para que en el mismo término aportara la escritura original del poder que acreditara su representación, con el apercibimiento de que, de no efectuarlo, podría ser decaída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requerimiento fue cumplimentado mediante escrito presentado el 15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febrero de 2016 se acordó dar vista de las actuaciones recibidas a la parte recurrente y al Ministerio Fiscal por plazo común de 20 días para formular las alegaciones que estimaran pertinentes, conforme a lo dispuesto por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escrito de alegaciones con fecha 16 de marzo de 2016, dando por reproducidas las formuladas en la demanda, indicando que la Sentencia impugnada lesiona su derecho a la tutela judicial efectiva por no estar fundada en Derecho, por error patente, ya que en la diligencia de ordenación por la que se le requirió la subsanación de diversos aspectos del recurso contencioso-administrativo interpuesto nada se dijo con respecto al certificado aportado a los efectos del art. 45.2 d) LJCA, así como que el Auto de 5 de mayo de 2015, que inadmitió el incidente de nulidad de actuaciones, incurrió en incongruencia omisiva causante de indefensión material por entender que no dio respuesta a la cuestión planteada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El Ministerio Fiscal, mediante escrito presentado el 21 de marzo de 2016, efectuó alegaciones interesando que se otorgara el amparo solicitado, declarando la vulneración del derecho a la tutela judicial efectiva en su vertiente de acceso a la jurisdicción, acordando la nulidad de la Sentencia núm. 353/2015 del Juzgado de lo Contencioso-Administrativo núm. 5 de Málaga, de fecha 17 de abril de 2015, y del Auto de fecha 5 de mayo de 2015, resoluciones ambas recaídas en el procedimiento abreviado núm. 1-2015, seguido ante dicho órgano judicial, y retrotrayendo las actuaciones, en lo que afecta a la demandante de amparo, al momento inmediatamente anterior a emitir la reseñada Sentencia, para que se dicte una resolución respetuosa con el derecho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cuestión central planteada gira en torno a la respuesta brindada por el órgano judicial a la acreditación en el caso del cumplimiento de los requisitos impuestos a las partes jurídicas para entablar acciones en el proceso contencioso-administrativo y la procedencia del dictado de una sentencia de inadmisibilidad sin otorgar posibilidad de subsanación en el supuesto de apreciación de un déficit al respecto por el órgano judicial”. Y entiende que al haberse acordado por dicho motivo la inadmisión del recurso contencioso-administrativo, la respuesta debe ser abordada desde la perspectiva del principio pro actione, pues, a su juicio, aunque no se especifique en la demanda de forma explícita, ha de entenderse implícita en la denuncia de la infracción de la tutela judicial efectiva sin indefensión, una infracción del derecho de acceso al proceso, por haberse denegado éste de forma indebida, privando a la mercantil recurrente del derecho a obtener una resolución fundada sobre el fondo del asunto, con cita de las SSTC 122/1999, de 28 de junio, FJ 2, y 133/2005,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en general, el control sobre la concurrencia de los requisitos procesales y materiales para la válida constitución del proceso constituye una cuestión de legalidad ordinaria, pero que este Tribunal es competente, a su vez, para controlar aquellas decisiones judiciales en las que la interpretación realizada por el órgano judicial sea arbitraria, manifiestamente irrazonable o fuente de un error patente, así como los casos en que se trate de acceso a la jurisdicción y la normativa haya sido interpretada de forma rigorista, excesivamente formalista o desproporcionada en relación con los fines que preserva y los intereses que se sacrifican (SSTC 231/2001, de 26 de noviembre, FJ. 2; 132/2005, de 23 de mayo, y 243/2005, de 10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la jurisprudencia del Tribunal Supremo, en la interpretación general del art. 45.2 d) LJCA no se ha mostrado unánime sobre el alcance del mismo, pero afirma que, detectado su déficit, no se pone en duda, ni en la doctrina ni en la jurisprudencia que éste es subsanable. Y añade que la Sentencia impugnada entiende que la inexistencia de alegaciones por la actora eximía al órgano judicial de abrir un trámite de subsanación, basándose en la jurisprudencia emitida en supuestos de procedimiento ordinario, con base en el art. 138 LJCA. No obstante, afirma el Fiscal que en un supuesto como el presente en el que la alegación se produce en la contestación a la demanda en la vista en la que se concentran los trámites decisivos en el procedimiento abreviado, se plantea un problema interpretativo agudo desde la perspectiva constitucional y especialmente desde la vigencia del principio pro actione que rige en materia de acceso a la jurisdicción, concluyendo que sería procedente desde la perspectiva constitucional una interpretación que favoreciese la efectividad del derecho a la tutela judicial efectiva sin indefensión (art. 24.1 CE), consistente en mantener que el órgano judicial debe mostrarse en esos casos especialmente proactivo en la evitación de la situación de indefensión y de privación de una resolución sobre el fondo y que la decisión en el presente caso fue excesivamente rigorista, máxime teniendo en cuenta que en el supuesto subyacente podía haberse generado una confianza en la mercantil demandante en que no se apreciaría judicialmente el déficit, dado el hecho de haber sido formalmente requerida de oficio para una subsanación mediante diligencia de ordenación de fecha 8 de enero de 2015 sin habérsele hecho reparar de oficio el posible defecto luego determinante de la inadmisión, así como por la circunstancia de que se había aportado por la actora un documento a los efectos del artículo 45.2 d) LJCA que la misma consideraba suficiente. Y, teniendo en cuenta estas circunstancias, el Ministerio Fiscal entiende que la inadmisión resulta desproporcionada, al no dar posibilidad de subsanación a la recurrente, impidiéndole obtener una respuesta sobre el fondo, “sobre la base de una interpretación rigorista” y no acorde con el principio pro actione, que rige en materia de acceso a la jurisdicción “y por ello dicha respuesta devendría vulneradora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 Por providencia de 29 de septiembre de 2016, se acordó señalar para deliberación y votación de la presente Sentencia el día 3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por un lado, la Sentencia del Juzgado de lo Contencioso-Administrativo núm. 5 de Málaga de fecha 17 de abril de 2015, por la que se inadmitió el recurso contencioso-administrativo interpuesto, por incumplimiento de la exigencia del art. 45.2 d) de la Ley reguladora de la jurisdicción contencioso-administrativa (LJCA), sobre la aportación de los documentos que acrediten el cumplimiento de los requisitos exigidos para entablar acciones las personas jurídicas con arreglo a las normas o estatutos que les sean de aplicación, y, por otro, el Auto de fecha 5 de mayo de 2015, del mismo órgano judicial, que inadmitió el incidente de nulidad de actuaciones promovido contra la Sentencia anterior. La recurrente denuncia que tanto la Sentencia como el Auto citados vulneran sus derechos fundamentales a la tutela judicial efectiva y a no padecer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ha solicitado el otorgamiento del amparo, por entender producida la lesión del derecho de acceso a la jurisdicción por la Sentencia y por el Auto que inadmitió el incidente de nulidad de actuaciones promovido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ha puesto en duda la especial trascendencia constitucional de este recurso, habida cuenta de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Arribas Antón c. España, apartado 46) obligan a explicitar el cumplimiento de ese requisito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ha apreciado la concurrencia del supuesto del fundamento jurídico 2 b) de la STC 155/2009, de 25 de junio, porque puede dar ocasión al Tribunal Constitucional para aclarar o cambiar su doctrina, como consecuencia de un proceso de reflexión interna, permitiéndole perfilar su doctrina relativa a la subsanación de defectos formales en aquellos casos en que se trata de un procedimiento abreviado, caracterizado por la oralidad, la inmediación y el papel activo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centrar el debate que se suscita en este recurso de amparo debemos precisar que la lesión denunciada del derecho a la tutela judicial efectiva sin indefensión y de un proceso con todas las garantías lleva implícita, como acertadamente indica el Ministerio Fiscal, una lesión de la vertiente del derecho de acceso a la jurisdicción, pues la denunciada vulneración produce como resultado inmediato la denegación del acceso a una resolución de fondo (por todas, SSTC 218/2009, de 21 de diciembre, FJ 2, y 139/2010, de 21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Concretado así el derecho invocado, el canon de enjuiciamiento constitucional de la queja planteada se encuentra recogido en la STC 186/2015, de 21 de septiembre, FJ 3, que, con cita de la STC 167/2014, de 22 de octubre, FJ 4, sintetiza la doctrina sobre este aspecto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contenido del derecho que reconoce el art. 24.1 CE es el acceso a la jurisdicción, que permite ser parte en un proceso y obtener un pronunciamiento sobre las pretensiones deducidas. No se trata, sin embargo, de un derecho absoluto e incondicionado, sino que ha de someterse a los cauces procesales existentes y de acuerdo con la ordenación legal, pues, en cuanto derecho de configuración legal, su ejercicio y dispensación se supeditan al cumplimiento de los presupuestos y requisitos establecidos por el legislador en cada caso. Por tal razón, queda también satisfecho cuando se emite un pronunciamiento de inadmisión que aprecie razonada y razonablemente la concurrencia de una causa establecida expresamente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Tratándose del derecho de acceso a la jurisdicción, opera en toda su intensidad el principio pro actione, por lo que no sólo conculcan el derecho fundamental las resoluciones de inadmisión o desestimación que incurran en arbitrariedad, irrazonabilidad o error patente, sino también las que se encuentren basadas en criterios que por su rigorismo, formalismo excesivo o cualquier otra razón revelen una clara desproporción entre los fines que la causa legal aplicada preserva y los intereses que se sacrifican como consecuencia de la inadmisión. Además, como consecuencia de la vigencia de dicho principio, el control constitucional de las decisiones de admisión ha de verificarse de forma especialmente intensa, en cuanto aquél impide interpretaciones y aplicaciones de los requisitos establecidos legalmente para acceder al proceso que obstaculicen injustificadamente el derecho a que un órgano judicial conozca o resuelva en Derecho sobre la pretensión que le haya sido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el principio pro actione obliga a los órganos judiciales en los supuestos de acceso a la jurisdicción a aplicar las normas reguladoras de los requisitos y presupuestos procesales teniendo siempre presente el fin perseguido por el legislador al establecerlos, ello no implica necesariamente la selección forzosa de la solución interpretativa más favorable a la admisión de la demanda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y en conexión con lo anterior, como afirmamos en la misma STC 186/2015, de 21 de septiembre, FJ 4, “este Tribunal ha afirmado que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se recuerda, entre otras, en la STC 285/2000, de 27 de noviembre, FJ 4,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este Tribunal ha afirmado que se debe conceder la posibilidad de subsanación incluso en el caso de que no existiera una previsión legal expresa, pues “la necesidad de dar ocasión a la subsanación del defecto advertido, cuando éste, atendida la ratio de su exigencia procesal, sea susceptible de reparación sin menoscabo de la regularidad del procedimiento y sin daño de la posición de la parte adversa, y siempre que, en definitiva, no sea de apreciar una posición negligente o contumaz en el recurrente, depende, no de la existencia de previsiones legislativas específicas en cada procedimiento, sino del contenido normativo del mismo art. 24.1 CE, regla ésta … que impone al Juzgador un deber de favorecer la defensa de los derechos e intereses cuya tutela ante él se reclame, sin denegar dicha protección mediante la aplicación desproporcionada de las normas procesales que prevén una resolución de inadmisión o de eficacia equiparable” (SSTC 285/2000, de 27 de noviembre, FJ 4, y 182/2003, de 20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 las actuaciones judiciales remitidas por el Juzgado de lo Contencioso-Administrativo núm. 5 de Málaga pone de relieve que la actora interpuso recurso contencioso-administrativo contra el decreto de fecha 7 de octubre de 2014, dictado por el Coordinador general de Hacienda y Administración pública del Ayuntamiento de Marbella, desestimatorio del recurso de reposición interpuesto contra la liquidación girada en concepto de tasa por licencias urbanísticas de obras. Al escrito de interposición se acompañaba, entre otros documentos, un certificado expedido por el Administrador único de la entidad recurrente, en el que se hacía constar que por el órgano de administración de la misma se había autorizado la interposición de recurso contencioso-administrativo contra el referido acto administrativo. Dicha demanda dio lugar al procedimiento abreviado 1-2015, en el cual, por diligencia de ordenación de 8 de enero de 2015, se requirió la subsanación de dos defectos de la demanda (adecuación de la demanda a los requisitos del art. 78, en relación con el art. 56, ambos de la Ley reguladora de la jurisdicción contencioso-administrativa, y justificante de la satisfacción de la tasa judicial), sin que en dicha resolución se hiciera mención alguna al certificado aportado al efecto de acreditar el cumplimiento del requisito del art. 45.2 d) LJCA. Sin embargo, en la celebración de la correspondiente vista, la Administración demandada opuso, al contestar la demanda en dicho acto, causa de inadmisibilidad del recurso contencioso-administrativo por no ser suficiente el certificado aportado a los efectos previstos en el citado precepto, sin que el Magistrado-Juez diera traslado a la actora para alegaciones sobre la causa de inadmisibilidad opuesta, y sin que se pronunciara sobre la continuación o no de la vista. Celebrada ésta, se dictó posteriormente Sentencia inadmitiendo el recurso contencioso-administrativo, al apreciar el juzgador la causa de inadmisibilidad opuesta por la Administración demandada en la contestación a la demanda, argumentando que la recurrente nada había opuesto a la causa de inadmisibilidad, no constando en autos qué órgano social había autorizado el ejercicio de acciones ni si tenía facultades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antecedentes acerca de cómo discurrió el proceso a quo, hemos de recordar, ante todo, que el art. 45.2 LJCA exige aportar con el escrito de interposición del recurso contencioso-administrativo, entre otros documentos, los que acrediten el cumplimiento de los requisitos exigidos a las personas jurídicas para entablar acciones con arreglo a las normas o estatutos que les sean de aplicación [párrafo d)]. Pero no cabe obviar que la omisión de dicho requisito resulta subsanable, pues como establece el apartado 3 del mismo art. 45 LJCA, el Secretario judicial (actualmente Letrado de la Administración de Justicia, según la denominación que se otorga a los Secretarios Judiciales por la Ley Orgánica 7/2015, de 21 de julio, por la que se modifica la Ley Orgánica del Poder Judicial) examinará de oficio la validez de la comparecencia de la parte recurrente, y que si estima que no concurren los requisitos exigidos por la Ley reguladora de la jurisdicción contencioso-administrativa para tal validez requerirá inmediatamente su subsanación. Es cierto que, en principio, ese examen ha de efectuarse tan pronto como se haya presentado el escrito de interposición, pero, tratándose de verificar la concurrencia de un requisito del que depende la validez de la comparecencia y, con ella, de la de todo el proceso, tal examen puede efectuarse en cualquier momento posterior, incluso en la Sentencia, que puede declarar la inadmisibilidad del recurso [art. 69 b) LJCA], norma referente al procedimiento ordinario, pero aplicable al abreviado, por la subsidiariedad de la regulación de aquél, establecida por el artículo 78.23 LJCA. En todo caso, como ya dijimos en la STC 186/2015, FJ 5, no corresponde a este Tribunal valorar la suficiencia del documento presentado a efectos de acreditar el cumplimiento del requisito previsto en el art. 45.2 d) LJCA, pero sí le incumbe apreciar si la decisión del órgano judicial estuvo o no precedida de la concesión de una posibilidad de subsanar la insuficiencia del documento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hay que partir de que, a diferencia de los supuestos examinados en las SSTC 167/2014, de 22 de octubre, y 186/2015, de 21 de septiembre, el presunto defecto se ha producido en un procedimiento abreviado, el cual presenta una regulación y un desarrollo singulares, establecidos en el art. 78 LJCA. A los efectos que aquí interesan, hemos de centrarnos en lo que disponen los apartados 6, 7 y 8 de dicho precepto,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vista comenzará con exposición por el demandante de los fundamentos de lo que pida o ratificación de los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Acto seguido, el demandado podrá formular las alegaciones que a su derecho convengan, comenzando, en su caso, por las cuestiones relativas a la jurisdicción, a la competencia objetiva y territorial y a cualquier otro hecho o circunstancia que pueda obstar a la válida prosecución y término del proceso mediante sentencia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Oído el demandante sobre estas cuestiones, el Juez resolverá lo que proceda, y si mandase proseguir el juicio, el demandado podrá pedir que conste en acta su disconformidad. Lo mismo podrá hacer el demandante si el Juez, al resolver sobre alguna de dichas cuestiones, declinara el conocimiento del asunto en favor de otro Juzgado o Tribunal o entendiese que debe declarar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previsiones legales reproducidas, alegada que fue por la demandada la causa de inadmisibilidad referida al incumplimiento del requisito del art. 45.2 d) LJCA, el órgano judicial venía obligado, en primer lugar, a oír al demandante sobre dicha cuestión obstativa a la admisión del recurso contencioso-administrativo, y, en segundo lugar, a resolver en el acto sobre su concurrencia o no, pronunciándose sobre si la vista debía continuar o no. Sin embargo, el órgano judicial no lo hizo así, sino que incumplió ambos mandatos, continuando la celebración de la vista sin la referida audiencia y sin adoptar decisión alguna en el acto, para posteriormente apreciar la concurrencia del óbice procesal en el momento de dictar la Sentencia ahora impugnada, con el resultado de inadmitir el recurso contencioso-administrativo por la concurrencia de la causa opuesta por la Administración demandada. Esto es, el órgano judicial, a pesar de las previsiones del art. 78 LJCA a las que se ha hecho referencia, adoptó una actitud pasiva, incompatible con las mismas, haciendo recaer, en cambio, la responsabilidad de la inadmisión del recurso sobre la parte actora, a la que achacó en la Sentencia que no había propuesto ninguna prueba al respecto y que no había realizado alegación alguna ni al proponer prueba ni en conclusiones, pasividad o negligencia que fueron recalcadas en el Auto que inadmitió el incidente de nulidad de actuaciones. Sin embargo, y aun siendo cierto que la parte actora guardó silencio sobre este extremo, omite el órgano judicial toda consideración sobre el incumplimiento por el propio Magistrado-Juez de las reglas del art. 78.8 LJCA en cuanto a la forma en que debía actuar ante la causa de inadmisión alegada por la Administración demandada, y con ello produjo la lesión del derecho a la tutela judicial efectiva de la mercantil actora en la vertiente del derecho a no padecer indefensión, que se tradujo, finalmente, en la vulneración de su derecho de acceso al proceso, de acuerdo con la doctrina constitucional transcrita.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la anterior vulneración del derecho a la tutela judicial efectiva conlleva la estimación del recurso de amparo interpuesto y la anulación de la Sentencia dictada por el Juzgado de lo Contencioso-Administrativo núm. 5 de Málaga el 17 de abril de 2015 y del Auto de 5 de mayo de 2015, que inadmitió el incidente de nulidad de actuaciones promovido contra aquélla, con retroacción de las actuaciones al momento inmediatamente posterior a la contestación a la demanda por la Administración demandada en el acto de la vista del procedimiento abreviado núm. 1-2015 seguido ante dicho Juzgado, para que pronuncie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Inmobiliaria Osuna, S.L.U.,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en las vertientes del derecho a no padecer indefensión y del derecho de acceso al proceso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dictada por el Juzgado de lo Contencioso-Administrativo núm. 5 de Málaga el 17 de abril de 2015 y el Auto de 5 de mayo de 2015, que inadmitió el incidente de nulidad de actuaciones promovido contra la anterior, recaídos ambos en el procedimiento abreviado núm. 1-2015.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 la contestación a la demanda por la Administración demandada en el acto de la vista del citado procedimiento abreviado, para que por el órgano judicial se pronuncie una nueva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