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2341-2012, promovido por don Marcus August Baier, representado por la Procuradora de los Tribunales doña Alicia Hernández Vila y asistido por el Abogado don Esteban Hernández Thiel, contra la Sentencia de 28 de febrero de 2012 de la Sección Cuarta de la Sala de lo Contencioso-Administrativo del Tribunal Supremo, dictada en el recurso núm. 2360-2011, que desestima el recurso de casación interpuesto contra la Sentencia de 17 de febrero de 2011 de la Sección Tercera de la Sala de lo Contencioso-Administrativo de la Audiencia Nacional, en el procedimiento ordinario núm. 515-2009. Han comparecido el Abogado del Estado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abril de 2012, la Procuradora de los Tribunales doña Alicia Hernández Vila, en nombre y representación de don Marcus August Baier y bajo la dirección del Abogado don Esteban Hernández Thiel, interpuso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dictada por la Sección Tercera de la Audiencia Provincial de Almería de 3 de diciembre de 2007 absolvió al recurrente de un delito contra la salud pública por el que había estado sujeto a prisión preventiva desde el 4 de junio de 2003 al 24 de agosto de 2004. Los hechos declarados probados fueron los siguientes, literalmente trascritos: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Marcus August Baier y otro que no se enjuicia sobre las 9:30 horas del día 4 de junio de 2003 en la c/Trincheras de esta ciudad fueron sorprendidos por efectivos del Cuerpo Nacional de Policía cuando transportaban en el vehículo matrícula SBD8016 dos sacos, una bolsa y un envoltorio que contenía 30.011.87 gramos en forma de cápsulas de una sustancia que tras ser analizada en numerosas ocasiones ha dado resultados varios cuya naturaleza, tipo, características y peso no han resultado acreditadas, desconociéndose pues de que sustancia se trata en realidad, y por ende si dicho producto causa grave daño 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 de diciembre de 2008, don Marcus August Baier presentó ante el Ministerio de Justicia reclamación indemnizatoria por responsabilidad patrimonial del Estado por la vía del art. 294 de la Ley Orgánica del Poder Judicial (LOPJ) y solicitó una indemnización total de 161.636,41 €, con base en que había estado privado de libertad en situación de detención y luego prisión preventiva desde el 4 de junio de 2003 hasta el 24 de agosto de 2004, acordada por el Juzgado de Instrucción núm. 2 de Almería en el curso de las diligencias previas núm. 3.692-2003, seguidas por delito contra la salud pública, luego procedimiento abreviado núm. 8-2004, en el que la Sección Tercera de la Audiencia Provincial de Almería dictó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resolución de 23 de julio de 2009 del Secretario de Estado de Justicia, dictada por delegación del Ministro, se desestimó dicha reclamación por responsabilidad patrimonial del Estado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la representación procesal de don Marcus August Baier interpuso recurso contencioso-administrativo, alegando en su demanda básicamente que su caso era de absolución por inexistencia objetiva del hecho dado que la misma se produjo porque el análisis de la sustancia intervenida fue negativo a la presencia de sustancias estupefacientes o psicotrópicas.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Dicho recurso fue tramitado como el procedimiento ordinario núm. 515-2009 ante la Sección Tercera de la Sala de lo Contencioso-Administrativo de la Audiencia Nacional, que con fecha 17 de febrero de 2010 dictó sentencia desestimando el recurso y confirmando la resolución recurrida, sin imponer costas, con base a la siguiente fundamentación jurídica literal expresada en los fundamentos jurídicos 2 y 3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Constitución Española después de recoger en el art. 106-2 el principio general de responsabilidad patrimonial del Estado por el funcionamiento de los servicios públicos, contempla de manera específica en el art. 121 la responsabilidad patrimonial por el funcionamiento de la Administración de Justicia, reconociendo el derecho a ser indemnizado en los daños causados por error judicial o consecuencia del funcionamiento anormal de la Administración de Justicia. El Título V del Libro III de la Ley Orgánica del Poder Judicial de 1 de julio de 1985 desarrolla en los arts. 292 y siguientes el referido precepto constitucional, recogiendo los dos supuestos genéricos ya citados de error judicial y funcionamiento anormal de la Administración de Justicia, e incluyendo un supuesto específico de error judicial en el art. 294, relativo a la prisión preventiva seguida de absolución o sobreseimiento libre por inexistencia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Sentencia de 27 de enero de 1989 de la Sala Tercera del Tribunal Supremo, se venía entendiendo por el Tribunal Supremo que el art. 294 de la Ley Orgánica del Poder Judicial era de aplicación tanto a los supuestos de ‘inexistencia objetiva’ del hecho imputado por el que se decretó la prisión provisional (supuesto que abarcaba los casos en los que no hubiera existido materialmente los hechos delictivos y también aquellos en los que existiendo los hechos estos fueran atípicos), como a los de ‘inexistencia subjetiva’ (supuesto concurrente en aquellos casos en que resultara probada la falta de participación del inculpado, procesado o acusado en el hecho que se le hubiese atribuido, es decir, hecho delictivo existente con prueba de no haber participado en él) excluyendo, como causa de responsabilidad patrimonial del Estado, los supuestos de prisión preventiva seguidos de sentencia absolutoria por falta de prueba de la participación del afectado (in dubio pro reo) o la absolución por concurrir causas de exención de la responsabilidad criminal, ya sea por exclusión de la antijuridicidad, de la imputabilidad, de la culpabilidad o de la punibilidad, o, en términos más generales, cuando existan causas de justificación o de inimputabilidad.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criterio jurisprudencial se ha cambiado considerando que en el marco del art. 294 de la Ley Orgánica del Poder Judicial solo tiene cabida la ‘inexistencia objetiva’ ya que la interpretación y aplicación del indicado precepto ha de mantenerse dentro de los límites y con el alcance previstos por el legislador, que en modo alguno contempla la indemnización de todos los casos de prisión preventiva que no vaya seguida de sentencia condenatoria, como ya se ha indicado antes, ni siquiera de todos los casos en los que el proceso termina por sentencia absolutoria o auto de sobreseimiento libre, planteamiento que, por lo demás y según se desprende de las referidas sentencias del TEDH, no supone infracción del art. 6.2 del Convenio, pues, como se indica en las mismas, ni el art. 6.2 ni ninguna otra cláusula del Convenio dan lugar a reparación por una detención provisional en caso de absolución y no exigen a los Estados signatarios contemplar en sus legislaciones el derecho a indemnización por prisión preventiva no seguida de condena. Así lo afirma el Tribunal Supremo en dos Sentencias de 23 de noviembre de 2010 (recursos de casación números 4288-2006 y 1908-2006) que con cita en las Sentencias del TEDH de 25 de abril de 2006, asunto Puig Panella c. España, núm. 1483/02, y de 13 de julio de 2010, asunto Tendam c. España, núm. 25720/05, justifican el cambio de criterio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En el caso de autos, basa el actor la existencia de la responsabilidad patrimonial de la Administración de Justicia por prisión preventiva indebida, en que nos encontramos ante un caso de inexistencia del hecho imputado. Por la Sentencia de 3 de diciembre de 2007 de la Sección Tercera de la Audiencia Provincial de Almería se absolvió al demandante del delito contra la salud pública que se le imputaba... En los Fundamentos de Derechos se dice ‘que de la prueba practicada en el acto de la vista en Juicio Oral, en una valoración llevada a cabo en juicio racional y lógico conforme prescribe el artículo 741 de la Ley de Enjuiciamiento Criminal, no puede estimarse como suficientemente acreditado que la sustancia que fue aprehendida en el vehículo por la policía fuera morfina según sus conclusiones provisionales, y posteriormente morfina, codeína y tebaína como pretendía el Ministerio Fiscal en su escrito de acusación definitiva’. Más adelante, después de analizar la existencia de varios informes contradictorios sobre la sustancia aprehendida, se señala que ‘la conclusión a la que llegamos nos hace dudar de la procedencia idéntica de las muestras de la sustancia aprehendida así como de la eficacia de la cadena de custodia, por no aludir como lo hacen los peritos intervinientes a una pésima metodología en la recogida de muestras sin previa homogeneización de semillas y cápsulas’. Para finalmente declarar, que los informes ‘no nos permiten tener certeza de que los resultados analíticos se corresponde con las sustancias aprehendidas por la policía ni de las características y naturaleza de la sustancia aprehendida y analizada en varias ocasiones, tal prueba analítica última no puede por menos de no tener plena validez en tal sentido como prueba de cargo, ni confirmar, la identidad de la sustancia aprehendida con la analizada. Y asimismo tampoco a tenor del resto de la prueba practicada determinar la suficiencia de prueba de cargo como para acreditar, y despejar toda duda razonable en la Sala, que la sustancia que llevaba el acusado en su vehículo contenía morfina en principio activo suficiente para atentar contra la salud pública por lo que en aplicación del principio in dubio pro reo debe dictarse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la reseñada Sentencia y del procedimiento penal, se desprende que el Tribunal penal tras analizar las pruebas existentes en relación con los varios análisis contradictorios realizados a la sustancia que transportaba el aquí actor, no llegó a la convicción de que estuviese probada la concurrencia de uno de los elementos que integraban el tipo del delito, en concreto, la existencia de una sustancia tóxica, pero tampoco se desprende de la misma que hubiese quedado demostrado que no fuese dicha sustancia que causa grave daño a la salud pública, y, por lo tanto, la inexistencia objetiva del delito. El Tribunal alberga dudas razonables sobre este elemento del tipo penal y, por lo tanto, en aplicación del principio in dubio pro reo, absuelve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confundir el defecto o insuficiencia en la prueba acerca de lo que es la acción delictiva, que es lo que ocurrió en el caso de autos, ya que se parte de la existencia de la prueba aunque el Tribunal penal entienda al valorarla, que no es apta para fundamentar una sentencia condenatoria, con la prueba de la inexistencia del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dicha Sentencia la representación procesal de don Marcus August Baier interpuso recurso de casación ante la Sala de lo Contencioso-Administrativo del Tribunal Supremo, siendo tramitado con el núm. 2360-2011 y desestimado por la Sentencia de la Sección Cuarta de la Sala Tercera del Tribunal Supremo de fecha 28 de febrero de 2012, en base a la fundamentación recogida en el fundamento jurídico 3 en los siguientes términos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Procede dar respuesta conjunta a los tres motivos accionados por el recurrente ya que todos ellos se amparan en una discordancia de la nueva Jurisprudencia adoptada y ya consolidada por esta Sala respecto a la interpretación que debe dársele al artículo 294.1 de la Ley Orgánica del Poder judicial, vía utilizada por el recurrente al fundamentar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reiterada la doctrina de nuestra Sala, -entre otras, en las sentencias de 21 de julio de 2010, con cita de la de 12 de junio de 1996, 29 de enero y 5 de abril de 1999, 22 de diciembre de 2000, 28 de febrero de 2001, 1 de octubre de 2002, 6 de octubre de 2006 y 22 de junio de 2010, la que proclama que son subsumibles en el artículo 294 de la Ley Orgánica del Poder Judicial y por tanto deben generar derecho a la correspondiente indemnización, los supuestos en que se pruebe la inexistencia del hecho imputado —‘inexistencia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ello y en una interpretación extensiva de dicho precepto, la anterior jurisprudencia había venido entendiendo que el mismo precepto amparaba el supuesto de la llamada ‘inexistencia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estas circunstancias, conforme declaramos en las dos Sentencias de 23 de noviembre de 2010, dictadas en los recursos de casación núm. 4288-2006 y 1908-2006 (reiteradas en Sentencias de 24 de mayo, 7, 14, 20, 21 y 27 de junio de 2011; recurso 1315/2007, 3093/2007, 4241/2010, 606/2007, 1565/2010 y 1488/2007 respectivamente), y que sustentan la sentencia hoy recurrida, se ha revisado éste último supuesto. La interpretación y aplicación del artículo 294.1 LOPJ ha de mantenerse, en todo caso, dentro de los límites y con el alcance previstos por el legislador, que en modo alguno contempla la indemnización de todos los casos de prisión preventiva que no vaya seguida de sentencia condenatoria, ni siquiera de todos los casos en los que el proceso termina por sentencia absolutoria o auto de sobreseimiento libre, planteamiento que, por lo demás y según se desprende de las referidas antes sentencias del TEDH, no supone infracción del art. 6.2 del Convenio, pues, como se indica en las mismas, ni el art. 6.2 ni ninguna otra cláusula del Convenio dan lugar a reparación por una detención provisional en caso de absolución y no exigen a los Estados signatarios contemplar en sus legislaciones el derecho a indemnización por prisión preventiva no seguida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mantiene que su caso ha de enmarcarse dentro de la ‘inexistencia objetiva del hecho imputado’ asimilándolo a ‘inexistencia de hecho punible’ cuando de la simple lectura de la sentencia penal ya recogida en la de instancia no ocurrió así. Efectivamente, la sentencia de instancia analiza las conclusiones de la sentencia penal para observar que la absolución del hoy recurrente se produjo no por inexistencia del hecho imputado sino por falta de prueba respecto a la concurrencia de todos los requisitos del tipo penal tal y como resulta el mismo tipificado en el Código Penal y ello no significa que el hecho no existió, sino que el Tribunal tuvo dudas razonables y procedió a absolver al recurrente. Por ello, no nos encontramos ante un supuesto indemnizable por ser la prisión provisional seguida de una sentencia absolutoria que declare la inexistencia objetiva del hecho, sino que es una absolución sustentada en la aplicación de los principios rectores del proceso penal (presunción de inocencia). Como hemos dicho, el artículo 6.2 del Convenio no exige que los Estados miembros indemnicen todo supuesto de absolución acordada tras la medida cautelar de prisión provisional, como parece pretender el recurrente. Estamos ante la interpretación y aplicación del precepto tal y como ha sido establecido por el legislador estatal y sujeto a una interpretación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nuevamente reitera, al igual que hizo en la instancia, la necesidad de reinterpretar los hechos declarados probados de la sentencia penal para darles un sentido distinto acorde con el supuesto de inexistencia objetiva del hecho —ahora el único que podría dar lugar a indemnización—. Mantiene que el delito no existió pero la sentencia de instancia ofrece cumplida respuesta a por qué no acoge esta tesis y mantiene que el recurrente fue absuelto por aplicación del principio in dubio pro reo, vertiente del de presunción de inocencia. Tal conclusión no la tacha el recurrente en casación como claramente errónea, ilógica o arbitraria, carente de sentido en atención a la sentencia penal y su contenido, sino que pretende que en esta instancia extraordinaria entremos nuevamente al tema planteado y asumamos la tesis de inexistencia objetiva del hecho -único supuesto a partir de la sentencia de veintitrés de noviembre de dos mil diez, que se inserta en el artículo 294 LOPJ. Ésta no es la función del recurso de casación y por ello, los motivos planteados no pueden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de perderse de vista que, como ya hemos indicado al principio, el art. 294 de la LOPJ contempla un supuesto especifico de error judicial, que no está sujeto a la previa declaración judicial del mismo exigida con carácter general en el art. 293 de la LOPJ, configurando un título de imputación de responsabilidad por el funcionamiento de la Administración de Justicia, consistente en la apreciación de error judicial en la adopción de la medida cautelar de prisión provisional, que el legislador entiende que se revela cuando la resolución penal de absolución o sobreseimiento libre se produce ‘por inexistencia del hecho imputado’ y no de manera genérica o en todo caso de absolución o sobreseimiento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dicho reiteradamente queda abierta al actor la vía del artículo 293.2 de la Ley Orgánica del Poder Judicial, ya que esta nueva y ya consolidada interpretación no supone dejar desprotegidas las situaciones de prisión preventiva seguida de sentencia absolutoria o sobreseimiento libre, que venían siendo indemnizadas como inexistencia subjetiva al amparo de dicho precepto, sino que con la modificación del criterio jurisprudencial tales reclamaciones han de remitirse a la vía general prevista en el art. 293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interpone recurso de amparo frente a la Sentencia del Tribunal Supremo, Sala de lo Contencioso-Administrativo, Sección Cuarta, de 28 de febrero de 2012 (recurso de casación 2360-2011) y aduce en su demanda de amparo los siguientes motivos: i) vulneración del principio de presunción de inocencia del art. 24.2 CE; ii) vulneración del derecho a la libertad, principio de legalidad y de seguridad jurídica de los arts. 17 y 25.1 CE; y iii) vulneración del derecho a ser indemnizado por el funcionamiento anormal de la Administración de Justicia, reconocido en los arts. 106.2 y 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argumenta, en síntesis, lo siguiente: i) se aduce la lesión del derecho fundamental a la presunción de inocencia del recurrente (24.2 CE), ya que la absolución del demandante por falta de pruebas sobre la existencia del hecho delictivo debió generar derecho a la indemnización reclamada porque, de acuerdo con la doctrina del Tribunal Europeo de Derechos Humanos, no deben existir diferencias entre una sentencia absolutoria por falta de pruebas y una sentencia absolutoria resultante de una constatación de la inocencia de una persona; ii) se alega la lesión de los arts. 25.1, 9.3 y 17 CE, porque los ciudadanos no tienen certeza ni seguridad jurídica sobre los criterios a la hora de reclamar una indemnización como consecuencia del funcionamiento de la Administración de Justicia al haber sufrido prisión preventiva seguida de sentencia absolutoria; y iii) se aduce la vulneración de los arts. 106.2 y 121 CE, por infringirse el derecho de todo ciudadano a recibir una indemnización por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mayo de 2013, la Sala Segunda de este Tribunal acordó la admisión a trámite de la demanda de amparo presentada y, de conformidad con lo dispuesto en el art. 51 de la Ley Orgánica del Tribunal Constitucional (LOTC), dirigir atenta comunicación a la Sección Tercera de la Sala de lo Contencioso-Administrativo de la Audiencia Nacional para que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2 de septiembre de 2013, se acordó tener por personado y parte al Abogado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octubre de 2013 el demandante presentó alegaciones insistiendo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septiembre de 2013 el Abogado del Estado presentó su escrito de alegaciones, en el que solicita la inadmisión parcial y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con carácter previo la posible existencia del óbice de carácter procesal referente al incumplimiento por la parte demandante de amparo del requisito del agotamiento de la vía judicial previa [arts. 44. 1 a) y 50.1 a) LOTC], al no haber planteado contra la Sentencia del Tribunal Supremo el incidente de nulidad de actuaciones invocando la lesión de los derechos fundamentales de los arts.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Abogado del Estado alega en síntesis: i) no existe un derecho fundamental a obtener una reparación económica por haber sufrido prisión provisional, ni en nuestra Constitución ni en el Convenio europeo de derecho humanos (CEDH), puesto que se trata de un derecho de configuración legal y de apreciación casuística, en el plano de legalidad, por los jueces y tribunales; ii) en las sentencias de la Audiencia Nacional y del Tribunal Supremo no se entró a valorar la culpabilidad del demandante, aspecto al que hacen referencia las sentencias del Tribunal Europeo de Derechos Humanos, sino que se limitaron, de forma estricta, a aplicar el supuesto legal y al no existir el supuesto de hecho (hecho atípico o hecho no real) desestimaron la reclamación pero, en ningún momento, se entra a valorar los motivos de la absolución si fue por falta de pruebas o por no participación del absuelto, argumentación vedada por la doctrina del Tribunal Europeo de Derechos Humanos por vulneradora del principio in dubio pro reo; y iii) subsidiariamente, no existe vulneración de los arts. 17 y 25 CE, puesto que el ATC 148/1998, sobre un caso en que se alegaban las mismas vulneraciones que en el actual, es claro en este sentido, expresando que la decisión que deniega la indemnización solicitada en nada incide en la situación de libertad del demandante de amparo ni implica su privación o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octubre de 2013 el Ministerio Fiscal presentó su escrito de alegaciones, en el que se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vulneración de la presunción de inocencia (art. 24.2 CE), el Tribunal Europeo de Derechos Humanos viene examinando si, por el modo de actuación, por la motivación, o por el lenguaje que refleje dudas sobre inocencia, se plantea un problema desde la perspectiva del art. 6.2 CEDH. En el presente caso, las Sentencias aquí impugnadas en amparo no pusieron en duda la presunción de inocencia del demandante y sólo se ha producido una denegación casuística de indemnización por la vía del art. 294 LOPJ que acoge tan sólo un supuesto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vulneración de los arts. 17 y 25.1 CE, el Fiscal alega que ni el principio de legalidad ni la seguridad jurídica se han visto afectados. Lo propugnado era que el caso se incluyese entre los abarcables bajo la categoría de “inexistencia objetiva del hecho” por lo que en realidad bajo la jurisprudencia interpretativa del art. 294 LOPJ habría obtenido indemnización de aceptarse la tesis sostenida ante la jurisdicción ordinaria por el ahora demandante de amparo de que su supuesto era asimilable a los de atipicidad o inexistencia objetiva material del hecho, lo cual no fue apreciado por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vulneración del derecho a ser indemnizado por el funcionamiento anormal de la Administración de Justicia que se afirma reconocido en los arts. 106.2 CE y 121 CE, alega que este derecho no es de aquellos a los que el art. 53.2 CE y el art. 41 LOTC brindan protección a través del recurso de amparo, al encontrarse extramuros de los arts. 14 a 29 CE, y que el derecho a la indemnización es de configuración legal, de manera que la concurrencia de los presupuestos, y requisitos que conducen a la obtención de cualquier indemnización está sometida en último término al control judicial en el plano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en su reunión del día 7 de octubre de 2014, a propuesta de la Sala Segunda, recabó para sí 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del Pleno de este Tribunal 82/2015, de 12 de mayo, se estimó justificada la abstención formulada por los Magistrados Excmos. Sres. Santiago Martínez-Vares García y Ricardo Enríquez Sancho, por haber formado parte de la Sección Cuarta del Tribunal Supremo, que dictó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enero de 2017,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28 de febrero de 2012 de la Sección Cuarta de la Sala de lo Contencioso-Administrativo del Tribunal Supremo (recurso de casación núm. 2360-2011) que desestima el recurso de casación interpuesto contra la Sentencia de 17 de febrero de 2011 de la Sección Tercera de la Sala de lo Contencioso-Administrativo de la Audiencia Nacional (procedimiento ordinario núm. 515-2009) que desestimó el recurso contencioso-administrativo interpuesto frente a la resolución de 23 de julio de 2009 del Secretario de Estado de Justicia, dictada por delegación del Ministro, que rechazó la reclamación formulada por el recurrente de responsabilidad patrimonial del Estado por funcionamiento anormal de la Administración de Justicia, por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denuncian, con la argumentación que ha quedado expuesta en los antecedentes de esta resolución, las siguientes infracciones que se imputan en exclusividad a las resoluciones judiciales citadas: i) vulneración del principio de presunción de inocencia del art. 24.2 CE; ii) vulneración del principio de legalidad y de seguridad jurídica de los arts. 17 y 25.1 CE; y iii) vulneración del derecho a ser indemnizado por el funcionamiento anormal de la Administración de Justicia, reconocido en los arts. 106.2 y 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en tanto que el Abogado del Estado interesa con carácter principal la inadmisión parcial del recurso de amparo, por considerar incumplido el requisito del agotamiento de la vía judicial en relación a la vulneración de los arts. 17 y 25 CE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planteada es preciso realizar una serie de consideraciones sobre el objeto del presente recurso de amparo, con las que daremos respuesta, también, al óbice de inadmisibilidad parcial opuesto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en primer término, que este recurso de amparo, tal y como resalta el Ministerio Fiscal, no formula crítica alguna al acto administrativo en que las resoluciones judiciales tienen su causa, configurándose así no como “recurso de amparo mixto”, correspondiente tanto a la previsión del art. 44 como a la del art. 43 de la Ley Orgánica del Tribunal Constitucional (LOTC), sino como recurso de amparo dirigido contra resoluciones judiciales ex art. 44 LOTC, y así lo hace constar expresamente el recurrente en su escrito de demanda de amparo al interponerlo frente a la Sentencia del Tribunal Supremo, Sala de lo Contencioso-Administrativo, Sección Cuarta, de 28 de febrero de 2012 (recurso de casación 2360-2011).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anterior condiciona la amplitud de nuestro análisis, que debe circunscribirse al examen de la vulneración de derechos fundamentales con origen “inmediato y directo” [art. 44.1 b) LOTC] en la resolución judicial impugnada, sin que pueda extenderse a la resolución administrativa ni, consiguientemente, a la reparación pretendida que aquella deniega.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para que pueden examinarse los motivos que integran la demanda de amparo es requisito indispensable, conforme al art. 44.1 c) LOTC, que las vulneraciones de los derechos fundamentales se hayan invocado, por lo que al caso examinado se refiere, en el recurso de casación interpuesto contra aquella primera sentencia, dando así ocasión al Tribunal Supremo para pronunciarse sobre ellas. Sólo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queja que reúne las condiciones de admisibilidad es la que denuncia vulneración del derecho a la presunción de inocencia (art. 24.2 CE) en cuanto que con cita del paralelo art. 6.2 del Convenio europeo de derechos humanos (CEDH), fue alegada como motivo de recurso de casación ante el Tribunal Supremo. En cambio, el demandante de amparo no invocó los citados arts. 17.1 y 25 CE por lo que este motivo incurre en la causa de inadmisión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tercera y última queja, que invoca infracción de los arts. 106 y 121 CE, hemos dicho reiteradamente que el derecho reconocido en el art. 121 CE y desarrollado por los arts. 292 y ss. de la Ley Orgánica del Poder Judicial (LOPJ) no tiene el carácter de derecho fundamental protegible a través del recurso de amparo [SSTC 114/1992, de 14 de septiembre, FJ 5; 132/1994, de 9 de mayo, FJ 2, y ATC 49/2000, de 16 de febrero, FJ 4 b), entre otras], y es doctrina consolidada de este Tribunal que, aunque el art. 121 CE configure la indemnización del Estado por error judicial o por el mal funcionamiento de la Administración de Justicia como un derecho, no le otorga, a diferencia de lo que hace, por ejemplo la Constitución italiana, el carácter de derecho fundamental, ni supone sin más una concreción del derecho a la tutela judicial efectiva (sin perjuicio de que pueda constituir una forma de reparación, caso de vulneración de derechos reconocidos en el art. 24 CE.), lo que imposibilita, de conformidad con los arts. 53.2 CE y 41.1 LOTC, su alegación y resolución en la vía de amparo (STC 114/1990, de 19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a la inadmisión parcial que ahora se acoge no se opone la circunstancia de que la demanda se hubiese admitido inicialmente y se encuentre el procedimiento en esta fase última de resolución, pues, como hemos señalado en numerosas ocasiones (por todas, STC 230/2006, de 17 de julio, FJ 2, con abundante cita jurisprudencial), nada impide que este Tribunal, en el trámite de dictar sentencia y, por tanto, en momento o fase procesal distinta de la prevista para la admisión de los recursos de amparo, pueda examinar, incluso de oficio, los requisitos exigidos para la admisión a trámite del recurso y, en caso de comprobar su incumplimiento, dictar un pronunciamiento de inadmisión del amparo solicitado (STC 126/2011, de 18 de julio, FJ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dicho se desprende, en conclusión, que en esta Sentencia sólo se examinará la vulneración del derecho a la presunción de inocencia (art. 24.2 CE) del recurrente, y que se extiende a la Sentencia de la Sala Tercera del Tribunal Supremo únicamente en tanto y cuanto esta última no reparó tal lesión de un derecho fundamental susceptible de recurso de amparo y que había sido debidamente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se refiere a una faceta de un derecho fundamental susceptible de amparo sobre el que no hay doctrina de este Tribunal Constitucional [STC 155/2009, FJ 2 a)], como es la eficacia del derecho a la presunción de inocencia (art. 24.2 CE) en los procedimientos administrativos y contencioso-administrativos seguidos por responsabilidad del Estado por prisión preventiva según la doctrina del Tribunal Europeo de Derechos Humanos [SSTEDH de 25 de abril de 2006 (asunto Puig Panella c. España), de 13 de julio de 2010 (asunto Tendam c. España) y de 16 de febrero de 2016 (asuntos acumulados Vlieeland Boddy y Marcelo Lanni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del asunto y previamente al análisis del motivo alegado por el demandante que denuncia la infracción del derecho a la presunción de inocencia (art. 24.2 CE), resulta necesario exponer nuestra doctrina sobre el régimen de la responsabilidad patrimonial fundado en error judicial o, más genéricamente, en el funcionamiento anormal de la Administración de Justicia, así como la doctrina emanada del Tribunal Europeo de Derechos Humanos que ha de proyectarse como criterio interpretativo en la aplicación de los preceptos constitucionales tuteladores de los derechos fundamentales, de acuerdo con el art. 10.2 CE (SSTC 303/1993, de 25 de octubre, FJ 8, y 119/2001,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 de la Constitución establece que “los daños causados por error judicial, así como los que sean consecuencia del funcionamiento anormal de la Administración de Justicia, darán derecho a una indemnización a cargo del Estado, conforme a la ley”; mas se trata de precepto que no es de aplicación directa, como su propio tenor literal determina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indicara en nuestra STC 325/1994, de 12 de diciembre, FJ 4, al analizar los antecedentes del art. 121 CE, la previsión de que los daños y perjuicios causados por error judicial conllevan una indemnización a cargo del Estado tiene su origen en la Ley de 24 de junio de l933, durante la Segunda República, que adicionó un último párrafo al art. 960 de la de enjuiciamiento criminal para el caso de que prosperara el recurso de revisión, como consecuencia de un error judicial, y posteriormente se contempló, con mayor extensión, la responsabilidad objetiva del Estado, por el defectuoso comportamiento de la función judicial, introducida para la Administración pública el año 1957 en su Ley de régimen jurídico (arts. 40 y 41) para ser recogida, con posterioridad, por el art. 106.2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modalidades ahora contempladas en la Constitución Española (arts. 106 y 121 CE), emanación del principio general de responsabilidad de todos los poderes públicos (art. 9.3 CE), han de ser calificadas como derechos de configuración legal, por deferir a la Ley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Poder Judicial desarrolló el art. 121 CE distinguiendo, a los efectos que aquí interesan, entre la responsabilidad patrimonial por error judicial (art. 293 LOPJ) y por prisión preventiva (art. 294 LOPJ). En ambos casos, hemos subrayado que esta Ley Orgánica no contiene una definición de lo que sea el error judicial, convirtiéndolo así en un concepto jurídico indeterminado, cuya concreción ha de hacerse casuísticamente, en el plano de la legalidad, por los jueces y tribunales (STC 325/1994, de 12 de diciembre, FJ 4, y ATC 49/2000, de 16 de febrero, FJ 3), doctrina que asimismo resulta plenamente aplicable a las reclamaciones de responsabilidad que, como la que es origen de este recurso de amparo, se basan en haber sufrido prisión provisional por unos hechos de los que luego se resulta absuelto y encuentran su especial regulación en el art. 294 LOPJ (ATC 220/2001,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precepto, “tendrán derecho a indemnización quienes, después de haber sufrido prisión preventiva, sean absueltos por inexistencia del hecho imputado o por esta misma causa haya sido dictado auto de sobreseimiento libre, siempre que se le hayan irrogado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otras legislaciones de Derecho comparado se contienen preceptos similares: Alemania en la Ley de indemnizaciones por medidas cautelares de 8 de marzo de 1971; en Austria por Ley de 20 de octubre de 2015 y también en los respectivos códigos de procedimiento penal de Francia 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reiterado que el Convenio Europeo de Derechos Humanos no otorga derecho a una indemnización por razón de prisión provisional adoptada legalmente en caso de absolución, por lo que no resulta incompatible con el Convenio —con el art. 6.2, que consagra el derecho a la presunción de inocencia, ni con ninguna otra cláusula— un régimen jurídico que la excluya o la limite a determinados supuestos [SSTEDH de 25 de marzo de 1983 (asunto Minellli c. Suiza), § 35-36, de 25 de agosto de 1987 (asunto Nölkenbockhoff c. Alemania), § 36, de 25 de agosto de 1987 (asunto Englert c. Alemania) , § 36, de 25 de abril de 2006 (asunto Puig Panella c. España), § 52, de 13 de julio de 2010 (asunto Tendam c. España), § 36, y de 16 de febrero de 2016 (asuntos acumulados Vlieeland Boddy y Marcelo Lanni c. España),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afirma el Tribunal Europeo de Derechos Humanos que el simple rechazo de una indemnización no es contrario, en sí mismo, a la presunción de inocencia [SSTEDH de 25 de marzo de 1983 (asunto Minellli c. Suiza) y de 25 de agosto de 1987 (asunto Nölkenbockhoff c. Alemania), antes citadas], y reafirma que la interpretación del campo de aplicación de los artículos de la Ley Orgánica del Poder Judicial relativos a la responsabilidad patrimonial del Estado corresponde a los Tribunales internos [STEDH de 23 de marzo de 2000 (asunto Dinares Peñalver c. España), §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el Tribunal Supremo, en la interpretación del art. 294 LOPJ, haya declarado que nuestro sistema normativo “no avala la conclusión de una responsabilidad patrimonial automática y objetiva de tal manera que una vez producida la absolución o el sobreseimiento libre se generara en quién hubiera sufrido prisión preventiva un derecho indemnizatorio” [SSTS de 9 de abril, 23 de julio y 23 de diciembre de 2015 (recursos de casación núm. 1443-2014, 3300-2014 y 153-2015)].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ha venido reiterando que el derecho fundamental del art. 24.2 CE es aplicable a aquellos actos del poder público, sea administrativo o judicial, mediante los que se castiga la conducta de las personas definidas en la Ley como infracción del ordenamiento jurídico, lo que tiene su juego aplicativo en el proceso penal así como en el procedimiento y proceso contencioso-administrativo sancionador (por todas, SSTC 44/1983, de 24 de mayo, FJ 3; 276/2000, de 16 de noviembre, FJ 7; 54/2003, de 24 de marzo, FJ 3, y 272/2006, de 25 de septiembre., FJ 2). No obstante, como se ha apuntado anteriormente, el Tribunal Europeo de Derechos Humanos ha entendido que el ámbito de aplicación del derecho a la presunción de inocencia del art. 6.2 CEDH no se limita a los procedimientos penales pendientes, sino que se extiende, proyectando determinados efectos sobre los procesos judiciales consecutivos a la absolución definitiva del acusado en la medida en que las cuestiones planteadas en dichos procesos constituyan un corolario y un complemento de los procesos penales en cuestión en los que el demandante ostentaba la calidad de acusado [por todas, STEDH de 13 de julio de 2010 (asunto Tendam c. España), § 36,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Tribunal Europeo de Derechos Humanos ha considerado lesivas del derecho a la presunción de inocencia (art. 6.2 CEDH), resoluciones administrativas y judiciales, dictadas en esta materia de responsabilidad patrimonial, que expresaron la distinción entre absolución por haber quedado probada la no participación en los hechos y la absolución por falta de prueba de tal participación, argumentando que “tal motivación, sin matices ni reservas, deja latente una duda sobre la inocencia del demandante” [SSTEDH de 25 de abril de 2006 (asunto Puig Panella c. España), § 55, de 13 de julio de 2010 (asunto Tendam c. España), § 39, y de 16 de febrero de 2016 (asuntos acumulados Vlieeland Boddy y Marcelo Lanni c. España),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del Tribunal Europeo de Derechos Humanos, como se ha dejado constancia en los antecedentes, ha dado lugar a un cambio en la jurisprudencia del Tribunal Supremo, a partir de la Sentencia de 23 de noviembre de 2010, para excluir del ámbito del art. 294 LOPJ los supuestos denominados de “inexistencia subjetiva”, cuestión, sin embargo, sobre la que no tenemos ocasión de pronunciarnos aquí, al versar el supuesto examinado sobre la concurrencia del presupuesto de “inexistencia objetiva”, como vamos a ver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examinado, de cuyas vicisitudes se ha dejado constancia circunstanciada en el apartado de antecedentes, el debate judicial se centró en torno a la concurrencia o no del presupuesto de la inexistencia del hecho delictivo. La sentencia del órgano judicial, por su parte, resolvió ese debate señalando que “mantiene que el delito no existió pero la sentencia de instancia ofrece cumplida respuesta a por qué no acoge esta tesis y mantiene que el recurrente fue absuelto por aplicación del principio in dubio pro reo, vertiente del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propia demanda de amparo afirma que “se ha producido la inexistencia objetiva de los hechos imputados o inexistencia del hecho delictivo”, constatación de la que fácilmente se colige que, para dar solución al caso, puede ser trasladada la doctrina dimanante de las sentencias del Tribunal Europeo de Derechos Humanos antes citadas. A la vista de esta doctrina, el análisis del contenido de la sentencia dictada con fecha 28 de febrero de 2012 de la Sala Tercera del Tribunal Supremo, y especialmente la consideración que se efectúa sobre que “la absolución [está] sustentada en la aplicación de los principios rectores del proceso penal (presunción de inocencia)”, derivando de ahí que no concurre el presupuesto de la inexistencia del hecho delictivo, conducen a estimar que dicha resolución vulnera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aprecia la vulneración del principio de presunción de inocencia invocado pues, a la luz la doctrina del Tribunal Europeo de Derechos Humanos, el razonamiento de la sentencia que constituye el objeto de este recurso cuestiona y pone en duda la inocencia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Sentencia de la Sala de lo Contencioso-Administrativo del Tribunal Supremo, utilizando las expresiones contenidas en la STEDH de 13 de julio de 2010 (asunto Tendam c. España), § 38, por la motivación empleada o por el lenguaje utilizado en sus razonamientos, cuestiona la inocencia del demandante, lo que sucedía en los casos Puig Panella y Tendam, y por ello en este caso, siguiendo la reciente STEDH de 16 de febrero de 2016 (asunto Vlieeland Boddy y Marcelo Lanni c. España), se menospreció la presunción de inocencia, como se desprende de los parágrafos 39 y 40, que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Apunta, además, que el ámbito de aplicación del artículo 6 § 2 del Convenio no se limita a los procedimientos penales que estén pendientes, sino que se amplía a los procedimientos judiciales resultantes de la absolución definitiva del acusado (Allen, anteriormente citada, § 8, Sekanina c. Austria, 25 de agosto de 1993, § 22, serie A no 266-A, y Rushiti c. Austria, no 28389/95, § 27, 21 de marzo de 2000), en la medida en que las cuestiones planteadas en estos últimos procedimientos penales constituyan un corolario y un complemento de los procedimientos penales afectados en los que el demandante tuviera la condición ‘de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ni el artículo 6 § 2 ni ninguna otra cláusula del Convenio da derecho a compensación por una detención provisional legal cuando se levanta el procesamiento o se llega a una absolución, no puede admitirse que se siembren sospechas sobre la inocencia de un acusado tras una absolución que haya adquirido carácter de firmeza (Sekanina, anteriormente citada, § 30). Una vez que la absolución es firme —aunque se trate de una absolución con el beneficio de la duda— conforme al artículo 6 § 2 del Convenio, la siembra de dudas sobre la culpabilidad, incluidas aquellas respecto de las causas de la absolución, no son compatibles con la presunción de inocencia (Rushiti, anteriormente citada, § 31). En efecto, unas decisiones judiciales posteriores o unas declaraciones que emanen de Autoridades públicas pueden plantear un problema desde la perspectiva del artículo 6 § 2 anteriormente citado si equivalen a una declaración de culpabilidad que ignora, deliberadamente, la absolución previa del acusado (Del Latte c. Países Bajos, no 44760/98, § 30, 9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TEDH apunta que, en aplicación del principio in dubio pro reo, ninguna diferencia cualitativa debe existir entre una absolución fundada en una inexistencia de pruebas y una absolución resultante de una constatación de la inocencia de manera incontestable. En efecto, las sentencias absolutorias no se diferencian en función de los motivos aducidos por el Juez de lo penal. Muy al contrario, en el ámbito del artículo 6 § 2 del Convenio, la parte resolutiva de una sentencia absolutoria debe ser respetada por toda Autoridad que se pronuncie de manera directa o incidente sobre la responsabilidad penal del interesado (Allen, anteriormente citada, § 102, Vassilios Stavropoulos c. Grecia, no 35522/04, § 39, 27 de septiembre de 2007). Exigirle a una persona que aporte la prueba de su inocencia en el marco de un procedimiento indemnizatorio por detención provisional se presenta como irrazonable y revela un atentado contra la presunción de inocencia. (Capeau c. Bélgica, no 42914/98, § 25, CEDH 2005-I).”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arreglo a esta doctrina, la decisión judicial recurrida en este amparo constitucional refleja la sensación de que sí hubo conducta delictiva cometida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expuestos conducen a inadmitir el recurso de amparo, respecto de la vulneración de los arts. 17.1 y 25 CE y a estimar el motivo basado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reconocimiento de dicha vulneración constitucional nos conduce a declarar la necesidad de la retroacción de actuaciones al momento anterior a dictarse la sentencia por el Tribunal Supremo para que se resuelva nuevamente la cuestión planteada, sin introducir dudas sobre la culpabilidad del recurrente y su derecho a dicha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el recurso de amparo interpuesto por la representación procesal de don Marcus August Baier procede hacer los siguientes pronunciamientos: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recurso de amparo respecto de los arts. 17.1 y 25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el recurso de amparo por vulneración del derecho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Anular la Sentencia de 28 de febrero de 2012 dictada por la Sección Cuarta de la Sala Tercera del Tribunal Supremo y retrotraer las actuaciones al momento anterior al dictado de dicha Sentencia para que se resuelva en los términos contenidos en el último fundamento jurídico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de la Sentencia de 19 de enero de 2017, dictada en el recurso de amparo avocado 2341-2012, al que se adhiere el Magistrado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tesis mayoritaria de este Tribunal, formulo el siguiente Voto particular, que fundamento en los criterios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resuelve el presente recurso de amparo por referencia directa a los razonamientos que apoyan las SSTEDH de 25 de abril de 2006, asunto Puig Panella c. España; de 13 de julio de 2010, asunto Tendam c. España, y de 16 de febrero de 2016, asuntos acumulados Vlieeland Boddy y Marcelo Lanni c. España. Mi discrepancia fundamental radica en que la doctrina del Tribunal Europeo de Derechos Humanos sobre la proyección extraprocesal del principio de presunción de inocencia, esto es, su posible incidencia sobre los procedimientos no penales ni en general sancionadores que son consecutivos a la absolución o al sobreseimiento, no se reduce a tales fallos. Es, por el contrario, muy rica en pronunciamientos y matices y, en todo caso, en absoluto unívoca como parece desprenderse de la argumentación que se sostiene.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principio subyacente en tal doctrina, en palabras del Tribunal Europeo de Derechos Humanos en su Sentencia de Gran Sala (asunto Allen c. Reino Unido, de 12 de julio de 2013,§ 94), es que “para garantizar la necesidad de que el derecho reconocido en el artículo 6 § 2 sea práctico y efectivo, el derecho a la presunción de inocencia presenta otra dimensión [distinta de la que lo entiende ‘como una garantía procesal en el contexto de un proceso penal’,§ 93]. Su finalidad en términos generales, en esta segunda dimensión, es evitar que los funcionarios y las autoridades públicas traten como si fueran de hecho culpables de la acusación formulada en su contra a las personas que han sido absueltas de cargos penales, o respecto a las cuales sus procesos penales han sido sobreseídos”.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mi opinión, la doctrina que resulta del conjunto de sus pronunciamientos del Tribunal Europeo de Derechos Humanos aplicando este principio es, por lo que interesa al presente caso, distinta de la que acoge la mayoría de este Tribunal, porque, como indicaré, su aplicación conllevaría la desestimación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procesos en los que se dirimía si cabía una compensación derivada de los mismos hechos que dieron lugar a la absolución o al sobreseimiento, supuestos muy cercanos al que nos ocupa donde el detenido y luego absuelto insta una indemnización, el Tribunal Europeo de Derechos Humanos ha resuelto de un modo constante que alcanzar conclusiones distintas en el proceso de indemnización respecto de las pronunciadas en el proceso penal no supone violación de la presunción de inocencia, pues “la cuestión de la compensación tenía que ser objeto de una valoración legal separada que estuviera basada en criterios jurídicos y estándares de prueba distintos en algunos aspectos importantes respecto de aquellos otros aplicables a la responsabilidad penal” (asunto Lundkvist c. Suecia, de 13 de noviembre de 2003). El Tribunal Europeo de Derechos Humanos sigue esta misma línea en el asunto Ringvold c. Noruega, de 11 de febrero de 2003, §§ 38 a 41, en el asunto Reeves c. Noruega, de 8 de julio de 2004, así como en el asunto Constantin Florea c. Rumanía, de 19 de junio de 2012. Y la razón no puede ser que en las resoluciones judiciales impugnadas no hubiera pasajes que, desligados del contexto, pudieran implicar sospechas de quien había sido absuelto, pues, solo por poner un ejemplo, en Lundkvist el órgano judicial sueco que resolvió sobre la indemnización dijo que el recurrente, que había sido absuelto del delito de incendio y solicitaba por tal siniestro una indemnización a su asegurados, “no ha aportado ninguna explicación acerca del origen del fuego. Él ha tenido buenas oportunidades para prender el fuego. De acuerdo con la investigación, justo antes del fuego el entró y salió de la casa varias veces”. En fin, la Gran Sala confirma en el asunto Allen c. Reino Unido, § 123, este criterio respecto de este tipo de procesos con referencia expresa a los fallos que han quedado indicados.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tanto sucede con los procedimientos disciplinarios. El Tribunal Europeo de Derechos Humanos ha reconocido que no se produce una violación automática del art. 6.2 del Convenio europeo para la protección de los derechos humanos y de las libertades fundamentales (CEDH) cuando el demandante es declarado culpable de una infracción disciplinaria que deriva de los mismos hechos que se plantearon previamente en un proceso penal que no concluyó con la imposición de una condena. El Tribunal Europeo de Derechos Humanos señala que los elementos constitutivos de los delitos y las infracciones disciplinarias no son idénticos. En este sentido se ha pronunciado el Tribunal Europeo de Derechos Humanos en el asunto Vanjak c. Croacia,de 14 de enero de 2010, §§ 69-72; y en el asunto Šikić c. Croacia, de 15 de julio de 2010, §§ 54 56.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hallan en la jurisprudencia del Tribunal Europeo de Derechos Humanos supuestos de detención preventiva seguida de absolución o sobreseimiento que han concluido, en el proceso de indemnización, con la denegación de la misma, sin que el Tribunal Europeo de Derechos Humanos haya entendido que se violaba la presunción de inocencia ex art. 6.2. Entre ellos cabe destacar los pronunciamientos del Tribunal Europeo de Derechos Humanos en el asunto A.L. c. Alemania, de 28 de abril de 2005, §§ 38-39; en el asunto Bok c. Países Bajos, de 18 de enero de 2011, §§ 45-48, y asunto Lorenzetti c. Italia, de 10 de abril de 2012, § 47. Por ejemplo, en Bok se puede leer que “el Tribunal no considera irrazonable que al recurrente se le exija que pruebe que no ha habido ninguna razón para sospechar de él en aquellos casos en que reclama daños al respecto. Si el Tribunal sostuviese lo contrario conduciría a la absurda consecuencia de obligar a los jueces nacionales a tener por indiscutible la afirmación del recurrente de que el Estado ha actuado ilícitamente”. Y en Lorenzetti el Tribunal Europeo de Derechos Humanos afirma que “el tribunal italiano ha precisado que la culpa grave en que incurrió el interesado se refiere únicamente a ciertos indicios en su contra y que este hecho había justificado su detención cautelar. En consecuencia, según el Tribunal Europeo de Derechos Humanos las decisiones de los jueces internos no reflejan una constatación de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 este repaso de su jurisprudencia resulta, en mi opinión, que la doctrina del Tribunal Europeo de Derechos Humanos sobre en qué medida la presunción de inocencia se proyecta sobre los procedimientos no penales consecutivos a la absolución o al sobreseimiento no está integrada exclusivamente por los fallos citados por la mayoría de este Tribunal, sino que está formada por un extenso conjunto de pronunciamientos, en muchos de los cuales, estando referidos a supuestos análogos y a veces incluso idénticos al presente, el Tribunal Europeo de Derechos Humanos resuelve que no hubo lesión del art. 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Europeo de Derechos Humanos ha procedido a sistematizar este conjunto de pronunciamientos mediante la citada Sentencia de 12 de julio de 2013 asunto Allen c. Reino Unido. En el parágrafo § 94 se refiere al principio aplicable y en el parágrafo 98 recorre profusamente las variadas aplicaciones de dicho principio. Por último, en un intento de dar unidad doctrinal a este grupo de pronunciamiento, el Tribunal Europeo de Derechos Humanos señala en el parágrafo 125 que “de este análisis de la jurisprudencia del Tribunal sobre el artículo 6.2 CEDH se desprende que no existe un solo punto de vista para valorar las circunstancias en las que esta disposición es vulnerada en el contexto de procesos posteriores a la terminación de un proceso penal. Tal y como muestra la jurisprudencia de este Tribunal, todo dependerá de la naturaleza y del contexto del proceso en el que fue adoptada la decisión impugnada”. Y acto seguido puntualiza en el parágrafo 126 que “en todos los casos sin importar el punto de vista a aplicar, el lenguaje utilizado por el órgano decisor es de vital importancia para valorar la compatibilidad de una decisión y su razonamiento con el artículo 6.2 CEDH … Sin embargo, cuando se centra la atención en la naturaleza y el contexto concreto de un proceso, incluso el uso desafortunado del lenguaje puede no ser un elemento determinante (véase el párrafo 125 supra). La jurisprudencia del Tribunal muestra algunos ejemplos en los que no se declaró la violación del artículo 6.2 CEDH a pesar de que el lenguaje utilizado por los tribunales y autoridades nacionales fuera criticado (véanse Reeves, citada anteriormente; y A.L., citada anteriormente, §§ 38-39)”.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suma, la doctrina del Tribunal Europeo de Derechos Humanos en esta materia, establecida por la Gran Sala en el citado asunto Allen c. Reino Unido (2013), viene determinada por dos elementos: a) “el lenguaje utilizado por el órgano decisor es de vital importancia para valorar la compatibilidad de una decisión y su razonamiento con el artículo 6.2 CEDH”; b) “Sin embargo, cuando se centra la atención en la naturaleza y el contexto concreto de un proceso, incluso el uso desafortunado del lenguaje puede no ser un elemento determinante”.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conformación doctrinal explica, sobre todo por el matiz introducido en el segundo componente, que incluso cuando un tribunal interno usa un lenguaje desafortunado, en el sentido de un lenguaje que puede emitir sospechas sobre la culpabilidad del interesado, puede que las referencias que se hagan al contexto y la naturaleza del proceso permitan entender dichas manifestaciones judiciales como hechas estrictamente en relación a dicho contexto o a la naturaleza del proceso, lo que permite descartar tales sospechas y centrar oportunamente el único sentido de dichas manifestaciones judiciales. Dicho de otro modo, si el órgano judicial conecta claramente sus afirmaciones con la naturaleza compensatoria del proceso en que se formulan, y más en concreto con las exigencias legales para tener derecho a la indemnización solicitada, dicha naturaleza del proceso coadyuva a atribuir su verdadero sentido y alcance a tales manifestaciones.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esta doctrina general establecida por el Tribunal Europeo de Derechos Humanos supera, por un simple criterio temporal lo resuelto, respectivamente por la Sección Cuarta y Tercera, en el asunto Puig Panella c. España y en el asunto Tendam c. España. Además, no puede prevalecer frente a esta doctrina general, expresada como decimos por el Tribunal Europeo de Derechos Humanos en su formación de Gran Sala, la aplicación puntual que pueda haber hecho una Sección (la Tercera) en la Sentencia de 16 de febrero de 2016, asuntos acumulados Vlieeland Boddy y Marcelo Lanni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Llegados a este punto y antes de proyectar esta doctrina sobre el presente caso, resulta necesario hacer alguna referencia a los hechos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mi juicio, cuando se adoptó la medida cautelar de prisión provisional por el juez de instrucción de Almería, existió una actuación judicial plenamente legítima, desde la perspectiva constitucional y legal, teniendo en cuenta las circunstancias concurrentes: a) El recurrente fue sorprendido junto con otra persona, conduciendo un vehículo en cuyo interior se encontraban dos sacos, una bolsa y un envoltorio que contenía 30.011,87 gramos en forma de cápsulas de una sustancia considerada inicialmente como morfina; b) La naturaleza y composición de la sustancia pasa por ser examinada en sucesivos informes periciales: 1) El informe policial califica el producto de “cápsulas de amapola” y “polvo prensado” identificable como “hachís”. 2) El informe emitido por la Subdirección de Sanidad de Almería de 27 de agosto de 2003 da los siguientes resultados de 25.000, 5.000 y 11,87 gramos de morfina y 3) El Instituto Nacional de Toxicología, en fecha 15 de julio de 2004, analiza con tres muestras la riqueza de codeína: 20 por 100, 0,21 por 100 y 0,29 por 100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Sección Tercera de la Audiencia Provincial de Almería absuelve al recurrente y llega a esta conclusión ante la duda de la procedencia de la sustancia aprehendida y la eficacia de la cadena de custodia negando validez a dicha prueba de cargo, lo que se confirma desde la perspectiva de la inexistencia del presupuesto legal de la responsabilidad patrimonial ex art. 294 LOPJ, al instarse el proceso administrativo de responsabilidad patrimonial, en las Sentencias de la Sección Tercera de la Sala de lo Contencioso-Administrativo de la Audiencia Nacional de 17 de febrero de 2011 y de la Sección Cuarta de la Sala Tercera del Tribunal Supremo de 28 de febrero de 2012, según consta pormenorizadamente en los antecedentes de esta Sentencia, que contienen los razonamientos íntegros de dichas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Una primera conclusión derivada de lo expuesto anteriormente, con la que discrepo del planteamiento mayoritario, es que el proceso contencioso-administrativo en el que se dirimía si el recurrente tenía derecho a ser indemnizado ex art. 294 LOPJ por la prisión preventiva sufrida no es un ámbito sobre el que se proyecte el derecho a la presunción de inocencia ex art. 24.2 CE, pues en él no se hace ninguna valoración de culpabilidad de quien reclama ser indemnizado que pueda conducir a la imposición de un reproche sancionador. En dicho proceso solamente se analizó si concurrieron los presupuestos legales para que surja el derecho a ser indemnizado, aspecto típico de legalidad ordinaria y ajeno al ámbito constitucional, máxime cuando la jurisdicción contencioso-administrativa respetó, escrupulosamente, el previo pronunciamiento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No acaba aquí mi discrepancia. Aun admitiendo como hipótesis que, tal y como sostiene la doctrina del Tribunal Europeo de Derechos Humanos, el derecho a la presunción de inocencia pudiera tener alguna proyección sobre el procedimiento contencioso-administrativo, entiendo que los términos de dicha doctrina del Tribunal europeo conducen a entender que en este caso no se vulneró dicho derecho fundamental, pues no concurría en él ninguno de las notas esenciales establecidas por la Gran Sala en el asunto Allen c. Reino Unido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lado, en mi opinión, en este recurso de amparo no está presente el primer elemento de los dos expuestos en el asunto Allen c. Reino Unido, pues ni “por la motivación empleada” ni “por el lenguaje utilizado en sus razonamientos”, a mi juicio suficientemente argumentado en relación a la inexistencia del presupuesto legal de la responsabilidad patrimonial, se ha puesto en duda la inocencia del demandante mediante la emisión de una valoración de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todo el enjuiciamiento realizado por la Audiencia de Almería, que sirvió de presupuesto de hecho al análisis efectuado por los órganos de la jurisdicción contencioso-administrativa se refirió en exclusiva a la existencia o inexistencia del hecho delictivo y más concretamente a la concurrencia o no del objeto del delito, llegándose a la conclusión de que existían dudas razonables acerca de que la sustancia incautada hubiera sido alguna de las que tipifica el art. 368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Sala de lo Penal en el proceso por delito correspondiente, ni tampoco los órganos de la jurisdicción contencioso-administrativa, para pronunciarse sobre la pretendida responsabilidad patrimonial, efectuaron enjuiciamiento alguno de la conducta del demandante de amparo, puesto que la valoración efectuada en uno y otro proceso quedó limitada a un estadio previo al del análisis de la culpabilidad de aquél. En la medida en que el órgano judicial penal se limitó a sostener que había dudas sobre la existencia del hecho delictivo y, sobre la base de éstas, había procedido a acordar la absolución del acusado, a la hora de juzgar la denunciada existencia de responsabilidad patrimonial los Tribunales de lo contencioso-administrativo únicamente valoraron, también, si tales dudas podían o no quedar encuadradas en el presupuesto de hecho que determinaba la apreciación de la responsabilidad patrimonial que prevé el art. 294 LOPJ, llegando al convencimiento de que no se había cumplido dicho presupuesto que exige la inexistencia de tal hecho delictivo.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segundo elemento de la doctrina europea, aunque pudiera sostenerse que cabe hallar alguna mención puntual que, tomada por sí sola y separada del contexto, fuese calificable de uso desafortunado del lenguaje, en los términos que el Tribunal Europeo de Derechos Humanos ha dado a esta locución en este ámbito, las manifestaciones que se hacen en relación a la determinación de si el interesado tiene derecho a una indemnización ex art 294 LOPJ, y la alusión al contexto y a la naturaleza del proceso de que se trata eliminan cualquier duda que se pudiera albergar sobre el alcance y sentido de tales afirmaciones, excluyendo con ello que a partir de ellas pueda entenderse que se pone en cuestión la inocencia del solicitante de la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Finalmente, manifiesto mi total desacuerdo con la retroacción acordada, pues sólo cabría la retroacción de haberse producido la invocación por el recurrente del art. 24.1 CE por deficiencias en la motivación imputables a los órganos judiciales, lo que, a mi juicio, no ha existido en la cuestión planteada, por no invocarse la vulneración de tal precepto constitucional y no concurrir ninguno de los elementos que configuran el canon de constitucionalidad aplicable, ya que la Sentencia de la Sección Cuarta de la Sala Tercera del Tribunal Supremo ni era errónea, ni incurría en una irrazonabilidad en su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conclusión a que, en mi opinión, habría conducido la anterior fundamentación sería la denegación de este recurso de amparo 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enero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