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31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febrero de 2015 tuvo entrada en el registro general de este Tribunal un escrito del Juzgado de lo Contencioso-Administrativo núm. 3 de Donostia-San Sebastián, al que se acompaña, junto al testimonio del correspondiente procedimiento, Auto de 5 de febrero de 2015, recaído en el recurso contencioso-administrativo núm. 245-2014, por el que se acuerda promover ante este Tribunal cuestión de inconstitucionalidad respecto de los artículos 1, 4 y 7.4 de la Norma Foral 16/1989, de 5 de julio, del Impuesto sobre el incremento del valor de los terrenos de naturaleza urbana del territorio histórico de Gipuzkoa, por posible vulneración de los artículos 24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1012-2015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