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 de marzo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3076-2013, interpuesto por 102 Diputados del Grupo Parlamentario Socialista en el Congreso de los Diputados, contra el Real Decreto-ley 3/2013, de 22 de febrero, por el que se modifica el régimen de las tasas en el ámbito de la Administración de Justicia y el sistema de asistencia jurídica gratuita. Ha intervenido el Abogado del Estado, en la representación que legalmente ostenta.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mayo de 2013 tuvo entrada en el registro general de este Tribunal Constitucional, un escrito presentado por la Procuradora de los Tribunales doña Virginia Aragón Segura, actuando en representación de 102 Diputados, todos ellos debidamente identificados, del Grupo Parlamentario Socialista en el Congreso de los Diputados, por el que se interpuso recurso de inconstitucionalidad contra el Real Decreto-ley 3/2013, de 22 de febrero, por el que se modifica el régimen de las tasas en el ámbito de la Administración de Justicia y el sistema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dedica un apartado a los “Hechos”, donde se recuerda que por los diputados recurrentes se presentó ya un recurso de inconstitucionalidad el 19 de febrero de 2013 contra algunos preceptos de la citada Ley 10/2012 en su dicción original (recurso de inconstitucionalidad núm. 973-2013) que a su parecer incurrían en “grave vulneración de diversos preceptos constitucionales y, singularmente, del derecho a la tutela judicial efectiva del artículo 24.1”. Añade que tras la presentación de dicho recurso, el Gobierno de la Nación dictó el Real Decreto-ley 3/2013, de 22 de febrero, cuyo art. 1 introdujo “puntuales modificaciones” al articulado de aquella Ley 10/2012, “tras las que, sin embargo, subsisten los motivos de inconstitucionalidad que llevaron a los recurrentes a impugnar ésta, lo que justifica y fundamenta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acreditación del debido cumplimiento de los requisitos procesales exigibles, la fundamentación jurídico-material del recurso se articula en cinco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lleva por título: “1. Contenido de las modificaciones del Real Decreto-ley 3/2013 en la Ley 10/2012”, y en el que identifican los artículos de esta última que fueron precisamente objeto de modificación, total o parcial, por aquel Real Decreto-ley, aseverando que tales cambios sin embargo no han evitado la existencia de tasas de cuantía excesiva, y que no se han trasladado “en su integridad” las recomendaciones del Defensor del Pueblo. En concreto, afirma que la rebaja en la cuota variable supone apenas, según el propio Ministerio de Justicia, el “5 por 100 en la recaudación general prevista, lo que demuestra el escaso impacto” que produce tal medida y que “la recaudación depende en suma de la parte fija de la tasa contemplada en el artículo 7.1 de la Ley 10/2012, cuyas elevadísimas cuantías han impedido ya el acceso a la justicia en numerosos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motivo 2 del recurso se titula “Límites constitucionales al establecimiento de un sistema de tasas en el servicio público de Justicia”. En él se hace una recapitulación de la argumentación vertida en su recurso de inconstitucionalidad núm. 973-2013 contra diversos preceptos de la Ley 10/2012, de 20 de noviembre, señalando entre otras cuestiones: el cambio “radical y profundo” que ésta supuso respecto de las tasas previstas en el art. 35 de la Ley 53/2002, de 30 de diciembre, de medidas fiscales, administrativas y del orden social; las consecuencias de implantar unas tasas que obstaculizan el acceso al Juez, desde la óptica del derecho fundamental a la tutela judicial efectiva (art. 24.1 CE) y de la quiebra del Estado de Derecho (art. 1.1 CE); las cautelas o factores que tuvieron en cuenta tanto la Ley 5/1986 como la posterior Ley 53/2002: la primera de ellas comportó en ese momento supuso la supresión de las tasas; mientras que la segunda la reintrodujo pero limitando los órdenes jurisdiccionales en que resultaba exigible su pago, los sujetos obligados (personas jurídicas “con acreditados recursos económicos”) y una cuantía por la que resultaban “razonables y perfectamente asumibles”. Tales cautelas sin embargo quedaron rotas con el sistema de la Ley 10/2012, según ya tuvo ocasión de explicar —acota— en su recurso de inconstitucionalidad contra la Ley 10/2012. A continuación hace cita de algunas Sentencias de este Tribunal en la materia, deteniéndose en la STC 20/2012, de 16 de febrero, que declaró la constitucionalidad de la imposición de tasas judiciales por la citada Ley 53/2002 (art. 35), en cuanto respetaba el contenido esencial del derecho a la justicia gratuita de quienes “acrediten insuficiencia de recursos para litigar”, ex art. 119 CE (con cita en este punto de la STC 117/1998); si bien dicha STC 20/2012 se pronunció únicamente sobre el pago de la tasa en el orden jurisdiccional civil, dejando hecha su reserva a los órdenes penal, militar, social, y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continúan recordando la demanda del recurso de inconstitucionalidad núm. 973-2013, en relación a los aspectos reprochables de las tasas de la Ley 10/2012 en su versión original: su no exención a los recursos contencioso-administrativos fundados en vías de hecho, o la impugnación de disposiciones generales; la generalización de los sujetos pasivos y los órdenes jurisdiccionales gravados con el tributo, con la sola excepción del penal. De nuevo con cita de la STC 20/2012, FJ 9, reconocen los recurrentes que la exigencia de la tasa judicial no es contraria al art. 24.1 CE, excepto cuando se traten de tasas “tan elevadas que impiden en la práctica el acceso a la jurisdicción o lo obstaculizan en un caso concreto en términos irrazonables”; en línea también con el criterio manifestado por el Tribunal Europeo de Derechos Humanos (cita, en este orden, las SSTEDH de 19 de junio de 2001, asunto Kreuz contra Polonia; 24 de mayo de 2006, asunto Weissman y otros contra Rumanía; 25 de enero de 2007, asunto Lorga [rectius: Iorga] contra Rumanía); 18 de noviembre de 2008, asunto Serin contra Turquía; 7 de febrero de 2008, asunto Beian [número 2] contra Rumanía; 4 de marzo de 2008, asunto Polejowski contra Polonia, 12 de junio de 2008, asunto Tzvyatkov contra Bulgaria, y 26 de julio de 2005, asunto Kniat contra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apartado la demanda diciendo que “tampoco estos criterios de enjuiciamiento, que operan como pautas interpretativas a cuyo través evaluar la racionalidad y proporcionalidad de las tasas judiciales, han sido observados por la Ley 10/2012, de 20 de noviembre, ni en lo que ahora nos interesa, tampoco por el Real Decreto-ley 3/2013, de 22 de febrero, que modifica la anterior. Nos hallamos ante disposiciones legales que no se han ocupado de introducir las modulaciones legales necesarias para acomodar la obligación de pago a las exigencias de equidad derivadas del derecho fundamental de acceso al juez, evitando, así, efectos negativos o desproporcionados en relación con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motivo del recurso es el número 3, y se titula: “El Real Decreto-ley 3/2013, de 22 de febrero, al igual que la Ley 10/2012, de 20 de noviembre, por la que se regulan determinadas tasas en el ámbito de la Administración de Justicia y del Instituto Nacional de Toxicología y Ciencias Forenses, vulnera los artículos 1, 9.2, 14, 24.1, 106 y 119 de la Constitución”. Alegan en él los recurrentes, razones de tipo general para sostener que las modificaciones introducidas por el Real Decreto-ley 3/2013 no “impide o atempera” el efecto inhibitorio que atribuían en su recurso núm. 973-2013 a los preceptos originales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dice: “La combinación de ambas circunstancias —tasas de elevada cuantía y principio de vencimiento objetivo [en el pago de las costas]— son suficientes para constatar y apreciar que la Ley 20/2012 y el Real Decreto-ley 3/2013, en los artículos impugnados, conculcan el derecho de acceso al juez reconocido en el artículo 24.1 de la Constitución. La aplicación indiscriminada de la tasa a todas las personas físicas y jurídicas sin establecer ninguna diferencia en atención a la capacidad económica de los contribuyentes junto a lo desmesurado de la cuantía de las tasas establecidas atenta, por irracional y desproporcionado, contra lo dispuesto en el art. 24.1 de la Constitución. Los supuestos que se citaron en el recurso de inconstitucionalidad contra la Ley 10/2012 y que siguen vigentes tras la modificación producida por el Real Decreto-ley objeto del presente recurso, son algunos de los muchos ejemplos que se podrían traer a colación … Se confirma, así, que la ‘sospecha abstracta’ que, en sede de derechos fundamentales, suscita la regulación de las tasas judiciales llevadas a cabo por la ley recurrida, no supera el escrutinio de la aplicación pormenorizada de sus contenidos … En definitiva el sistema de articulación de la cuantía de la tasa que establece la Ley que es recurrida conduce en demasiadas ocasiones a importes de tasas que no solamente disuaden del acceso a los jueces y tribunales a efectos del ejercicio de la Potestad Jurisdiccional sino que impiden ese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fuera del debate sobre la conculcación del art. 24.1 CE, prosigue alegando la demanda que “también el Real Decreto-ley 3/2013, de igual forma que, como se mencionó en el anterior recurso, lo hace la Ley 10/2012, supone la vulneración del artículo 14 CE, que recoge el principio de igualdad”, formal, en relación con lo previsto en el art. 9.2 del mismo texto constitucional y la consecución por los poderes públicos de las condiciones para alcanzar la igualdad material, citando en tal sentido las SSTC 6/1981, de 16 de marzo; 32/1981, de 28 de julio; 65/1983, de 22 de julio) y 39/2002, de 14 de febrero. Considera por ello que “la norma que constituye el objeto del presente recurso al mantener una diferencia entre los ciudadanos a la hora de acceder a los Tribunales de Justicia, distinguiendo entre los que tienen capacidad económica para hacer frente a unas elevadas tasas y los que no, infringe frontalmente lo dispuesto en los artículos 14 y 9.2 de la Constitución española … al generar una fuerte discriminación entre unos y otros ciudadanos sin que exista ninguna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 que se produce la conculcación del art. 119 CE, pues pese a que se trata éste de un derecho de configuración legal, “es cierto que también le impone un límite” al legislador, el de garantizar una justicia gratuita “para quienes carezcan de recursos suficientes para litigar. La simple lectura de la cuantía de las tasas establecida en el art. 7 de la Ley y su aplicación al día a día de los tribunales pone de manifiesto sin género de duda que serán demasiados los supuestos en los que los ciudadanos no puedan acudir a la Administración de Justicia como consecuencia del elevadísimo importe de las tasas que se establecen”. Y completa esta argumentación alegando que dichas tasas acarrean también la afectación de los principios constitucionales de sometimiento de la Administración a la ley y al Derecho (art. 103.1 CE), y el del control de su actividad por los tribunales de justicia (art. 106.1 CE), de modo que en asuntos de “escasa repercusión económica” el pago de una tasa como condicionante para interponer un recurso contencioso-administrativo en primera instancia, puede resultar disuasorio y favorecer así una discrecionalidad administrativa que puede llegar a ser absoluta. Por ejemplo, en el ámbito sancionador, con cita de la STC 177/2011,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apartado, dice la demanda que “se mantiene en la norma impugnada la obligación de abonar la tasa en el orden social, para la interposición del recurso de suplicación o casación, tanto para trabajadores, aun cuando estos gozan de una bonificación, como para empresas”. Por todo lo anterior, concluye que “el Real Decreto-ley 3/2013, de 22 de febrero, por el que se modifica el régimen de las tasas en el ámbito de la Administración de Justicia y el sistema de asistencia jurídica gratuita supone la vulneración de los artículos 1, 9.2, 14, 24.1, 106 y 119 de la Constitución, de igual forma que la Ley 10/2012, de 20 de noviembre,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motivo 4 del recurso se titula: “La regulación de las tasas judiciales derivada del Real Decreto-ley 3/2013 y la Ley 10/2012 tampoco se ajusta al principio de capacidad económica previsto en el artículo 31.1 de la Constitución”. De nuevo aquí la demanda formula consideraciones de carácter general y que ya había vertido en su recurso núm. 973-2013 contra diversos preceptos originales de la Ley 10/2012, de 20 de noviembre. Indica que “[c]omo hemos dicho, el sistema de tasas judiciales contempla, utilizando las palabras de la STC 190/2012, unas cuantías que impiden u obstaculizan de forma irrazonable, en la práctica, el ejercicio del derecho fundamental a la tutela judicial efectiva … como se desprende de la jurisprudencia analizada, la capacidad económica del justiciable, como aduce el Tribunal Europeo de Derechos Humanos, es un elemento esencial a la hora de enjuiciar la legitimidad de las tasas judiciales”; principio de capacidad económica cuyos correlatos conforme al art. 31.1 CE son el de igualdad y progresividad. Reconoce que “en materia de tasas, los principios de capacidad económica y de progresividad deben ser matizados, pues tal figura tributaria —la tasa—, por su finalidad y concreta configuración, será menos idónea para garantizar el reparto de la carga tributaria que exige un sistema tributario para poder ser considerado justo”, lo que no quiere decir, puntualiza, que no sea aplicable el art. 31.1 CE. Entienden los recurrentes que una vez establecida la lesión del derecho fundamental a la tutela judicial efectiva a cargo de las tasas impugnadas, “sea cual sea el alcance del principio de capacidad económica y de progresividad en relación con la concreta figura tributaria de las tasas, lo que no puede hacer la ley es desconocer, en este caso concreto, que un tributo no puede impedir el ejercicio de derechos fundamentales”, teniendo como resultado que la “regulación contenida en las normas impugnadas no supera así el juicio de proporcionalidad que es exigible en esta materia, con infracción de los principios de capacidad económica y progresividad”. Por ello, remacha, “el Real Decreto-ley 3/2013, de 22 de febrero, por el que se modifica el régimen de las tasas en el ámbito de la Administración de Justicia y el sistema de asistencia jurídica gratuita es también inconstitucional por infracción de lo dispuesto en 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último motivo del recurso de inconstitucionalidad, figura el que lleva por título: “5. El Real Decreto-ley 3/2013, de 22 de febrero, por el que se modifica el régimen de las tasas en el ámbito de la Administración de Justicia y el sistema de asistencia jurídica gratuita vulnera igualmente los requisitos establecidos en el artículo 86 de la Constitución”. Tras argumentarse que son tres los límites recogidos por el art. 86 CE, para un correcto ejercicio de la facultad del Gobierno de dictar decretos-leyes, a saber: “1) la concurrencia de la ‘extraordinaria y urgente necesidad’ … 2) la reserva de ley en materia tributaria y 3) la prohibición de afectar el régimen de los derechos, deberes y libertades del título I de la Constitución”, la demanda analiza la concurrencia de cada uno de ellos, en ese mismo orden, en apartados separados.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número 1 se refiere a la situación de “extraordinaria y urgente necesidad”, con cita de la STC 39/2013, de 14 de febrero —que incluye otras anteriores—, donde este Tribunal ha declarado que si bien no forma parte de su objeto de control el juicio puramente político que subyace a la adopción del decreto-ley, de competencia exclusiva del Gobierno, sí le es dable asegurar que dicha facultad se despliega “dentro del marco trazado por la Constitución”, pudiendo declarar su inconstitucionalidad en supuestos de uso abusivo y arbitrario. A tal efecto, prosigue recordando la demanda, es preciso que la situación de “extraordinaria y urgente necesidad” resulte explicita y razonada en la norma, y que exista una “conexión de sentido o relación de adecuación entre la situación definida … y las medidas que en el Decreto-ley se adopten”. Esas condiciones pueden deducirse de una pluralidad de elementos, como son la exposición de motivos del Real Decreto-ley, el debate parlamentario posterior para su convalidación por el Congreso y el propio expediente de elaboración de la norma. Su concurrencia, además, ha de proyectarse al momento en que esta última se aprueba por el Gobierno, careciendo de relevancia aquellas circunstancias posteriores que pudieran llevar a cuestionar su apreciación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esta doctrina constitucional, pasan los recurrentes a verificar si en este caso se daban los presupuestos para la adopción de la norma impugnada. En cuanto a la presentación específica y razonada de la situación de extraordinaria y urgente necesidad del dictado del Real Decreto-ley 3/2013, de 22 de febrero, se reproducen algunos pasajes de los apartados I, II y III de su exposición de motivos, de lo que deduce que se trata: “(i) de introducir modificaciones en la Ley 10/2012 a la vista de las distorsiones o deficiencias que ésta presentaba en su redacción original; (ii) de corregir ciertos aspectos a instancias de las recomendaciones de la Defensora del Pueblo y (iii) de adelantar en el tiempo la aplicación de ciertas previsiones en materia de asistencia jurídica gratuita, contenidas en un anteproyecto en la materia que, por los diferentes plazos de tramitación normativa no se había aprobado aún, a fin de acompasar los efectos de ambas normas”. Este último propósito fue reconocido —sigue diciendo la demanda— por el Ministro de Justicia durante su intervención en el debate parlamentario de convalidación del mencionado Real Decreto-ley, reproduciendo sus palabras respecto de esta cuestión, y también los cambios introducidos en la Ley 10/2012: la reducción del porcentaje y límite máximo de la cuota variable para las personas físicas; la ampliación del listado de exenciones objetivas a la ejecución de laudos arbitrales de consumo y procesos de familia; la reducción de la tasa en la primera instancia del proceso contencioso-administrativo, y la reducción del 60 por 100 de su pago a los funcionarios públicos cuando éstos actúen en defensa de sus derechos estatutarios, ajustes que tendrían como resultado, según añadió el Ministro de Justicia, la disminución en un 5 por ciento de la recaudación inicial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justificado, consideran los recurrentes que “no concurre la urgencia alegada por el Gobierno … la valoración de la urgencia no puede residir en esa apreciación de la posibilidad del carácter excesivo de la tasa judicial. El Gobierno pretende hacer descansar la urgencia en defectos de la Ley 10/2012, cuando lo cierto es que las medidas introducidas, como reconoció en la sesión de convalidación, no alcanzaban más que a un escaso 5 por 100 en la recaudación prevista … no suponen una corrección de los defectos del sistema, sino a lo sumo de algunos aspectos que se concretan supuestamente en las modificaciones que lleva a cabo en la Ley 10/2012 … la urgencia no sólo la representan los casos que se han visto modificados por el Real Decreto-ley 3/2013, sino todos aquellos supuestos, excedan o no de los mecanismos de reconocimiento del beneficio de justifica gratuita, que no puedan afrontar el pago de la tasa respectiva o en los que la tasa a abonar es, en sí misma, y con independencia de la capacidad económica del sujeto pasivo, excesiva o desproporcionada (STC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la demanda que tampoco se da la conexión exigida por este Tribunal entre la situación de urgencia que resulta definida por la norma y las concretas medidas adoptadas para afrontarla, pues éstas, según se han descrito, “no contribuyen a afrontar de manera general aquella situación, que debería ser tratada desde la perspectiva del efecto real de cada tasa en cada proceso sujeto a su abono. Las medidas instrumentadas podrán beneficiar a ciertos colectivos, pero no eliminan per se los ‘casos concretos e individualizados en los que la cuantía fijada en la tasa resultara excesiva’”. Luego de citar la STC 29/1982, que exige que la conexión de sentido del art. 86 CE exista tanto en cuanto al contenido de las medidas como que éstas, en su estructura, permitan modificar “de manera instantánea” la situación jurídica existente, insiste en que las modificaciones del Real Decreto-ley 3/2013 “no responden de manera general e inmediata a todas las situaciones afectadas por el carácter desproporcionado o exorbitante de las tasas, y otras introducen previsiones objetivas desconectadas de la insuficiencia de recursos para litigar, que responden a cuestiones de política legislativa, o modifican aspectos de la Ley 10/2012 para depurar el régimen fiscal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 afirma en este punto la demanda que “quizás pudiera considerarse que las medidas incluidas en el Decreto-ley no carecen de efecto de conexión de sentido con la situación de extraordinaria y urgente necesidad definida por el Gobierno, pero, sin lugar a dudas, no puede sostenerse que sean idóneas para remediar las insuficiencias de la regulación legal en materia de tasas judiciales, ni han tenido la incidencia inmediata en ese ámbito que decían tener”. De allí concluye que el Gobierno no ha aportado una “justificación suficiente que permita apreciar la situación habilitante requerida por el art. 86.1 CE y que las medidas incluidas en dicho Decreto-ley carecen de conexión de sentido con respecto a la situación de urgencia definida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 del último motivo del recurso, los recurrentes se centran en la reserva de ley en materia tributaria, recogida por el art. 31.3 de la Constitución, así como en la doctrina de aplicación de este Tribunal, citando la STC 63/2003, en cuya virtud la mencionada reserva exige que la creación ex novo del tributo y la determinación de sus elementos esenciales o configuradores, se lleve a cabo mediante normas con rango de ley, respetando este límite es posible en este ámbito la colaboración del reglamento (cita las SSTC 221/1992 y 185/1995), doctrina que resulta también predicable en materia de tasas (cita a su vez la STC 233/1999).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inmediato se refieren a la imposibilidad de que los decretos-leyes puedan afectar al deber general de contribuir al sostenimiento de los gastos públicos (con cita de las SSTC 182/1997 y 189/2005; reconociendo que “las tasas judiciales no ocupan —a diferencia, por ejemplo, del IRPF— un lugar central en el sistema tributario y en la determinación de la carga tributaria de los ciudadanos, pero sí es cierto que el Real Decreto-ley 3/2013 sí afecta a elementos esenciales de dichas tasas. En la medida en que el Real Decreto-ley 3/2013 modifica o afecta a elementos esenciales del tributo regulado en la Ley 10/2012, debe entenderse que vulnera el límite material establecido en el artículo 86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y último apartado del motivo quinto de la demanda, sostiene que “existen dudas sobre el encaje constitucional del Real Decreto-ley en cuanto a la reforma que lleva a cabo de la Ley 1/1996”. Para fundamentar tal afirmación (“Y ello porque…”), y sin referirse a los apartados concretos del art. 2 del Real Decreto-ley 3/2013, se aduce doctrina del Tribunal, empezando por la cita del ATC 179/2011, de 13 de diciembre (y las anteriores que en él se invocan), en el que se establece que el art. 86.1 CE prevé como límite material, que el decreto-ley dictado no “afecte” a los derechos, deberes y libertades del título I de la Constitución. Añade que la doctrina de este Tribunal otorga un significado específico al término “afectar”, con el fin de no vaciar de contenido el ejercicio de esta facultad del Gobierno, de modo que queda excluida la posibilidad de una regulación “del régimen general” de tales derechos, deberes y libertades, o que la norma en cuestión “vaya en contra del contenido o elementos esenciales de algunos de tales derechos; atendiendo para estos efectos a la configuración del derecho, deber o libertad afectado en cada caso e incluso su ubicación sistemática en el texto constitucional y la naturaleza y alcance de la concreta regulación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luego de recordar la conexión establecida por este Tribunal entre el derecho a la justicia gratuita del art. 119 CE y el derecho a la tutela judicial efectiva (art. 24.1 CE), entre otras en las SSTC 9/2008 y 95/2003, FJ 4 [cita por error la STC 98/2003], la demanda postula que al legislador ordinario “le corresponde incidir en la definición del sistema de justicia gratuita, sin que en este campo —ya sea para reconocer el derecho a la asistencia jurídica gratuita, ya sea para modularlo— pueda incidir el Real Decreto-ley. El derecho del artículo 119 es complemento indispensable del artículo 24 que, sin aquél, queda privado de parte esencial de su contenido en cuanto determinante del régimen de acceso a la justicia de quienes carecen de recursos para litigar. Cabe sostener, en síntesis, que el Real Decreto-ley 3/2013 afecta al régimen del derecho del artículo 24 de la CE, en conexión con el artículo 119, en términos vedados por el artículo 86.1 de la Constitución”. Con esta última afirmación se cierra el último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se tenga por presentado recurso de inconstitucionalidad “contra el Real Decreto-ley 3/2013, de 22 de febrero, por el que se modifica el régimen de las tasas en el ámbito de la Administración de Justicia y el sistema de asistencia jurídica gratuita”, dictándose Sentencia estimatoria “por la que se declare la inconstitucionalidad y consecuente nulidad de la mencionada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mediante providencia de 9 de julio de 2013, dando traslado de la demanda y documentos presentados al Congreso de los Diputados y al Senado, por conducto de sus Presidentes y al Gobierno a través del Ministro de Justicia, conforme establece el art. 34 LOTC, para que en el plazo de 15 días pudieran personarse en el procedimiento y formular las alegaciones que estimaren convenientes. Todo ello con publicación en el “Boletín Oficial del Estado” (núm. 166, de 12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19 de julio de 2013, el Abogado del Estado, en la representación que legalmente ostenta, se personó ante este Tribunal y solicitó prórroga por el máximo legal concedido para formular alegaciones, “habida cuenta del número de asuntos que penden ante esta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providencia del Pleno de 22 de julio de 2013, se accedió a lo solicitado acordándose la prórroga en ocho días más del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29 de julio de 2013 se recibió en el registro general de este Tribunal, escrito del Presidente del Congreso de los Diputados, de 24 de julio de 2013, por el que da traslado del acuerdo adoptado en la misma fecha por la Mesa de dicha Cámara para su personación en el procedimiento y ofrecer su colaboración, a los efectos del art.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idéntica finalidad tuvo entrada en el registro general de este Tribunal el 6 de septiembre de 2013, escrito del Presidente del Senado, de 3 de septiembre de 2013, dando traslado del acuerdo de la Mesa de la Cámara adoptado el 2 de abril de 2013, dándose por personada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30 de julio de 2013, el Abogado del Estado presentó sus alegaciones interesando la inadmisión parcial del recurso y su desestimación en todo lo demás o, subsidiariamente, que se desestimase 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escrito se articula en ocho “alegaciones”: a) la alegación primera se titula “Inadmisibilidad. Fundamento del recurso” y contiene tres apartados. En el que rotula como I, plantea la inadmisibilidad del recurso a partir del listado de los preceptos del Real Decreto-ley 3/2013, de 22 de febrero, afirmando que en el recurso “no se lee ningún razonamiento que funde la inconstitucionalidad de los arts. 3 y 4, ni de la disposición adicional única, disposiciones transitorias o finales que conforman el Real Decreto-ley 3/2013, con lo que no se levanta la carga que incumbe a la parte recurrente de fundamentar su impugnación”, conforme reiterada doctrina de este Tribunal, de modo que en cuanto a tales preceptos resulta “manifiestamente inadmisible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segundo término que en cuanto al art. 2 del mismo Real Decreto-ley por el que se modifican artículos de la Ley 1/1996 de asistencia jurídica gratuita, la demanda “se limita a negar, que no a razonar, la falta del presupuesto habilitante ex art. 86.1 CE, por afectar al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señala el Abogado del Estado dentro del mismo apartado I, que “las tachas de inconstitucionalidad que la demanda formula tampoco se dirigen contra concretos apartados del art. 1 RD-ley 3/2013 en los que se recogen puntuales modificaciones de diversos preceptos de la Ley 10/2012, de 20 de noviembre … por ello, a nuestro juicio, los argumentos impugnatorios que ofrecen los diputados recurrentes, reiterando los que ya formularan en el recurso de inconstitucionalidad nº 973/2013 interpuesto contra la Ley 10/2012, resultan del todo punto improcedentes. Del tenor de las concretas modificaciones que introduce el Real Decreto-ley 3/2013 en determinados preceptos de la Ley 10/2012, no se desprenden los vicios de inconstitucionalidad que se le imputan, vicios que únicamente podrían, en su caso, estimarse que derivan de la completa redacción de los correspondientes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un apartado II se hace cita de los preceptos que la demanda considera vulnerados: en este orden, los arts. 86.1 (desde la doble perspectiva de la falta de presupuesto habilitante y la afectación de los límites materiales de esta facultad del Gobierno), 1, 9.2, 14, 24.1, 106, 119 y 31 CE; precisando que la argumentación sobre la inexistencia de los motivos principiará por la relativa al art. 86.1 CE, pues de apreciar su concurrencia este Tribunal, entiende que prescindiríamos de analizar los restantes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se titula “Inexistencia de infracción del art. 86.1 CE: presupuesto habilitante”. Se sintetiza en primer término y con carácter general (apartado I), la doctrina constitucional acerca de los presupuestos para el correcto ejercicio de la facultad de dictar decretos-leyes por el Gobierno de la Nación (citando las SSTC 329/2005, de 15 de diciembre, FJ 5; 332/2005, de 15 de diciembre, FFJJ 5 y ss.; 68/2007, de 28 de marzo, FJ 6; 31/2011, de 17 de marzo, FJ 3;137/2011, de 14 de septiembre, FJ 4 y 1/2012, de 13 de enero, FJ 6). Doctrina que distingue entre el control político (ajeno a este Tribunal) y el jurídico de dicha clase de normas, y dentro de este último las facetas a verificar en cuanto a la concurrencia de la “extraordinaria y urgente necesidad”, tanto la formal (que sean explicitadas y razonadas las causas de aquella urgencia) como material (acreditar una conexión de sentido entre la situación definida y las medidas que se adoptan).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del escrito se defiende, ya en concreto, la existencia del requisito de la exteriorización del presupuesto habilitante, para lo cual reproduce varios párrafos de los epígrafes I y II de la exposición de motivos de la norma impugnada, afirmando que son dos las razones de urgencia apreciadas por el Gobierno: “(i) evitar situaciones individuales de perjuicio que podrían surgir en aplicación de las nuevas cuantías de las tasas previstas en la Ley 10/2012 y (ii) la necesidad de armonizar la reforma de las tasas por el ejercicio de la potestad jurisdiccional y el nuevo régimen de asistencia jurídica gratuita que haya tramitándose en la actualidad”. En cuanto a las medidas para afrontar dicha situación, el Abogado del Estado reproduce párrafos del epígrafe III de la misma exposición de motivos del Real Decreto-ley; diversas afirmaciones efectuadas por el Ministro de Justicia en el debate de convalidación de la norma en el Congreso de los Diputados, y pasajes de la memoria del análisis de impacto normativo del propio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apartado III dentro de la alegación segunda se reprocha la impugnación que efectúa la demanda acerca de la supuesta insuficiencia en la exteriorización de la situación de urgencia. Entiende que los recurrentes se limitan a una “mera crítica de ineficiencia por la utilización en este caso del Decreto-ley”, y recuerda el margen de maniobra política que tiene el Gobierno para adoptar medidas urgentes, salvo que incurra en abuso o arbitrariedad manifiesta, y en concreto cuando se trata de “coyunturas económicas problemáticas”, como ha reconocido la doctrina de este Tribunal. Sostiene, así, “la especial aptitud del Decreto-ley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 J 5; 11/2002, de 17 de enero, FJ 4; 137/2003, FJ 3, y 18912005, FJ 3)”. En este caso, añade el Abogado del Estado, “resulta innegable” que la situación de urgencia en el dictado del Real Decreto-ley 3/2013 tenía por fin “evitar cualesquiera situación de posible indefensión que la exigencia de las tasas pudiera ocasionar”.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se refiere también a la concurrencia del requisito de la conexión de sentido entre la situación razonada de urgencia y las medidas que adopta la norma. Alega el Abogado del Estado que dicha conexión existe y que la tacha de la demanda, fundamentada “únicamente en la poca efectividad de las medidas para hacer frente a aquella situación”, queda desvirtuada por la congruencia de las concretas medidas que se aprueban; además de que a este Tribunal no le corresponde “discutir sobre la bondad, oportunidad o eficacia de las medidas impugnadas” (con cita de la STC 182/1997), es decir, sobre “el mayor o menor éxito que puedan llegar a tener tales modificaciones”. Concluye, así, que resulta suficiente lo expuesto para apreciar que existe el necesario presupuesto habilitante en cuanto a los arts. 1 y 2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tercera del escrito del representante del Gobierno de la Nación se titula “Inexistencia de infracción del art. 86.1 CE: Límites materiales”. Recuerda al respecto que la demanda afirma que el Real Decreto-ley impugnada ha transgredido tales límites, si bien “confunde en su argumento impugnatorio la denuncia de vulneración del principio de reserva de ley tributaria que establece el art. 31.3 CE con la de la vulneración del art. 86.1 CE al imputar al RD-ley 3/2013, y realmente sólo a su art. 1 en el que se prescribe la modificación de la Ley 10/2012”. En concreto, dice que los recurrentes afirman que se ha afectado el deber de contribuir al sostenimiento de los gastos públicos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Responde a esa queja el escrito de alegaciones, pasando revista en un apartado I, a la doctrina constitucional sobre la posibilidad de regular por decreto-ley materias que corresponden al deber de sostenimiento de los gastos públicos (cita las SSTC 111/1983, de 2 de diciembre, FJ 8; 182/1997, de 28 de octubre; 137/2003, de 3 de julio; 108/2004, de 30 de junio; 189/2005, de 7 de julio, FJ 7, y 100/2012, de 8 de mayo), reproduciendo diversos párrafos de la STC 189/2005, FFJJ 7 y 8. Ejemplifica que el Tribunal ha declarado que no afecta a dicho deber de contribuir, el uso del decreto-ley para reducir o elevar el tipo de gravamen de determinados impuestos especiales, o para reducir la base imponible del impuesto sobre sucesiones y donaciones, en cuanto ninguno de ellos se configura como un tributo general sobre la renta o el consumo (con cita de las SSTC 137/2003, FFJJ 6 y 7; 108/2004, FFJJ 7 y 8, y 189/2005,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 esta doctrina, extrae como conclusión que “el artículo 86.1 CE únicamente impediría que por Decreto-ley se abordara una innovación normativa que, por su entidad cualitativa o cuantitativa, altere sensiblemente la posición de la generalidad de los obligados a contribuir. Para que pueda producirse esa afectación es preciso que se incida en un tributo que ocupe una posición central en nuestro sistema tributario y, además, que se modifiquen elementos esenciales de ese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en el inmediato apartado II el Abogado del Estado niega que esto último suceda respecto de los preceptos del Real Decreto-ley 3/2013 y su incidencia en la Ley 1/2012, puesto que aquél lleva cabo solamente ajustes de tipo técnico (arts. 2 y 3 de la Ley, correspondientes al art. 1.1 y 1.2 del Real Decreto-ley); la ampliación del listado de exenciones objetivas (art 1.3 Real Decreto-ley) y subjetivas (art. 1.4 Real Decreto-ley) del art. 4 de la Ley 10/2012; precisa la base imponible en ciertos procesos especiales (art. 1.5. del Real Decreto-ley; art. 6.2 de la Ley), y respecto de la cuota del tributo, introduce un límite por concepto de tasa, del 50 por ciento del importe de la sanción objeto de impugnación contencioso-administrativa (art. 1.6 del Real Decreto-ley); una distinción en la cuota variable entre las personas jurídicas, para las que se mantiene el mismo porcentaje y límite (art. 7.2 de la Ley; art. 1.7 del Real Decreto-ley) y las personas físicas, a las cuales a su vez se reduce el porcentaje y límite máximo por este concepto (nuevo apartado 3 del art. 7 de la Ley 10/2012, art. 1.8 del Real Decreto-ley 3/2013). Finalmente se refiere a la modificación del art. 8 de la Ley 10/2012 por el art. 1.9 de la norma impugnada, gracias a la cual “se soluciona el problema del plazo subsanatorio, que queda fijado en 10 días” para la autoliquidación de la tasa, ampliando los supuestos de devolución de ésta en casos de allanamiento, acuerdo o satisfacción extraprocesal de la pretensión por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por esto que el art. 1 del Real Decreto-ley “respeta los límites materiales del artículo 86.1 CE”; que además los destinatarios del tributo “comparativamente” son pocos (frente al conjunto de los contribuyentes), presentando “escasísimo relieve en el ‘conjunto del sistema tributario’”, y “escasa incidencia” en el deber de contribuir, “especialmente significativa si se compara con otros Decretos-leyes” en los que este Tribunal sí ha apreciado que afectan al deber de contribuir (cita SSTC 137/2003, de 3 de julio, FJ 7, y 108/2004,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alegación tercera con un apartado III, donde el representante del Gobierno de la Nación señala que la norma impugnada no vulnera el principio de reserva de ley en materia tributaria (creación del tributo y configuración de sus elementos esenciales: art. 31.3 CE), pues la misma no tiene un carácter reglamentario ni se prevé en ella ninguna deslegalización, vía habilitación reglamentaria. Pero además, las puntuales modificaciones que contiene a la Ley 10/2012 se hacen precisamente por una norma de rango legal como es dicho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apartado (IV) de la alegación citada, trata de la “Inexistente vulneración del art. 119 CE por su conexión con el derecho a la tutela judicial efectiva del art. 24 CE”. Detalla el Abogado del Estado en este punto, el alcance de las modificaciones introducidas por el art. 2 del Real Decreto-ley impugnado, en el articulado de la Ley 1/1996 de asistencia jurídica gratuita (LAJG), a las que la demanda de inconstitucionalidad tilda de contrarias a los arts. 24.1 y 119 CE. Afirma que conforme a la exposición de motivos, se pretendió revisar diversos aspectos de aquella Ley 1/1996 que estaba en proceso de revisión, al aprobarse de manera anticipada la Ley 10/2012, de 20 de noviembre, y para ello se procede a reconocer una casuística más amplia y se elevan los umbrales para gozar del derecho de justicia gratuita, tanto en el régimen ordinario (art. 3 LAJG) como en el excepcional por cargas familiares (art. 5 LAJG); sustituyendo la referencia del salario mínimo por el indicador público de renta de efectos múltiples; incluyendo a las tasas judiciales dentro de los conceptos que cubre el beneficio (art. 6 LAJG), y armonizando en definitiva ambos textos legales, incluyendo la suspensión del procedimiento mientras está abierto el plazo de subsanación de la liquidación de la tasa (art. 16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todos estos ajustes, prosigue diciendo el Abogado del Estado, el objetivo “es garantizar el derecho a la tutela judicial efectiva y el acceso gratuito de quienes acrediten insuficiencia de recursos para litigar tal y como exige el art. 119 CE”; lo que no puede reputarse una afectación de los límites del art. 86.1 CE, pues la norma impugnada no trae consigo “una regulación del régimen general del derecho a la tutela judicial efectiva ni puede decirse que aquéllas vayan en contra del contenido o elementos esenciales de tal derecho, cuando lo que se viene a prever es la exención de las tasas por los beneficiarios de la justicia gratuita y la ampliación de los umbrales que permiten acceder a los ciudadanos a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Agotado el examen de la concurrencia de los requisitos del art. 86.1 CE, las alegaciones cuarta a sexta inclusive son una reproducción sustancial de lo ya argumentado en el escrito de contestación del propio Abogado del Estado, al recurso de inconstitucionalidad núm. 973-2013 promovido como ya se ha dicho antes, por más de cincuenta diputados del Grupo Parlamentario Socialista en el Congreso de los Diputados frente a diversos preceptos originales de la Ley 10/2012. Argumentos que se recogen por cierto en el antecedente 6 de la STC 140/2016, de 21 de julio, resolutoria del mencionado recurso, y que aquí siguen el mismo orden: “Doctrina constitucional relevante” (alegación cuarta), con resumen de las SSTC 20/2012, de 16 de febrero y 79/2012, de 17 de abril, además de jurisprudencia del Tribunal Europeo de Derechos Humanos; el recordatorio por la STC 20/2012 en cuanto a la doctrina sobre el diferente “relieve constitucional” del derecho de acceso a la jurisdicción y del acceso al recurso; las reservas efectuadas a la exigencia de tasa judicial en los órdenes contencioso-administrativo y social. A continuación diserta sobre “la finalidad legítima de las tasas judiciales introducidas por la Ley 10/2012” (alegación quinta), relativa a la mejora de la financiación del sistema judicial y la justicia gratuita, teniendo en cuenta la situación de crisis económica al tiempo de dictarse dicha Ley y la necesaria consecución del objetivo de estabilidad presupuestaria, ex art. 135 CE. Y sigue después con un “Planteamiento general de esta contestación” (alegación sexta), en el que alude a los preceptos constitucionales que la demanda considera vulnerados (1.1, 9.2, 14, 24.1, 31, 106 y 119 CE) los cuales, tal y como en el recurso núm. 973-2013, considera que “deben reconducirse al artículo 24” CE. Insiste en que la demanda no razona, “como le incumbiría”, acerca de por qué se producen tales vulneraciones por cada uno de los preceptos del Real Decreto-ley impugnado; que las leyes gozan de una presunción de constitucionalidad, y que la impugnación de la demanda es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alegación séptima, “Constitucionalidad del art. 1 del RD-ley 3/2013”, el Abogado del Estado hace una nueva recapitulación de todos los apartados del art.1 de la norma impugnada que modifica diversos aspectos de la Ley 10/2012 (deduciendo que no se produce con ello ninguna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ella, la alegación octava se titula “Inexistente infracción del art. 31 CE”, y en ella se opone al motivo de la demanda fundado en la infracción por el Real Decreto-ley 3/2013, del principio de capacidad económica del art. 31.1 CE, “concretamente entendemos que de su art. 1”. De un lado, asevera el Abogado del Estado, porque justamente para respetar dicho principio es que la Ley de asistencia jurídica gratuita se eleva el umbral máximo dentro del que se puede gozarse del beneficio de justicia gratuita. De otro lado, porque el art. 14 CE no garantiza la igualdad por indiferenciación ante situaciones desiguales, y por último y conforme con la doctrina constitucional aplicable, porque el principio constitucional mencionado se predica del conjunto del sistema tributario, no de todos y cada uno de los tributos, en todo caso sólo de aquéllos que “por su entidad cualitativa o cuantitativa constituyen pilares estructurales de nuestro sistema tributario” (con cita de las SSTC 182/1997, FJ 7, y 137/2003, FJ 6), lo que no es el caso de la tasa aquí en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Cierra sus consideraciones el Abogado del Estado con la alegación “novena” de su escrito, en la que realiza un resumen general de defensa de la constitucionalidad del Real Decreto-ley 3/2013, en sus modificaciones a la Ley 10/2012 y la Ley de asistencia jurídica gratuita, las cuales califica como “modelo perfectamente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febrero de 2017 se señaló para deliberación y votación de la presente Sentencia el día 1 de marzo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inconstitucionalidad por 102 Diputados del Grupo Parlamentario Socialista en el Congreso de los Diputados, contra el Real Decreto-ley 3/2013, de 22 de febrero, por el que se modifica el régimen de las tasas en el ámbito de la Administración de Justicia y el sistema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recurrentes plantean dos bloques de impugnación contra el mencionado Real Decreto-ley: de un lado, argumentan que la modificación que este introduce en diversos preceptos de la Ley 10/2012, de 20 de noviembre, por la que se regulan determinadas tasas en el ámbito de la Administración de Justicia y del Instituto Nacional de Toxicología y Ciencias Forenses, no ha logrado evitar que siga produciéndose la conculcación de los arts. 1.1, 9.2, 14, 24.1, 31, 106 y 119 CE, ya atribuidas a aquella Ley en el recurso de inconstitucionalidad núm. 973-2013, interpuesto también por diputados del mismo grupo parlamentario. De otro lado, el presente recurso cuestiona la infracción por la norma impugnada del art. 86.1 CE, al haberse hecho uso del decreto-ley sin que concurran los presupuestos habilitantes para su procedencia y, además, transgrediendo los límites materiales que impone este último mismo precepto constitucional, en cuanto al art. 1 del Real Decreto-ley porque afecta al deber de contribuir al sostenimiento de los gastos públicos consagrado en el art. 31 CE, y el art. 2, porque no respeta la reserva de ley y afecta a la regulación de la justicia gratuita (art. 119 CE), conectada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escrito del Abogado del Estado, actuando en representación del Gobierno de la Nación interesa ante todo la “inadmisión parcial” del recurso al constatar la falta de argumentación impugnatoria respecto de varios de los preceptos del Real Decreto-ley 3/2013. En cuanto al fondo, defiende en primer lugar el cumplimiento de todos los presupuestos, formales y materiales, para la aplicación del art. 86.1 CE; e insiste, como ya lo hiciera en su oposición al recurso de inconstitucionalidad núm. 973-2013, en afirmar la validez de las disposiciones de la Ley 10/2012, así como también ahora la de los preceptos de ésta que resultan modificados por aquel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lo que antecede, se impone con carácter inmediato dar respuesta a la alegación del Abogado del Estado que denomina de “inadmisión parcial” del recurso, así como efectuar otras precisiones previas con el fin de delimitar adecuadamente el objeto de nuestro enjuiciamiento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tras verificar que el escrito de demanda no identifica ni en su encabezado ni en el suplico final, concretos preceptos del Real Decreto-ley 3/2013 que puedan considerarse impugnados, refiriéndose en todo momento a que se presenta recurso de inconstitucionalidad “contra el Real Decreto-ley 3/2013” sin más precisiones, esto es, contra todos los preceptos que lo componen, ha de concederse sin embargo la razón al Abogado del Estado, cuando pone de relieve que el cuerpo de la demanda no contiene ninguna argumentación que cuestione la validez de los siguientes preceptos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3 que modifica el art. 241.1.7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4 que modifica el art. 367 ter.1 de la Ley de enjuiciamiento criminal de 14 de septiembre de 1882.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disposición adicional única, que modifica el régimen de cuotas de derechos pasivos y de las mutualidades de funcionarios en el mes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disposición transitoria primera, sobre la aplicación temporal de las modificaciones al reconocimiento del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disposición transitoria segunda en cuanto a la aplicación temporal del régimen de destrucción de drogas tóxicas, estupefacientes o sustancias psicotrópicas actualmente bajo custodia de las autoridades administrativas, regulado en aquel art. 367 ter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disposición final primera, que aprueba diversas modificaciones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disposición final segunda, relativa al “Régimen especial de aplicación de la Ley 29/1994, de 24 de noviembre, de Arrendamientos Urbanos a los contratos de arrendamiento previstos en la disposición adicional única del Real Decreto-ley 27/2012, de 15 de noviembre, de medidas urgentes para reforzar la protección de los deudores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 disposición final tercera, que modifica la disposición adicional única del Real Decreto-ley 10/2008, de 12 de diciembre, por el que se adoptan medidas financieras para la mejora de la liquidez de las pequeñas y medianas empresas, y otras medidas económicas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La disposición final cuarta, que adiciona un supuesto g) al art. 36.4 de la Ley 9/2012, de 14 de noviembre, de reestructuración y resolución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La disposición final quinta, por la que se determinan los distintos títulos competenciales bajo los cuales se dictan los preceptos de este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La disposición final sexta, que faculta al Gobierno para dictar normas de desarrollo reglamentario para la aplicación de estas tasas.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La disposición final séptima, que prevé la fecha de entrada en vigor del citado Real Decreto-ley, con una reserva en cuanto al inicio del régimen de liquidación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respecto de todos estos preceptos no cabe entrar en ningún tipo de análisis jurídico, pues no cabe reconstruir de oficio la demanda de inconstitucionalidad [SSTC 160/2013, de 26 de septiembre, FJ 4 e), y 140/2016, FJ 2 a)]. Ello se traduce, en todo caso, no en una inadmisión parcial del recurso —como alega el Abogado del Estado—, puesto que la impugnación de tales preceptos resultaba posible, sino en su desestimación [SSTC 140/2016, de 21 de julio, FJ 2 a) y fallo; 202/2016, de 1 de diciembre, FJ 2 a) y fallo, y 213/2016, de 15 de diciembre, FJ 7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 lo que concierne al que hemos calificado como primer bloque impugnativo del recurso, el que plantea la vulneración por el art. 1 del Real Decreto-ley 3/2013 de los arts. 1.1, 9.2, 14, 24.1, 31, 106 y 119 CE y que se desarrolla en los motivos primero a cuarto de dicho escrito, debemos estimar también la objeción aducida por el Abogado del Estado en sus alegaciones, en el sentido de que no aparece ninguna argumentación específica acerca de cómo, y en qué términos, los concretos ajustes efectuados sobre algunos de los artículos de la Ley 10/2012, de 20 de noviembre, prescindiendo por tanto del tenor original de éstos, acarrean las vulneraciones constitucionales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solamente falta un tratamiento singularizado de cada uno de los apartados del citado art. 1 del Real Decreto, correspondientes al contenido de cada una de las modificaciones de la Ley 10/2012, sino que el relato de la demanda se expresa y va dirigido, únicamente, a poner de manifiesto que las conculcaciones al derecho a la tutela judicial efectiva (art. 24.1 CE) y demás mandatos constitucionales que invocan, atribuidas a los preceptos de la Ley 10/2012 que fueron impugnados en el recurso de inconstitucionalidad núm. 973-2013, no han desaparecido tras la modificación parcial de algunos de ellos por el art. 1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habla de que este último “no ha evitado” la existencia de tasas excesivas; que las modificaciones introducidas no son las “necesarias” para acomodar las exigencias de pago de la tasa judicial a las exigencias de equidad derivadas del derecho fundamental de acceso al juez; que con ellas no se “impide o atempera” el efecto inhibitorio causado por el sistema instaurado por la Ley 10/2012; que “siguen vigentes…los muchos ejemplos que se podrían traer a colación” en cuanto a la desproporción de los importes de esas tasas; que el Real Decreto-ley 3/2013, al igual que la Ley 10/2012, vulneran el art. 14 CE, al “mantener” la diferencia entre los ciudadanos al acceder a la justicia (los que tienen capacidad económica y los que no); que el Real Decreto-ley 3/2013 “mantiene” la obligación de abonar tasa en procesos del orden jurisdiccional social; que “tampoco” se ajusta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una argumentación propia de por qué es inconstitucional el que haya pasado a constituir hecho imponible de esta tasa, la interposición de “recurso contencioso-administrativo” y no, como en el texto original, la interposición de “demanda” [art. 2 c) de la Ley, art. 1.1 del Real Decreto-ley]; o que ahora suponga un único hecho imponible la deducción de dos o más acciones en un mismo escrito (art. 3.1 de la Ley, art. 1.2 del Real Decreto-ley); o que se haya ampliado el listado de exenciones objetivas y subjetivas del art. 4 de la Ley (arts. 1.3 y 1.4 del Real Decreto-ley); que determinados procesos especiales sean considerados de cuantía indeterminada a efectos de la base imponible (art. 6.2 de la Ley; art. 1.5 del Real Decreto-ley). Tampoco el por qué vulnera el art. 24.1 CE o cualquier otro de los mandatos constitucionales invocados, el límite de que la tasa judicial no pueda superar el 50 por 100 del importe de la sanción objeto de impugnación contencioso-administrativa (nuevo párrafo al art. 7.1 de la Ley; art. 1.6 del Real Decreto-ley) o que se haya reducido la cuota variable de las personas físicas (entonces, mediante un nuevo apartado tercero del art. 7 de la Ley; art. 1.8 del real Decreto-ley). En fin, por qué son contrarias a la Constitución las facultades del Secretario judicial (actualmente, Letrado de la Administración de Justicia) en el control de la liquidación de la tasa o el derecho a su devolución en casos de autocomposición procesal (art. 8 de la Ley, art. 1.9 del Real Decreto-ley). Nada de esto queda explicitado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al hacer referencia al art. 7 de la Ley (motivo primero), lo hace para denunciar la inconstitucionalidad de las tasas fijas, cuyo importe no fue modificado por el Real Decreto-ley 2/2013, diciendo que sus “elevadísimas cuantías han impedido ya el acceso a la justicia en numerosos casos”; pero ningún reproche efectúa de la cuota variable de las personas físicas, que sí resultó modificada por la norma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únicos pasajes de la demanda en que se alegan causas de la inconstitucionalidad, son aquellos donde precisamente se está haciendo mención a la demanda presentada en el recurso núm. 973-2013, y a los motivos alegados respecto de los preceptos originales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condiciones, cualquier intento de análisis autónomo sobre la constitucionalidad de los apartados del art. 1 del Real Decreto-ley 3/2013 implicaría, en palabras que hemos empleado ya, una reconstrucción de oficio de la demanda que deviene del todo improcedente. Por tanto queda fuera también del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luego, cabe ofrecer ninguna respuesta en esta Sentencia a las impugnaciones de la Ley 10/2012 original, que se reiteran en la demanda de este recurso: (i) primero, porque los propios recurrentes ni siquiera lo piden, aunque esas referencias consuman gran parte como se ha dicho de su escrito; (ii) segundo, porque en todo caso se alzaría un óbice de extemporaneidad, ya que el plazo de tres meses para presentar la demanda a partir de la publicación de la norma, ex art. 33.1 LOTC, finalizó el 22 de febrero de 2013; mientras que la demanda del presente recurso núm. 3076-2013 se presentó el 23 de mayo de 2013; (iii) en todo caso, debe añadirse una vez más que el recurso de inconstitucionalidad núm. 973-2013, fue resuelto ya por la STC 140/2016, de 21 de julio, estimatoria parcialmente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Idéntica orfandad argumental en la demanda se evidencia en cuanto a la vulneración de los arts. 1.1, 9.2, 14, 24.1, 31, 106 y 119 CE, por parte del art. 2 del Real Decreto-ley 3/2013, en el que se introducen diversas modificaciones en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cambio este último precepto, el art. 2, sí que resulta concretamente impugnado en el recurso, pero sólo en relación a que conculcó al art. 86.1 CE. Hemos de entender por tanto, contrariamente a lo afirmado aquí por el Abogado del Estado, que en este punto los recurrentes sí levantaron la carga mínima de impugnación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Consecuencia de lo expresado hasta aquí, es que el objeto del presente recurso de inconstitucionalidad queda circunscrito a la impugnación de los arts. 1 y 2 del Real Decreto 3/2013, de 22 de febrero, por vulneración del art. 86.1 de la Constitución, específicamente las cuestiones suscitadas en el motivo quinto de la demanda, como son: (i) el incumplimiento del presupuesto habilitante de la “extraordinaria y urgente necesidad”, tanto desde el punto de vista formal (falta de exteriorización de razones suficientes), como material (falta de conexión de sentido entre las razones aducidas y las medidas adoptadas), y (ii) el haber excedido los límites materiales impuestos por el propio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orden las analizaremos, sin que obste a ello ninguna otra causa que lo impida. De una parte, porque este Tribunal todavía no se ha pronunciado sobre la conformidad de los arts. 1 y 2 del Real Decreto-ley 3/2013, con el art. 86.1 CE; únicamente sobre si alguno de tales preceptos vulnera el derecho fundamental a la tutela judicial efectiva. Así, el art. 1.8 de dicho Real Decreto-ley que modificó, como ya se dijo antes, la cuota variable de las personas físicas, fue declarado inconstitucional por la STC 227/2016, de 22 de diciembre (cuestión de inconstitucionalidad núm. 905-2014), y con base en ella se acuerda la extinción del proceso, por desaparición sobrevenida de su objeto, en los AATC de 18 de enero de 2017, FJ 2 (cuestión de inconstitucionalidad núm. 5438-2013) y 13 de febrero de 2017, FJ 3 (cuestión de inconstitucionalidad núm. 3667-2015); así como en la STC 24/2017, de 16 de febrero, FJ 2 d) (recurso de inconstitucionalidad núm. 3035-2013).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no presenta incidencia tampoco el hecho de que el art. 11.1 del Real Decreto-ley 1/2015, de 27 de febrero, de “mecanismos de segunda oportunidad, reducción de carga financiera y otras medidas de orden social” (convalidado por acuerdo del Congreso de los Diputados, de 12 de marzo de 2015, publicado en el “BOE” núm. 66, de 18 de marzo), haya modificado con posterioridad el apartado a) del art. 4.2 de la Ley 10/2012, para incluir a “las personas físicas” como exentas del pago de la tasa; así como también (art. 11.3) y en coherencia con ello, eliminase el apartado 3 de la Ley continente de la cuota variable y escala para las personas físicas; modificaciones éstas asumidas después por la Ley 25/2015, de 28 de julio, “de mecanismo de segunda oportunidad, reducción de la carga financiera y otras medidas de orden social” —art. 10, apartados 1 y 3 respectivamente— (con entrada en vigor el 30 de julio de 2015, día siguiente al de su publicación en el “BOE” núm. 180, del día 29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de acuerdo con la doctrina de este Tribunal: “tratándose de una modificación del ordenamiento jurídico operada por un Decreto-ley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(SSTC 60/1986, de 20 de mayo, FJ 1, 137/2003, de 3 de julio, FJ 2, y 108/2004, de 30 de junio, FJ 4), pues se trata, a fin de cuentas, de ‘velar por el recto ejercicio de la potestad de emitir Decretos-leyes, dentro del marco constitucional’ (STC 111/1983, de 2 de diciembre, FJ 3, y 137/2003, de 3 de julio, FJ 2, y 108/2004, de 30 de junio, FJ 4)”. En igual sentido, STC 136/2011,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pérdida sobrevenida de objeto, ni siquiera parcial, en cuanto a los motivos del recurso relativos a la posible conculcación del art. 86.1 CE, lo que permite iniciar de inmediato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cuestiona, en primer lugar, la concurrencia en la norma impugnada del presupuesto de la “extraordinaria y urgente necesidad” exigido por el art. 86.1 CE. Luego de hacer referencia a la doctrina constitucional sobre dicho requisito, se afirma al respecto que las motivaciones esgrimidas tanto por la exposición de motivos del Real Decreto-ley, como por el Ministro de Justicia en el debate de convalidación de la norma en el Congreso de los Diputados, no pueden considerarse suficientes, pues no pueden residir “en el carácter excesivo de la tasa judicial” de la Ley 10/2012, siendo que las medidas introducidas no permiten corregir tal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esta concreta queja el escrito de contestación del Abogado del Estado, para quien la lectura conjunta de la exposición de motivos y las afirmaciones del Ministro de Justicia revelan la suficiencia de la exteriorización de la situación de urgencia, centrada en la evitación de supuestos individuales de perjuicio derivados de la aplicación de las tasas fijadas por el tenor original de la Ley 10/2012, y la necesidad de armonizar la aprobación de ésta con una reforma del sistema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debemos comenzar por traer a colación la doctrina de este Tribunal en relación con el significado del presupuesto de la “extraordinaria y urgente necesidad” para dictar decretos-leyes por el Gobierno de la Nación, ex art. 86.1 CE. Resulta para ello de aplicación, específicamente en relación con la facultad de dictar decretos-leyes en materia tributaria, la STC 100/2012, de 8 de mayo, FJ 8, que con cita de otras Sentencias anteriores recuerda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siendo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(STC 11/2002, de 17 de enero, FJ 4; 137/2003, de 3 de julio, FJ 3; 189/2005, de 7 de julio, FJ 3; 329/2005, de 15 de diciembre, FJ 5; 68/2007, de 28 de marzo, FJ 6; 31/2011, de 17 de marzo, FJ 3; 137/2011, de 14 de septiembre, FJ4, y 1/2012, de 13 de enero, FJ 6). Pero debe añadirse a renglón seguido que ‘el Decreto-ley representa un instrumento constitucionalmente lícito, en tanto que pertinente y adecuado para la consecución del fin que justifica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(SSTC 137/2003, de 3 de julio, FJ 3; 189/2005, de 7 de julio, FJ 3; 329/2005, de 15 de diciembre, FJ 5; 332/2005, de 15 de diciembre, FJ 6; 68/2007, de 28 de marzo, FJ 6, y 137/2011, de 14 de septiembre, FJ 4). 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(SSTC 182/1997, de 28 de octubre, FJ 3, y 137/2003, de 3 de julio, FJ 3; 189/2005, de 7 de julio, FJ 3; 329/2005, de 15 de diciembre, FJ 5; 68/2007, de 28 de marzo, FJ 6; 137/2011, de 14 de septiembre, FJ 4,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los fines de poder acreditar por este Tribunal la concurrencia del mencionado presupuesto habilitante en cada caso concreto, la citada STC 100/2012 prosigue diciendo, en cuanto a las fuentes para su determinación y los elementos que lo componen, que “el examen sobre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137/2003, de 3 de julio, FJ 3; 189/2005, de 7 de julio, FJ 3; 329/2005, de 15 de diciembre, FJ 5; 68/2007, de 28 de marzo, FJ 6; 137/2011, de 14 de septiembre, FJ 4, y 1/2012, de 13 de enero, FJ 6), debiendo siempre tenerse presentes ‘las situaciones concretas y los objetivos gubernamentales que han dado lugar a la aprobación de cada uno de los decretos-leyes enjuiciados (SSTC 6/1983, de 4 de febrero, FJ 5; 182/1997,de 28 de octubre, FJ 3; 11/2002, de 17 de enero, FJ 4; 137/2003, de 3 de julio, FJ 3; 189/2005, de 7 de julio, FJ 3; 329/2005, de 15 de diciembre, FJ 5; 68/2007, de 28 de marzo, FJ 6, y 1/2012, de 13 de enero, FJ 6). Es decir, para controlar la concurrencia del presupuesto habilitante del decreto-ley (la “extraordinaria y urgente necesidad”), es preciso analizar dos elementos: en primer lugar, los motivos que, habiendo sido tenidos en cuenta por el Gobierno en su aprobación, hayan sido explicitados de una forma razonada (SSTC 29/1982, de 31 de mayo, FJ 3; 111/1983, de 2 de diciembre, FJ 5; 182/1997, de 29 de octubre, FJ 3; 137/2003, de 3 de julio, FJ 4; 189/2005, de 7 de julio, FJ 3; 329/2005, de 15 de diciembre, FJ 5; 68/2007, de 28 de marzo, FJ 7, y 31/2011, de 17 de marzo, FJ 3), y, en segundo lugar, la existencia de una necesaria conexión entre la situación de urgencia definida y la medida concreta adoptada para subvenir a la misma” (SSTC 29/1982, de 31 de mayo, FJ 3; 182/1997, de 28 de octubre, FJ 3, y 137/2003, de 3 de julio, FJ 4; 189/2005, de 7 de julio, FJ 4; 329/2005, de 15 de diciembre, FJ 6; 68/2007, de 28 de marzo, FJ 7,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de referencia permite verificar que en el dictado del Real Decreto-ley 3/2013, de 22 de febrero, se ha cumplido, tanto formal como materialmente, con 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lo que atañe a la exteriorización explícita y razonada de la situación de urgencia, la lectura tanto de la exposición de motivos de la norma impugnada, como del diario de sesiones del Congreso de los Diputados que recoge las afirmaciones del Ministro de Justicia durante el posterior debate de convalidación, revelan la existencia de dos circunstancias que justificaban no esperar a la tramitación de un proyecto de ley.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evitar que la aplicación de las tasas fijadas en la Ley 10/2012, atendida su cuantía, pudiera resultar excesiva en casos concretos susceptibles de obstaculizar el ejercicio del derecho a la tutela judicial efectiva, tomando en cuenta algunas observaciones del Defensor del Pueblo, favorable a más exenciones y a la disminución de las cuotas: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Exposición de motivos del Real Decreto-ley 3/2013, epígrafe I: “…La aplicación de la ley, sin embargo, ha puesto de manifiesto que pese a que las tasas, en abstracto y por sí mismas, no se consideran lesivas de derecho alguno, podrían llegar a darse casos concretos e individualizados en los que la cuantía fijada en la tasa resultara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Exposición de motivos del Real Decreto-ley 3/2013, epígrafe, III: “…se introducen una serie de cambios en la Ley 10/2012, de 20 de noviembre, al objeto de atender con la mayor celeridad los planteamientos expuestos por el Defensor del Pueblo. Por esta razón se incorpora una nueva exención para la ejecución de los laudos dictados por las Juntas Arbitrales de Consumo. Dentro de la regulación de la determinación de la cuota tributaria de la tasa, las actuales circunstancias aconsejan la introducción de una escala específica para las personas naturales, con un tipo menor que el general, que se reservaría para las personas jurídicas. Asimismo, se limita, desde el punto de vista de su cuantía, la aplicación de la tasa en el orden contencioso-administrativo cuando el recurso se interponga contra resoluciones sancionadoras, impidiendo que la tasa supere el 50 por ciento del importe económico de la misma. Las razones de urgencia y necesidad justifican también una serie de modificaciones dirigidas a resolver problemas y dudas planteados en la práctica y que afectaban a los procesos capacidad, filiación, matrimonio y menores, a las acciones que pueden interponer los administradores concursales o los de división de patrimonios”.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Intervención del Ministro de Justicia en el debate de convalidación: “Señorías, también hemos identificado algunas situaciones muy especiales e individualizadas que … podían apuntar algunos riesgos individualizados donde se cometiesen injusticias concretas. En esos casos concretos podrían generarse supuestos injustos al resultar la cuantía excesiva. En consecuencia, y aun partiendo de la legitimidad del sistema vigente de la Ley de Tasas, hemos considerado necesario arbitrar mecanismos que eviten que la cuantía de las tasas pudiera generar ningún tipo de efecto indeseado, ninguna dificultad para el acceso a la tutela judicial efectiva” (“Cortes Generales. Diario de Sesiones del Congreso de los Diputados. Pleno y Diputación Permanente”, X Legislatura, Núm. 97, Sesión plenaria núm. 91 del jueves 14 de marzo de 2013”, página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la segunda circunstancia de urgencia, la aceleración de reformas puntuales en la Ley de asistencia jurídica gratuita, para incorporar la tasa judicial de la Ley 10/2012 dentro de las prestaciones susceptibles de dicho beneficio y ampliar el abanico de titulares del derecho, sea de manera directa (colectivos de personas en situación de vulnerabilidad), sea elevando los márgenes económicos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Exposición de motivos del Real Decreto-ley 3/2013, epígrafe I: “Lo expuesto justifica la urgencia por acompasar la aplicación de la tasa por el ejercicio de la potestad jurisdiccional con algunas de las medidas que hoy se incluyen en el anteproyecto de nueva Ley de Asistencia Jurídica Gratuita. Sin la coordinación de consecuencias jurídicas el funcionamiento del modelo podría verse afectado en su coherencia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Exposición de motivos del Real Decreto-ley 3/2013, epígrafe II: “La Ley 10/2012, de 20 de noviembre, se configura como una premisa básica para el buen funcionamiento de la justicia gratuita al garantizar la suficiencia de recursos del sistema, si bien su entrada en vigor se ha producido de manera anticipada en relación a su norma complementaria, la nueva Ley de Asistencia Jurídica Gratuita, cuya tramitación parlamentaria presenta mayor complejidad. Esta circunstancia, que ha sido puesta de manifiesto por el Defensor del Pueblo, obliga a revisar determinados aspectos de la vigente Ley de Asistencia Jurídica Gratuita a fin de acompasar los efectos de ambas normas. De esta forma, la extraordinaria y urgente necesidad que justifica este real decreto-ley es evitar que los distintos tiempos de aprobación de las leyes citadas, derivados de las diferencias de tramitación parlamentaria, distorsionen su aplicación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Exposición de motivos del Real Decreto-ley 3/2013, epígrafe III: “Junto a ello se opera una modificación en la Ley de Asistencia Jurídica Gratuita 1/1996 actualmente en vigor, para evitar desfases entre el régimen normativo recogido en la misma y la aplicación de las tasas en el ámbito de la Administración de Justicia. Con este fin se definen los supuestos que permiten el reconocimiento del derecho a la asistencia jurídica gratuita, estableciendo una casuística más amplia que la existente hasta ahora y se elevan los umbrales vigentes, introduciendo así una mejora sustancial que beneficiará de manera directa a los ciudadanos. De forma paralela se sustituye la referencia al salario mínimo interprofesional por la del indicador público de renta de efectos múltiples a fin de mejorar las cuantías determinantes del umbral por debajo del cual se reconoce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Intervención del Ministro de Justicia en el debate de convalidación: “Señorías, este real decreto-ley responde tanto a una necesidad como a una oportunidad … La necesidad, en primer lugar, es la que viene dada … también por la conveniencia de no demorar lo que constituye una ampliación de derechos que supone el proyecto de ley aprobado por Consejo de Ministros que viene a reemplazarlo” (“Cortes Generales, Diario de Sesiones”, núm. 97, cit., páginas 10-11).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“no ha sido posible que todos los que serán en su momento potenciales beneficiarios de la ley de asistencia jurídica gratuita lo fueran desde el mismo momento en que sí entró en vigor la Ley de Tasas … lo que este real decreto-ley hace es anticipar algunos aspectos de la Ley de Justicia Gratuita que precisamente garantizan la coherencia entre la obligación de abonar la tasa judicial y el disfrute de este derecho … En primer lugar, se reconoce el derecho de justicia gratuita, con independencia de los recursos económicos, a colectivos especialmente vulnerables, colectivos que históricamente no habían tenido este derecho en España … en segundo lugar, se establecen nuevos umbrales de renta … mejorando también el tratamiento, el reconocimiento excepcional del derecho que está previsto en el artículo 5 … Otra de las novedades del anteproyecto que se adelanta es la posibilidad de que el beneficiario identifique las prestaciones de las que desea disfrutar, entre las que se incluye la exención de pago de las tasas judiciales” (“Cortes Generales, Diario de Sesiones”, núm. 97, cit., página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en la misma sesión: “el sentido fundamental de este real decreto-ley es anticipar una norma que será tramitada en esta Cámara y que ya ha sido aprobada por el Consejo de Ministros, la futura modificación de la Ley de Asistencia Jurídica Gratuita, y modificar la vigente Ley de Tasas para corregir aquellos aspectos en los que individualmente se podría considerar que se producen situaciones que no son las adecuadas para el acceso a la tutela judicial efectiva” (“Cortes Generales, Diario de Sesiones”, núm. 97, cit., página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la motivación ofrecida, que la situación de urgencia vino provocada: (i) por un hecho novedoso: la implementación de la tasa judicial de la Ley 10/2012, de 20 de noviembre, que a diferencia de su antecedente (art. 35 de la Ley 53/2002), pasaba a ser de pago generalizado para las personas físicas y jurídicas para poder impetrar la potestad jurisdiccional en diversidad de procesos. Su aplicación efectiva se había iniciado el 17 de diciembre de 2012, fecha en que entró en vigor la norma reglamentaria (Orden HAP/2662/2012, de 13 de diciembre, disposición final segunda; “BOE” núm. 301, del 15 de diciembre de 2012) que articulaba el procedimiento para su autoliquidación y control por el secretario judicial —hoy Letrado de la Administración de Justicia—. Y como efecto de ella y a partir de las observaciones recibidas de diversas instituciones, entre otras el Defensor del Pueblo, el Gobierno detectó (ii) como hecho imprevisto para el Gobierno, que podían producirse supuestos concretos susceptibles de obstaculizar el acceso a la justicia de los ciudadanos. Razones ellas explícitas por la que decidió acudir a la vía del real decreto-ley a fin de evitar tales lesiones individualizadas de modo perentorio, aprovechando también para armonizar la regulación de la Ley 10/2012 con la relativa al beneficio de justicia gratuita (Ley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expresada así por el Gobierno (exposición de motivos y debate de convalidación) en orden a garantizar un derecho fundamental (art. 24.1 CE) y la necesidad de dar coherencia interna a dos leyes del ordenamiento, llamadas por su objeto a complementarse en la satisfacción de un fin constitucional (art. 119 CE), permite calificar de razonada y razonable la justificación dada para el dictado de la norma impugnada, y por cumplida la vertiente formal del presupuesto habilitante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críticas vertidas en la demanda respecto a que la urgencia aducida por el Gobierno no es suficiente, porque no lo son las medidas instrumentadas para ello, más que una censura a la falta de exteriorización de la situación de extraordinaria y urgente necesidad (cuya existencia en realidad viene a reconocerse), más bien supone cuestionar un aspecto distinto y de fondo, el de la conexión de sentido al que ahora nos referiremos. Este primer motivo de vulneración del art. 86.1 CE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 resultado desestimatorio alcanza la queja de la inexistencia de la necesaria conexión de sentido entre la situación de urgencia razonada y las medidas que se adoptan por dicho Real Decreto-ley 3/2013. En una línea de impugnación similar a la de la falta de justificación, se aduce por la demanda que los ajustes a la Ley 10/2012 que la norma impugnada trae, no contribuyen “de manera general” a paliar la situación descrita; son medidas que “podrán beneficiar a ciertos colectivos” pero no la eliminan en otros supuestos, y en fin, que las mismas no responden “de manera general e inmediata a todas las situaciones afectadas por el carácter desorbitante y desproporcionado de las tasas”. En cambio, el Abogado del Estado distingue entre lo que ha de ser la coherencia de las medidas –en este caso acreditada- y su mayor o menor efectividad, que sería lo objetado por los recurrentes, recordando que queda fuera del examen de este Tribunal lo relativo a la bondad, oportunidad o eficacia de las medidas de que se traten.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que nuestra doctrina exige a propósito de la conexión de sentido en este ámbito, es que haya una “relación de adecuación” de las medidas respecto de la situación de urgencia a cuya solución sirven, de manera que aquellas, las medidas, “guarden una relación directa o de congruencia con la situación que se trata de afrontar (STC 182/1997, de 28 de octubre, FJ 3)’ (STC 68/2007, de 28 de marzo, FJ 6)” (STC 157/2016, de 22 de septiembre, FJ 5), o dicho en otros términos, las medidas en su consideración global se manifiestan como idóneas para la consecución de la finalidad pretendida” (STC 189/2005, de 7 de julio, FJ 5). Queda extramuros de nuestro control, como ya señalamos en la doctrina general expuesta en el fundamento anterior, todo juicio de oportunidad política acerca de la calidad y alcance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considerado, resulta que desde el punto de vista objetivo los preceptos de la Ley 10/2012 que aparecen modificados por el Real Decreto-ley 3/2013, en cuanto suponen en unos casos la liberación de pago de la tasa (por ampliación de las exenciones objetivas y subjetivas), en otros la clarificación de algunos hechos imponibles, y, en todo caso la disminución de la presión fiscal sobre los obligados, tanto directa (límites en la impugnación contencioso-administrativa de sanciones; disminución de la cuota variable) como indirecta (base imponible en procesos matrimoniales); así como también la mejora de los umbrales económicos para obtener el beneficio de justicia gratuita y la consideración de la tasa judicial como prestación propia de este derecho, devienen medidas coherentes para hacer frente a la situación de urgencia razonada; sin que nos corresponda, desde nuestra función de control externo, se insiste, avanzar más allá de esta verificación. Por tanto, se desestima este otro motivo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los recurrentes afirman que la norma impugnada ha excedido los límites materiales del art. 86.1 CE, específicamente la prohibición de que los Reales Decretos-leyes “no podrán afectar… los derechos, deberes y libertades de los ciudadanos regulados en el Título I” de la Constitución Se invoca como conculcado por el art. 1 del Real Decreto-ley 3/2013, el principio de legalidad tributaria del art. 31.3 CE junto con el deber de garantizar el sostenimiento de los gastos públicos (art. 31.1 CE), y si bien se reconoce que las tasas judiciales no ocupan un lugar central en el sistema tributario, no obstante el Real Decreto-ley 3/2013, en lo que hace a su art. 1 (modificación parcial de la Ley 10/2012) afecta a los elementos esenciales de este tributo. Por otro lado, considera que la regulación introducida en la Ley de asistencia jurídica gratuita (LAJG), art. 2 Real Decreto-ley 3/2013, supone un terreno vedado para el Gobierno, por afectar al derecho a la tutela judicial efectiva (art. 24.1 CE), en su conexión con el derecho a la justicia gratuita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núcleo de esta impugnación contesta el Abogado del Estado, que con cita de doctrina constitucional alega por el contrario que los preceptos de la norma impugnada no acarrean una innovación que altere sensiblemente el deber general de sostenimiento, ni se lesiona el derecho a la tutela judicial efectiva en cuanto al mejoramiento de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procede efectuar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ya citada STC 100/2012, de 8 de mayo, ahora en su fundamento jurídico 9, recuerda que este Tribunal ha deslindado la relación entre el principio de legalidad tributaria y el límite a la facultad de dictar decretos-leyes capaces de afectar al deber de contribución al sostenimiento de los gastos públicos, sin que quepa confundirlos entre sí: “del hecho de que la materia tributaria esté sujeta al principio de reserva de ley (arts. 31.3 y 133.1 y 3 CE) y de que dicha reserva tenga carácter relativo y no absoluto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(SSTC 182/1997, de 28 de octubre, FJ 8; 137/2003, de 3 de julio, FJ 6; 108/2004, de 30 de junio, FJ 7; 245/2004, de 16 de diciembre, FJ 4, y 189/2005, de 7 de julio, FJ 7). Es decir, ‘el hecho de que una materia esté reservada a la Ley ordinaria, con carácter absoluto o relativo, no excluye eo ipso la regulación extraordinaria y provisional de la misma mediante Decreto-ley’ (SSTC 60/1986, de 20 de mayo, FJ 2, y 182/1997, de 20 de octubre, FJ 8). A lo que este Tribunal debe atender al interpretar el límite material del art. 86.1 CE ‘no es, pues, al modo como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de 28 de octubre, FJ 8; 137/2003, de 3 de julio, FJ 6; 108/2004, de 30 de junio, FJ 7; 245/2004, de 16 de diciembre, FJ 4, 189/2005, de 7 de julio, FJ 7, y 329/2005, de 15 de diciembre FJ 8). Y, sobre este particular, en la Sección 2ª del Capítulo segundo del Título I de la Constitución, bajo la rúbrica ‘De los derechos y deberes de los ciudadanos’, se inserta el art. 31.1 CE, precepto que establece ‘un auténtico mandato jurídico, fuente de derechos y obligaciones’, del que ‘se deriva un deber constitucional para los ciudadanos de contribuir, a través de los impuestos, al sostenimiento o financiación de los gastos públicos’ (SSTC 182/1997, de 28 de octubre, FJ 6; 245/2004, de 16 de diciembre, FJ 5, y 189/2005, de 7 de julio, FJ 7), siendo, en consecuencia, uno de ‘los deberes cuya afectación está vedada al Decreto-ley el deber de contribuir al sostenimiento de los gastos públicos que enuncia el art. 31.1 CE’ (SSTC 137/2003, de 3 de julio, FJ 6; 245/2004, de 16 de diciembre, FJ 5, y 189/2005,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ya en lo que atiende al significado de la prohibición del art. 86.1 CE que ahora se trata, hemos declarado en la misma Sentencia 100/2012, FJ 9, que “respecto de la interpretación de los límites materiales de la utilización del decreto-ley, hemos venido manteniendo siempre una posición equilibrada que evite las concepciones extremas, de modo que ‘la cláusula restrictiva del art. 86.1 de la Constitución (‘no podrán afectar…’) debe ser entendida de modo tal que ni reduzca a la nada el Decreto-ley, que es un instrumento normativo previsto por la Constitución ... ni permita que por Decreto-ley se regule el régimen general de los derechos, deberes y libertades del Título I’ (SSTC 111/1983, de 2 de diciembre, FJ 8; 60/1986, de 20 de mayo, FJ 4; 182/1997, de 18 de octubre, FJ 6; 137/2003, de 3 de julio, FJ 6; 108/2004, de 30 de junio, FJ 7, y 189/2005, de 7 de julio, FJ 7). Posición que nos ha llevado a concluir que el decreto-ley ‘no puede alterar ni el régimen general ni los elementos esenciales del deber de contribuir’ (SSTC 111/1983, de 2 de diciembre, FJ 8; 182/1997, de 18 de octubre, FJ 7; 137/2003, de 3 de julio, FJ 6; 108/2004, de 30 de junio, FJ 7, y 189/2005, de 7 de julio, FJ 7). Pues bien, el art. 31.1 CE ‘conecta el citado deber de contribuir con el criterio de la capacidad económica’ y lo relaciona, a su vez, ‘no con cualquier figura tributaria en particular, sino con el conjunto del sistema tributario’, por lo que queda claro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(SSTC 182/1997, de 18 de octubre, FJ 7; 137/2003, de 3 de julio, FJ 6; 108/2004, de 30 de junio, FJ 7, y 189/2005, de 7 de julio, FJ 7). De manera que vulnerará el art. 86 CE ‘cualquier intervención o innovación normativa que, por su entidad cualitativa o cuantitativa, altere sensiblemente la posición del obligado a contribuir según su capacidad económica en el conjunto del sistema tributario’ (SSTC 182/1997, de 28 de octubre, FJ 7; 137/2003, de 3 de julio, FJ 6; 108/2004, de 30 de junio, FJ 7, y 189/2005,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este Tribunal ha declarado por ejemplo que no conculca los límites del art. 86.1 CE, que se establezca por Real Decreto-ley la disminución del tipo de gravamen de un impuesto especial, en cuanto “no ha provocado un cambio sustancial de la posición de los ciudadanos en el conjunto del sistema tributario” (STC 37/2003, de 3 de julio, FJ 7), También respeta esos límites la reducción de la base imponible en el impuesto de sucesiones y donaciones para determinados sujetos pasivos, al no poderse afirmar que “repercuta sensiblemente en el criterio de reparto de la carga tributaria entre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descartada la afectación del principio de legalidad tributaria (art. 31.3 CE) con base en la doctrina antes expuesta, dado que no estamos ante un problema de colaboración o exceso entre normal legal y reglamentaria, tampoco los recurrentes aportan razones para sustentar una posible afectación del deber de sostenimiento a los gastos públicos (art. 31.1 CE) por parte del art. 1 del Real Decreto-ley 3/2013, desde la perspectiva que este Tribunal exige: el de producir una alteración sustancial de dicho deber en el conjunto del sistema tributario. Es más, la propia demanda reconoce que esta incidencia no es predicable de una ley como la de tasas judiciales 10/2012 a la que aquél reforma puntualmente, pero intenta centrar la cuestión en la propia configuración de este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en este último aspecto, tampoco la demanda explica por qué ha de entenderse que tiene lugar tal alteración. Ya se ha indicado antes que las modificaciones han consistido en medidas de disminución de la carga tributaria a los obligados a su pago, pero sin alterar los elementos que articulan la Ley 10/2012: se mantiene inalterada su finalidad (que exista un sistema de corresponsabilidad en la financiación de la Justicia, a cargo de quienes promueven su actuación); el hecho imponible que lo define (promover el ejercicio de la potestad jurisdiccional, a través de la realización de una serie de actos procesales), la base imponible (en función de la naturaleza y el valor económico de la pretensión en litigio), y las cuotas aplicables (fija y variable). Incluso, resulta contradictorio que se sostenga —ya no con reflejo en nuestra doctrina— que hay afectación del art. 31.1 y 31.3 CE porque la norma impugnada altera la configuración de la tasa judicial, cuando en paralelo el motivo de impugnación que recorre todo el escrito del recurso, es que las medidas adoptadas mantienen el sistema original de dicha ley y no corrige sus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art. 2 de la norma impugnada, tampoco cabe hablar de un desconocimiento de los límites del art. 86.1 CE, pues ninguno de los preceptos de la Ley de asistencia jurídica gratuita 1/1996 que reforma el art. 2 del Real Decreto-ley 3/2013, de 22 de febrero, comporta la supresión o el menoscabo del núcleo indisponible de este derecho, ni tampoco una regulación general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es doctrina de este Tribunal, que “el derecho a una justicia gratuita deviene instrumental del ejercicio del derecho fundamental a la tutela judicial efectiva (por todas, SSTC 9/2008, de 21 de enero, FJ 2, y 10/2008, de 21 de enero, FJ 2, así como las que en ellas se citan). Ahora bien, el art. 119 CE consagra un derecho de configuración legal, en cuya consecuencia ha de reconocerse libertad al legislador para regular los requisitos de su otorgamiento, pudiendo ‘modular la gratuidad en función del orden jurisdiccional afectado —penal, laboral, civil, etc.— o incluso del tipo concreto de proceso y, por supuesto, en función de los recursos económicos de los que pueda disponer en cada momento’ (STC 16/1994, de 20 de enero, FJ 3)” (STC 140/2016, de 21 de julio, FJ 3). Eso sí, por mandato expreso del art. 119 CE, existe un núcleo indisponible del derecho, el cual “atiende solamente a una circunstancia personal, que es la insuficiencia de recursos para litigar del solicitante (STC 16/1994, de 20 de enero, FJ 3)” (STC 140/2016, FJ 3). Dicho contenido esencial, desde el punto de vista subjetivo, por cuanto se conecta con el atributo de la dignidad humana, viene a proyectarse de manera exclusiva sobre las personas físicas y no sobre las jurídicas, sin que ello conculque el derecho de acceso del art. 24.1 CE de estas últimas (SSTC 117/1998, de 2 de junio, FFJJ 6 y 7; 217/2007, de 8 de octubre, FFJJ 2 y 3; 20/2012, de 16 de febrero, FJ 9, y 140/2016, FJ 6). Y desde el punto de vista objetivo, obliga al legislador a no poner en riesgo la satisfacción de las necesidades “vitales” para el beneficiario y su familia (STC 16/1994, de 20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lograr la consecución del mandato del art. 119 CE, la Ley de asistencia jurídica gratuita regula una serie de elementos configuradores del derecho a la justicia gratuita, los cuales desglosa en su exposición de motivos y desarrollan los preceptos de la ley, como son: (i) “regular un sistema de justicia gratuita que permita a los ciudadanos que acrediten insuficiencia de recursos para litigar, proveerse de los profesionales necesarios para acceder a la tutela judicial efectiva” (exposición de motivos 2); (ii) superar la disparidad preexistente de las distintas legislaciones procesales, logrando que esta ley sirva para “unificar en sí misma el nuevo sistema legal de justicia gratuita” (exposición de motivos 2); (iii) ampliar el contenido material del derecho, no solamente para dar cobertura a los gastos de los profesionales que actúan para la representación y defensa de los justiciables en el proceso, sino también “la asistencia pericial en el mismo y la reducción sustancial del coste para la obtención de escrituras y documentos notariales y de aquellos documentos emanados de los Registros públicos” (exposición de motivos 3); (iv) arbitrar para su otorgamiento “un doble mecanismo: por un lado, un criterio objetivo para el reconocimiento del derecho, basado en la situación económica de los solicitantes, y complementado por un mecanismo flexible de apreciación subjetiva acorde con nuestra jurisprudencia constitucional, que posibilita efectuar el reconocimiento excepcional del derecho a personas cuya situación económica excede del módulo legal pero que, sin embargo, afrontan unas circunstancias de una u otra índole que deben ser ponderadas y que hacen conveniente ese reconocimiento” (exposición de motivos 4), (v) acometer “la ‘desjudicialización’ del procedimiento para reconocer el derecho a la asistencia jurídica gratuita”, mediante la creación de unos “nuevos órganos administrativos, las Comisiones de Asistencia Jurídica Gratuita” (exposición de motivos 5), y (vi) establecer controles para el adecuado destino de los fondos económicos destinados a financiar la justicia gratuita (exposición de motivos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preceptos de la Ley de asistencia jurídica gratuita reformados por el art. 2 del Real Decreto-ley 3/2013 mantienen el objetivo de garantizar la justicia gratuita de quienes no disponen de recursos para litigar, y no traen consigo una dispersión normativa en la regulación del derecho, al contrario, da cobertura como nueva prestación a la tasa judicial de la Ley 10/2012 (art. 2.5 del Real Decreto-ley 3/2013, que modifica el art. 6.5 LAJG), lo que la Ley 1/1996 no tuvo que contemplar en su tenor original porque entonces estaban suprimidas. Tampoco altera los criterios para el otorgamiento del derecho, pues estos siguen articulándose en torno a la carencia de patrimonio y el nivel de ingresos económicos del solicitante (art. 2.2 del Real Decreto-ley, que modifica el art. 3 LAJG) y, de manera excepcional y aunque superen aquellos umbrales de ingresos, en función de las particulares circunstancias familiares del solicitante, incluyendo circunstancias de salud, además de la discapacidad que ya se preveía (art. 2.4 del Real Decreto-ley, que modifica el art. 5 LAJG); precisando en orden a la estimación de su patrimonio, que se incluirá la titularidad de bienes inmuebles, pero manteniendo como excepción la vivienda habitual del solicitante (art. 2.3 del Real Decreto-ley, que modifica el art. 4 de la Ley). En fin, el Real Decreto-ley 3/2013 no modifica los preceptos de la Ley 1/1996 sobre la composición y funciones de las comisiones de asistencia jurídica gratuita (arts. 10, 11, 17 y 41), ni los referidos al control de la financiación de la justicia gratuita (arts. 37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perspectiva, no puede decirse que se perturben o alteren los elementos configuradores de la justicia gratuita que regula la Ley de asistencia jurídica gratuita, con la decisión del art. 2 del Real Decreto-ley 3/2013 de aumentar los umbrales de los arts. 3 y 5 de la Ley, con el fin de permitir que más personas puedan acogerse a ese derecho, manteniendo intacto por cierto los criterios para la determinación del concepto de “unidad familiar”, y únicamente sustituyendo el módulo de cálculo de la prestación, que era el del salario mínimo interprofesional, por el indicador público de renta de efectos múltiples, cuyo empleo se ha generalizado en la percepción de ayudas y prestaciones públicas. Debe tenerse en cuenta, en este último punto, que ni el art. 119 CE, ni la exposición de motivos de la propia Ley 1/1996, ni desde luego tampoco la doctrina constitucional, han anudado la efectividad del derecho a la justicia gratuita al empleo de un sistema concreto para el cálculo de los ingresos económicos de los solicitantes, habiéndose limitado este Tribunal a afirmar que el módulo del salario mínimo interprofesional era un criterio objetivo y respetuoso con el art. 119 CE (STC 118/2014, de 8 de julio, FJ 3, con cita de la anterior STC 16/1994, FJ 4), la misma cualidad que cabe reconocer en el indicador público de renta de efectos múltiples, al que ya nos hemos referido en Sentencias anteriores [SSTC 271/2015, de 17 de diciembre, FFJJ 4 y 5 c), y 140/2016, FJ 6]. En definitiva, lo que importa es que el resultado del sistema seleccionado en cada momento permita garantizar el núcleo indisponible del derecho: otorgar la asistencia justicia gratuita a aquellos ciudadanos que presentan insuficiencia de recursos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no existe afectación (art. 86.1 CE) del derecho a la justicia gratuita porque pasen a ser beneficiarios de esta última las personas que integran ciertos colectivos vulnerables (víctimas de violencia de género, de terrorismo, trata de seres humanos, personas con discapacidad psíquica y quienes “a causa de un accidente acrediten secuelas permanentes que les impidan totalmente la realización de las tareas de su ocupación laboral o profesional habitual y requieran la ayuda de otras personas”), las cuales quedan incorporadas al listado de exenciones subjetivas que ya traía el art. 2 de la Ley (nuevo apartado “g”, introducido por el art. 2.1 del Real Decreto-ley 3/2013); o que se diga en el art. 12 de la Ley que la solicitud correspondiente debe indicar cuáles son las prestaciones que el solicitante quiere que le sean reconocidas, lo que incluirá como mínimo el pago de las tasas y depósitos del art. 6.5 de la misma Ley de asistencia jurídica gratuita (art. 2.6 del Real Decreto-ley 3/2013). Ni por último, en fin, que se garantice que la suspensión del proceso durante el tiempo necesario para resolver la solicitud de justicia gratuita, abarca también el trámite de subsanación del requisito de acreditar el pago de la tasa judicial (art. 2.7 del Real Decreto-ley citado, que reforma el art. 16 LAJG para incluir esta específica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por ende el último motivo de la demanda y, con éste, el recurso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3076-2013, promovido por ciento dos diputados del Grupo Parlamentario Socialista en el Congreso de los Diputados contra el Real Decreto-ley 3/2013, de 22 de febrero.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