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4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5983-2016 se impugna la Sentencia de la Sala de lo Penal del Tribunal Supremo recaída en recurso de casación núm. 10169-2016 contra la dictada por la Sección Cuarta de la Audiencia Nacional en recurso de rollo de sala núm. 7-2015.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LOTC (artículo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5983-2016,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